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4B" w:rsidRDefault="00255FC7" w:rsidP="00255FC7">
      <w:r w:rsidRPr="00255FC7">
        <w:rPr>
          <w:noProof/>
        </w:rPr>
        <w:drawing>
          <wp:inline distT="0" distB="0" distL="0" distR="0">
            <wp:extent cx="904875" cy="904875"/>
            <wp:effectExtent l="19050" t="0" r="9525" b="0"/>
            <wp:docPr id="1" name="Picture 7" descr="G:\PAO\DOJ Seal\BW Justice Detail Se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PAO\DOJ Seal\BW Justice Detail Seal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object w:dxaOrig="789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55pt;height:68.15pt" o:ole="">
            <v:imagedata r:id="rId7" o:title=""/>
          </v:shape>
          <o:OLEObject Type="Embed" ProgID="Presentations.Drawing.15" ShapeID="_x0000_i1025" DrawAspect="Content" ObjectID="_1484548724" r:id="rId8"/>
        </w:object>
      </w:r>
    </w:p>
    <w:p w:rsidR="00255FC7" w:rsidRDefault="00DC0F06" w:rsidP="00255FC7">
      <w:r>
        <w:rPr>
          <w:noProof/>
        </w:rPr>
        <w:pict>
          <v:rect id="_x0000_s1027" style="position:absolute;margin-left:71.75pt;margin-top:151.5pt;width:468pt;height:.95pt;z-index:-251658752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</w:p>
    <w:p w:rsidR="00255FC7" w:rsidRPr="00673915" w:rsidRDefault="00255FC7" w:rsidP="00255FC7">
      <w:pPr>
        <w:tabs>
          <w:tab w:val="right" w:pos="9360"/>
        </w:tabs>
      </w:pPr>
      <w:r w:rsidRPr="00673915">
        <w:t>FOR IMMEDIATE RELEASE</w:t>
      </w:r>
      <w:r w:rsidRPr="00673915">
        <w:tab/>
      </w:r>
      <w:bookmarkStart w:id="0" w:name="a2"/>
      <w:r w:rsidRPr="00673915">
        <w:t>AT</w:t>
      </w:r>
      <w:bookmarkEnd w:id="0"/>
    </w:p>
    <w:p w:rsidR="00255FC7" w:rsidRPr="00673915" w:rsidRDefault="008E5C0B" w:rsidP="00255FC7">
      <w:pPr>
        <w:tabs>
          <w:tab w:val="right" w:pos="9360"/>
        </w:tabs>
      </w:pPr>
      <w:bookmarkStart w:id="1" w:name="a3"/>
      <w:r>
        <w:t>WEDNES</w:t>
      </w:r>
      <w:r w:rsidR="00255FC7">
        <w:t>DAY</w:t>
      </w:r>
      <w:r w:rsidR="00255FC7" w:rsidRPr="00673915">
        <w:t xml:space="preserve">, </w:t>
      </w:r>
      <w:bookmarkEnd w:id="1"/>
      <w:r>
        <w:t>APRIL 6</w:t>
      </w:r>
      <w:r w:rsidR="00255FC7" w:rsidRPr="00673915">
        <w:t>, 2011</w:t>
      </w:r>
      <w:r w:rsidR="00255FC7" w:rsidRPr="00673915">
        <w:tab/>
        <w:t xml:space="preserve">(202) </w:t>
      </w:r>
      <w:bookmarkStart w:id="2" w:name="a4"/>
      <w:r w:rsidR="00255FC7" w:rsidRPr="00673915">
        <w:t>514-2007</w:t>
      </w:r>
      <w:bookmarkEnd w:id="2"/>
    </w:p>
    <w:p w:rsidR="00255FC7" w:rsidRDefault="00DC0F06" w:rsidP="00255FC7">
      <w:pPr>
        <w:tabs>
          <w:tab w:val="right" w:pos="9360"/>
        </w:tabs>
      </w:pPr>
      <w:hyperlink r:id="rId9" w:history="1">
        <w:r w:rsidR="00802357" w:rsidRPr="004102BF">
          <w:rPr>
            <w:rStyle w:val="Hyperlink"/>
          </w:rPr>
          <w:t>WWW.JUSTICE.GOV</w:t>
        </w:r>
      </w:hyperlink>
      <w:r w:rsidR="00255FC7">
        <w:t xml:space="preserve"> </w:t>
      </w:r>
      <w:r w:rsidR="00255FC7" w:rsidRPr="00673915">
        <w:tab/>
        <w:t>TDD (202) 514-1888</w:t>
      </w:r>
    </w:p>
    <w:p w:rsidR="008E5C0B" w:rsidRDefault="008E5C0B" w:rsidP="008E5C0B">
      <w:pPr>
        <w:tabs>
          <w:tab w:val="left" w:pos="7065"/>
        </w:tabs>
      </w:pPr>
    </w:p>
    <w:p w:rsidR="008E5C0B" w:rsidRPr="00ED5179" w:rsidRDefault="008E5C0B" w:rsidP="008E5C0B">
      <w:pPr>
        <w:jc w:val="center"/>
        <w:rPr>
          <w:b/>
          <w:bCs/>
          <w:u w:val="single"/>
        </w:rPr>
      </w:pPr>
      <w:r>
        <w:rPr>
          <w:rStyle w:val="Strong"/>
          <w:u w:val="single"/>
        </w:rPr>
        <w:t>NEW JERSEY</w:t>
      </w:r>
      <w:r w:rsidRPr="00923836">
        <w:rPr>
          <w:rStyle w:val="Strong"/>
          <w:u w:val="single"/>
        </w:rPr>
        <w:t xml:space="preserve"> WASTEWATER TREATMENT </w:t>
      </w:r>
      <w:r>
        <w:rPr>
          <w:rStyle w:val="Strong"/>
          <w:u w:val="single"/>
        </w:rPr>
        <w:t xml:space="preserve">AND CHEMICAL </w:t>
      </w:r>
      <w:r w:rsidRPr="00923836">
        <w:rPr>
          <w:rStyle w:val="Strong"/>
          <w:u w:val="single"/>
        </w:rPr>
        <w:t xml:space="preserve">SUPPLY COMPANY </w:t>
      </w:r>
      <w:r w:rsidR="00726014">
        <w:rPr>
          <w:rStyle w:val="Strong"/>
          <w:u w:val="single"/>
        </w:rPr>
        <w:t xml:space="preserve">AND OWNER </w:t>
      </w:r>
      <w:r>
        <w:rPr>
          <w:rStyle w:val="Strong"/>
          <w:u w:val="single"/>
        </w:rPr>
        <w:t xml:space="preserve">SENTENCED </w:t>
      </w:r>
      <w:r w:rsidRPr="00923836">
        <w:rPr>
          <w:b/>
          <w:bCs/>
          <w:u w:val="single"/>
        </w:rPr>
        <w:t xml:space="preserve">FOR </w:t>
      </w:r>
      <w:r w:rsidR="00664F0C">
        <w:rPr>
          <w:b/>
          <w:bCs/>
          <w:u w:val="single"/>
        </w:rPr>
        <w:t xml:space="preserve">THEIR ROLE IN </w:t>
      </w:r>
      <w:r w:rsidR="00517E99">
        <w:rPr>
          <w:b/>
          <w:bCs/>
          <w:u w:val="single"/>
        </w:rPr>
        <w:t>FRAUD CONSPIRACY</w:t>
      </w:r>
    </w:p>
    <w:p w:rsidR="008E5C0B" w:rsidRDefault="008E5C0B" w:rsidP="008E5C0B">
      <w:pPr>
        <w:rPr>
          <w:rStyle w:val="Strong"/>
          <w:u w:val="single"/>
        </w:rPr>
      </w:pPr>
    </w:p>
    <w:p w:rsidR="008E5C0B" w:rsidRPr="003B63AA" w:rsidRDefault="008E5C0B" w:rsidP="008E5C0B">
      <w:pPr>
        <w:jc w:val="center"/>
        <w:rPr>
          <w:b/>
          <w:bCs/>
          <w:i/>
        </w:rPr>
      </w:pPr>
      <w:r w:rsidRPr="003B63AA">
        <w:rPr>
          <w:rStyle w:val="Strong"/>
          <w:i/>
        </w:rPr>
        <w:t xml:space="preserve">Owner </w:t>
      </w:r>
      <w:r w:rsidR="00664F0C">
        <w:rPr>
          <w:b/>
          <w:bCs/>
          <w:i/>
        </w:rPr>
        <w:t>Sentenced t</w:t>
      </w:r>
      <w:r w:rsidRPr="003B63AA">
        <w:rPr>
          <w:b/>
          <w:bCs/>
          <w:i/>
        </w:rPr>
        <w:t xml:space="preserve">o Serve </w:t>
      </w:r>
      <w:r w:rsidR="00726014">
        <w:rPr>
          <w:b/>
          <w:bCs/>
          <w:i/>
        </w:rPr>
        <w:t>18</w:t>
      </w:r>
      <w:r w:rsidR="00664F0C">
        <w:rPr>
          <w:b/>
          <w:bCs/>
          <w:i/>
        </w:rPr>
        <w:t xml:space="preserve"> Months in Prison</w:t>
      </w:r>
    </w:p>
    <w:p w:rsidR="00255FC7" w:rsidRDefault="008E5C0B" w:rsidP="008E5C0B">
      <w:pPr>
        <w:tabs>
          <w:tab w:val="left" w:pos="7065"/>
        </w:tabs>
      </w:pPr>
      <w:r>
        <w:tab/>
      </w:r>
    </w:p>
    <w:p w:rsidR="008E5C0B" w:rsidRDefault="008E5C0B" w:rsidP="008E5C0B">
      <w:r w:rsidRPr="00923836">
        <w:tab/>
      </w:r>
      <w:r w:rsidRPr="00CE4CF0">
        <w:t xml:space="preserve">WASHINGTON — A Laurel Springs, N.J., wastewater treatment </w:t>
      </w:r>
      <w:r>
        <w:t xml:space="preserve">and chemical </w:t>
      </w:r>
      <w:r w:rsidRPr="00CE4CF0">
        <w:t>supply company and its owner were sentenced</w:t>
      </w:r>
      <w:r>
        <w:t xml:space="preserve"> today</w:t>
      </w:r>
      <w:r w:rsidRPr="00CE4CF0">
        <w:t xml:space="preserve"> for participating in a fraud conspiracy</w:t>
      </w:r>
      <w:r>
        <w:t xml:space="preserve"> in connection with sub-contracts for wastewater treatment supplies and services at two Superfund sites in New Jersey, the Department of Justice announced today.  The Environmental Protection Agency (EPA)-designated Superfund sites are the Federal Creosote Superfund site in Manville, N.J., and the Diamond Alkali Superfund site in Newark, N.J.</w:t>
      </w:r>
    </w:p>
    <w:p w:rsidR="008E5C0B" w:rsidRPr="00CE4CF0" w:rsidRDefault="008E5C0B" w:rsidP="008E5C0B"/>
    <w:p w:rsidR="008E5C0B" w:rsidRDefault="008E5C0B" w:rsidP="008E5C0B">
      <w:r w:rsidRPr="00CE4CF0">
        <w:tab/>
        <w:t xml:space="preserve">John </w:t>
      </w:r>
      <w:proofErr w:type="spellStart"/>
      <w:r w:rsidRPr="00CE4CF0">
        <w:t>Drimak</w:t>
      </w:r>
      <w:proofErr w:type="spellEnd"/>
      <w:r w:rsidRPr="00CE4CF0">
        <w:t xml:space="preserve"> Jr. was sentenced in U.S. District Court in Newark by Judge Susan D. </w:t>
      </w:r>
      <w:proofErr w:type="spellStart"/>
      <w:r w:rsidRPr="00CE4CF0">
        <w:t>Wigenton</w:t>
      </w:r>
      <w:proofErr w:type="spellEnd"/>
      <w:r w:rsidRPr="00CE4CF0">
        <w:t xml:space="preserve"> to</w:t>
      </w:r>
      <w:r>
        <w:t xml:space="preserve"> serve </w:t>
      </w:r>
      <w:r w:rsidR="00726014">
        <w:t xml:space="preserve">18 </w:t>
      </w:r>
      <w:r w:rsidRPr="00CE4CF0">
        <w:t>months i</w:t>
      </w:r>
      <w:r>
        <w:t xml:space="preserve">n </w:t>
      </w:r>
      <w:r w:rsidRPr="00CE4CF0">
        <w:t>prison</w:t>
      </w:r>
      <w:r>
        <w:t xml:space="preserve">, to pay a </w:t>
      </w:r>
      <w:r w:rsidR="00726014">
        <w:t>$30,000</w:t>
      </w:r>
      <w:r>
        <w:t xml:space="preserve"> criminal fine and to pay </w:t>
      </w:r>
      <w:r w:rsidR="00726014">
        <w:t>$283,241 i</w:t>
      </w:r>
      <w:r w:rsidRPr="00CE4CF0">
        <w:t>n rest</w:t>
      </w:r>
      <w:r>
        <w:t xml:space="preserve">itution to the victim, the EPA.  </w:t>
      </w:r>
      <w:r w:rsidRPr="00CE4CF0">
        <w:t>J</w:t>
      </w:r>
      <w:r>
        <w:t>.</w:t>
      </w:r>
      <w:r w:rsidRPr="00CE4CF0">
        <w:t>M</w:t>
      </w:r>
      <w:r>
        <w:t>.</w:t>
      </w:r>
      <w:r w:rsidRPr="00CE4CF0">
        <w:t>J</w:t>
      </w:r>
      <w:r>
        <w:t>. Environmental Inc.</w:t>
      </w:r>
      <w:r w:rsidRPr="00CE4CF0">
        <w:t xml:space="preserve"> </w:t>
      </w:r>
      <w:r w:rsidR="00726014">
        <w:t xml:space="preserve">was </w:t>
      </w:r>
      <w:r w:rsidR="00664F0C">
        <w:t xml:space="preserve">also </w:t>
      </w:r>
      <w:r w:rsidR="00726014">
        <w:t xml:space="preserve">sentenced to pay $283,241 in restitution. </w:t>
      </w:r>
      <w:r>
        <w:t xml:space="preserve"> The company and its owner pleaded guilty on July 23, 2008, to rigging bids and allocating certain sub-contracts at Federal Creosote from approximately </w:t>
      </w:r>
      <w:r w:rsidR="00D27120" w:rsidRPr="000266A8">
        <w:t>the s</w:t>
      </w:r>
      <w:r w:rsidRPr="000266A8">
        <w:t>pring of 2002 to approximately May 2007</w:t>
      </w:r>
      <w:r w:rsidRPr="000266A8">
        <w:rPr>
          <w:i/>
        </w:rPr>
        <w:t>.</w:t>
      </w:r>
      <w:r w:rsidRPr="005A0489">
        <w:rPr>
          <w:i/>
        </w:rPr>
        <w:t xml:space="preserve">  </w:t>
      </w:r>
      <w:proofErr w:type="spellStart"/>
      <w:r>
        <w:t>Drimak</w:t>
      </w:r>
      <w:proofErr w:type="spellEnd"/>
      <w:r>
        <w:t xml:space="preserve"> also pleaded guilty to one count of conspiracy to defraud the EPA at Federal Creosote and to defraud Tierra Solutions Inc. at Diamond Alkali.  Tierra Solutions is a general contractor based in The Woodlands, Texas.  As part of the conspiracy, </w:t>
      </w:r>
      <w:proofErr w:type="spellStart"/>
      <w:r>
        <w:t>Drimak</w:t>
      </w:r>
      <w:proofErr w:type="spellEnd"/>
      <w:r>
        <w:t xml:space="preserve"> participated in a false invoicing and kickback scheme from January 2002 until May 2007.  He also pleaded guilty to filing false income tax returns for 2002 through 2005.</w:t>
      </w:r>
    </w:p>
    <w:p w:rsidR="008E5C0B" w:rsidRDefault="008E5C0B" w:rsidP="008E5C0B"/>
    <w:p w:rsidR="008E5C0B" w:rsidRPr="00CE4CF0" w:rsidRDefault="008E5C0B" w:rsidP="008E5C0B">
      <w:pPr>
        <w:ind w:firstLine="720"/>
      </w:pPr>
      <w:r w:rsidRPr="00CE4CF0">
        <w:t>According to court document</w:t>
      </w:r>
      <w:r>
        <w:t>s</w:t>
      </w:r>
      <w:r w:rsidRPr="00CE4CF0">
        <w:t xml:space="preserve">, </w:t>
      </w:r>
      <w:proofErr w:type="spellStart"/>
      <w:r w:rsidRPr="00CE4CF0">
        <w:t>Drimak</w:t>
      </w:r>
      <w:proofErr w:type="spellEnd"/>
      <w:r w:rsidRPr="00CE4CF0">
        <w:t xml:space="preserve"> paid approximately $411,000 in kickbacks to </w:t>
      </w:r>
      <w:r>
        <w:t>co-conspirators</w:t>
      </w:r>
      <w:r w:rsidRPr="00CE4CF0">
        <w:t>, at both</w:t>
      </w:r>
      <w:r>
        <w:t xml:space="preserve"> the</w:t>
      </w:r>
      <w:r w:rsidRPr="00CE4CF0">
        <w:t xml:space="preserve"> Federal Creosote and Diamond Alkali</w:t>
      </w:r>
      <w:r>
        <w:t xml:space="preserve"> sites</w:t>
      </w:r>
      <w:r w:rsidRPr="00CE4CF0">
        <w:t>, in exchange for their assistance in allocating certain sub-contracts to J</w:t>
      </w:r>
      <w:r w:rsidR="00D27120">
        <w:t>.</w:t>
      </w:r>
      <w:r w:rsidRPr="00CE4CF0">
        <w:t>M</w:t>
      </w:r>
      <w:r w:rsidR="00D27120">
        <w:t>.</w:t>
      </w:r>
      <w:r w:rsidRPr="00CE4CF0">
        <w:t>J.</w:t>
      </w:r>
      <w:r w:rsidR="00D27120">
        <w:t xml:space="preserve"> Environmental.</w:t>
      </w:r>
      <w:r>
        <w:t xml:space="preserve"> </w:t>
      </w:r>
      <w:r w:rsidRPr="00CE4CF0">
        <w:t xml:space="preserve"> </w:t>
      </w:r>
      <w:r>
        <w:t>The department said that t</w:t>
      </w:r>
      <w:r w:rsidRPr="00CE4CF0">
        <w:t>he kickbacks were in the form of</w:t>
      </w:r>
      <w:r>
        <w:t xml:space="preserve"> checks, cash,</w:t>
      </w:r>
      <w:r w:rsidRPr="00CE4CF0">
        <w:t xml:space="preserve"> </w:t>
      </w:r>
      <w:r>
        <w:t>paid vacations</w:t>
      </w:r>
      <w:r w:rsidRPr="00CE4CF0">
        <w:t xml:space="preserve">, home renovations, boat trailers and </w:t>
      </w:r>
      <w:r>
        <w:t>payment of personal business expenses</w:t>
      </w:r>
      <w:r w:rsidRPr="00CE4CF0">
        <w:t xml:space="preserve">. </w:t>
      </w:r>
    </w:p>
    <w:p w:rsidR="008E5C0B" w:rsidRPr="00CE4CF0" w:rsidRDefault="008E5C0B" w:rsidP="008E5C0B"/>
    <w:p w:rsidR="00D27120" w:rsidRDefault="008E5C0B" w:rsidP="008E5C0B">
      <w:pPr>
        <w:ind w:firstLine="720"/>
      </w:pPr>
      <w:r w:rsidRPr="005A0489">
        <w:t xml:space="preserve">The cleanup at Federal Creosote is partly funded by the EPA. </w:t>
      </w:r>
      <w:r>
        <w:t xml:space="preserve"> </w:t>
      </w:r>
      <w:r w:rsidRPr="005A0489">
        <w:t>An interagency agreement between the EPA and the Army Corps of Engineers designated that the EPA hire the prime contractors at Federal Creosote.</w:t>
      </w:r>
      <w:r>
        <w:t xml:space="preserve">  </w:t>
      </w:r>
      <w:r w:rsidR="00D27120">
        <w:t>A</w:t>
      </w:r>
      <w:r w:rsidR="00D27120" w:rsidRPr="005A0489">
        <w:t>ccording to a settlement with the EPA and the New Jersey Department of Environmental Protection</w:t>
      </w:r>
      <w:r w:rsidRPr="005A0489">
        <w:t>, Tierra Solutions was required to fund remedial action a</w:t>
      </w:r>
      <w:r w:rsidR="00D27120">
        <w:t>nd maintenance of</w:t>
      </w:r>
      <w:r w:rsidR="00D27120" w:rsidRPr="005A0489">
        <w:t xml:space="preserve"> Diamond Alkali</w:t>
      </w:r>
      <w:r w:rsidRPr="005A0489">
        <w:t xml:space="preserve">. </w:t>
      </w:r>
      <w:r>
        <w:t xml:space="preserve"> </w:t>
      </w:r>
      <w:r w:rsidRPr="005A0489">
        <w:t>Tierra Solutions hired the prime contractor for the remedial action and maintenance of Diamond A</w:t>
      </w:r>
      <w:r>
        <w:t>lkali.</w:t>
      </w:r>
      <w:r w:rsidRPr="00CE4CF0">
        <w:tab/>
      </w:r>
    </w:p>
    <w:p w:rsidR="008E5C0B" w:rsidRPr="00CE4CF0" w:rsidRDefault="008E5C0B" w:rsidP="008E5C0B">
      <w:pPr>
        <w:ind w:firstLine="720"/>
      </w:pPr>
      <w:r w:rsidRPr="00CE4CF0">
        <w:tab/>
      </w:r>
      <w:r w:rsidRPr="00CE4CF0">
        <w:tab/>
      </w:r>
      <w:r w:rsidRPr="00CE4CF0">
        <w:tab/>
      </w:r>
      <w:r w:rsidRPr="00CE4CF0">
        <w:tab/>
      </w:r>
      <w:r w:rsidRPr="00CE4CF0">
        <w:tab/>
      </w:r>
    </w:p>
    <w:p w:rsidR="008E5C0B" w:rsidRPr="00CE4CF0" w:rsidRDefault="008E5C0B" w:rsidP="008E5C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CE4CF0">
        <w:lastRenderedPageBreak/>
        <w:tab/>
        <w:t xml:space="preserve">Including </w:t>
      </w:r>
      <w:proofErr w:type="spellStart"/>
      <w:r w:rsidRPr="00CE4CF0">
        <w:t>Drimak</w:t>
      </w:r>
      <w:proofErr w:type="spellEnd"/>
      <w:r w:rsidRPr="00CE4CF0">
        <w:t xml:space="preserve"> and J</w:t>
      </w:r>
      <w:r w:rsidR="00D27120">
        <w:t>.</w:t>
      </w:r>
      <w:r w:rsidRPr="00CE4CF0">
        <w:t>M</w:t>
      </w:r>
      <w:r w:rsidR="00D27120">
        <w:t>.</w:t>
      </w:r>
      <w:r w:rsidRPr="00CE4CF0">
        <w:t xml:space="preserve">J Environmental, 10 individuals and </w:t>
      </w:r>
      <w:r>
        <w:t>three</w:t>
      </w:r>
      <w:r w:rsidRPr="00CE4CF0">
        <w:t xml:space="preserve"> companies have been charged in this investigation.  </w:t>
      </w:r>
      <w:r>
        <w:t xml:space="preserve">More than </w:t>
      </w:r>
      <w:r w:rsidRPr="00CE4CF0">
        <w:t>$3 million in criminal fines and restitution have been imposed and four individuals have been sentenced to jail.</w:t>
      </w:r>
    </w:p>
    <w:p w:rsidR="008E5C0B" w:rsidRPr="00CE4CF0" w:rsidRDefault="008E5C0B" w:rsidP="008E5C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8E5C0B" w:rsidRDefault="008E5C0B" w:rsidP="008E5C0B">
      <w:pPr>
        <w:ind w:firstLine="720"/>
      </w:pPr>
      <w:r w:rsidRPr="00CE4CF0">
        <w:t>Today’s</w:t>
      </w:r>
      <w:r>
        <w:t xml:space="preserve"> sentence</w:t>
      </w:r>
      <w:r w:rsidRPr="00CE4CF0">
        <w:t xml:space="preserve"> is the result of an ongoing investigation being conducted by the Antitrust Division’s New York Field Office, the EPA’s Office of Inspector General and the Internal Revenue Service-Criminal Investigation.  Anyone with information concerning bid rigging relating to contracts awarded at Federal Creosote</w:t>
      </w:r>
      <w:r>
        <w:t xml:space="preserve"> or Diamond Alkali</w:t>
      </w:r>
      <w:r w:rsidRPr="00CE4CF0">
        <w:t xml:space="preserve"> should contact the Antitrust Division’s New York Field Offic</w:t>
      </w:r>
      <w:r>
        <w:t>e</w:t>
      </w:r>
      <w:r w:rsidRPr="00CE4CF0">
        <w:t xml:space="preserve"> at 212-264-9308 or visit </w:t>
      </w:r>
      <w:hyperlink r:id="rId10" w:history="1">
        <w:r w:rsidR="00E54E30">
          <w:rPr>
            <w:rStyle w:val="Hyperlink"/>
          </w:rPr>
          <w:t>http://www.justice.gov/atr/contact/newcase.html</w:t>
        </w:r>
      </w:hyperlink>
      <w:r w:rsidRPr="00CE4CF0">
        <w:t>.</w:t>
      </w:r>
    </w:p>
    <w:p w:rsidR="00255FC7" w:rsidRDefault="00255FC7" w:rsidP="00255FC7"/>
    <w:p w:rsidR="00255FC7" w:rsidRDefault="00255FC7" w:rsidP="00255FC7">
      <w:pPr>
        <w:jc w:val="center"/>
      </w:pPr>
      <w:r>
        <w:t># # #</w:t>
      </w:r>
    </w:p>
    <w:p w:rsidR="00255FC7" w:rsidRDefault="00255FC7" w:rsidP="00255FC7"/>
    <w:p w:rsidR="00255FC7" w:rsidRPr="00255FC7" w:rsidRDefault="00255FC7" w:rsidP="00255FC7">
      <w:r>
        <w:t>11-</w:t>
      </w:r>
      <w:r w:rsidR="00F23A4C">
        <w:t>434</w:t>
      </w:r>
    </w:p>
    <w:sectPr w:rsidR="00255FC7" w:rsidRPr="00255FC7" w:rsidSect="007B1D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8D8" w:rsidRDefault="009B58D8" w:rsidP="009B58D8">
      <w:r>
        <w:separator/>
      </w:r>
    </w:p>
  </w:endnote>
  <w:endnote w:type="continuationSeparator" w:id="0">
    <w:p w:rsidR="009B58D8" w:rsidRDefault="009B58D8" w:rsidP="009B5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8D8" w:rsidRDefault="009B58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8D8" w:rsidRDefault="009B58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8D8" w:rsidRDefault="009B58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8D8" w:rsidRDefault="009B58D8" w:rsidP="009B58D8">
      <w:r>
        <w:separator/>
      </w:r>
    </w:p>
  </w:footnote>
  <w:footnote w:type="continuationSeparator" w:id="0">
    <w:p w:rsidR="009B58D8" w:rsidRDefault="009B58D8" w:rsidP="009B5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8D8" w:rsidRDefault="009B58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8D8" w:rsidRDefault="009B58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8D8" w:rsidRDefault="009B58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E5C0B"/>
    <w:rsid w:val="000266A8"/>
    <w:rsid w:val="0006631F"/>
    <w:rsid w:val="00166ADD"/>
    <w:rsid w:val="00174A28"/>
    <w:rsid w:val="001848BA"/>
    <w:rsid w:val="001A59F9"/>
    <w:rsid w:val="00255FC7"/>
    <w:rsid w:val="003176D3"/>
    <w:rsid w:val="003F2FC6"/>
    <w:rsid w:val="00504C2F"/>
    <w:rsid w:val="00517E99"/>
    <w:rsid w:val="00624168"/>
    <w:rsid w:val="00630651"/>
    <w:rsid w:val="00664F0C"/>
    <w:rsid w:val="006D5471"/>
    <w:rsid w:val="006F79E3"/>
    <w:rsid w:val="00726014"/>
    <w:rsid w:val="00751426"/>
    <w:rsid w:val="00775A23"/>
    <w:rsid w:val="00785312"/>
    <w:rsid w:val="007B1D4B"/>
    <w:rsid w:val="007B25E8"/>
    <w:rsid w:val="00802357"/>
    <w:rsid w:val="00814495"/>
    <w:rsid w:val="00831182"/>
    <w:rsid w:val="008E5C0B"/>
    <w:rsid w:val="009B58D8"/>
    <w:rsid w:val="00A55F2D"/>
    <w:rsid w:val="00AC2C39"/>
    <w:rsid w:val="00AC495B"/>
    <w:rsid w:val="00AC55DE"/>
    <w:rsid w:val="00AD621D"/>
    <w:rsid w:val="00B162D8"/>
    <w:rsid w:val="00B653C0"/>
    <w:rsid w:val="00B718FC"/>
    <w:rsid w:val="00BF53D0"/>
    <w:rsid w:val="00C06740"/>
    <w:rsid w:val="00C3701F"/>
    <w:rsid w:val="00D27120"/>
    <w:rsid w:val="00D27249"/>
    <w:rsid w:val="00D66F0F"/>
    <w:rsid w:val="00D8580F"/>
    <w:rsid w:val="00DC0F06"/>
    <w:rsid w:val="00DE6316"/>
    <w:rsid w:val="00DF32B2"/>
    <w:rsid w:val="00E025F9"/>
    <w:rsid w:val="00E54E30"/>
    <w:rsid w:val="00EA71E0"/>
    <w:rsid w:val="00EF2477"/>
    <w:rsid w:val="00F0612F"/>
    <w:rsid w:val="00F23A4C"/>
    <w:rsid w:val="00F7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C7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C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4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F2477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2C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2C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2C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2C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2C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2C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ief">
    <w:name w:val="Brief"/>
    <w:basedOn w:val="Normal"/>
    <w:autoRedefine/>
    <w:rsid w:val="00AC2C39"/>
    <w:rPr>
      <w:rFonts w:cs="Times New Roman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C2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2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2477"/>
    <w:rPr>
      <w:rFonts w:ascii="Times New Roman" w:eastAsiaTheme="majorEastAsia" w:hAnsi="Times New Roman" w:cstheme="majorBidi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2C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2C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2C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2C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2C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2C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C2C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2C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2C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2C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AC2C39"/>
    <w:rPr>
      <w:b/>
      <w:bCs/>
    </w:rPr>
  </w:style>
  <w:style w:type="character" w:styleId="Emphasis">
    <w:name w:val="Emphasis"/>
    <w:uiPriority w:val="20"/>
    <w:qFormat/>
    <w:rsid w:val="00AC2C39"/>
    <w:rPr>
      <w:i/>
      <w:iCs/>
    </w:rPr>
  </w:style>
  <w:style w:type="paragraph" w:styleId="NoSpacing">
    <w:name w:val="No Spacing"/>
    <w:basedOn w:val="Normal"/>
    <w:uiPriority w:val="1"/>
    <w:qFormat/>
    <w:rsid w:val="00AC2C39"/>
  </w:style>
  <w:style w:type="paragraph" w:styleId="ListParagraph">
    <w:name w:val="List Paragraph"/>
    <w:basedOn w:val="Normal"/>
    <w:uiPriority w:val="34"/>
    <w:qFormat/>
    <w:rsid w:val="00AC2C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2C3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2C3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2C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2C39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AC2C3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C2C39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C2C39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C2C3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AC2C3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2C3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F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5F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B5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8D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5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8D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justice.gov/atr/contact/newcase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USTICE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2015-02-04T14:52:00Z</dcterms:created>
  <dcterms:modified xsi:type="dcterms:W3CDTF">2015-02-04T14:52:00Z</dcterms:modified>
</cp:coreProperties>
</file>