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255FC7" w:rsidP="00255FC7">
      <w:r w:rsidRPr="00255FC7">
        <w:rPr>
          <w:noProof/>
        </w:rPr>
        <w:drawing>
          <wp:inline distT="0" distB="0" distL="0" distR="0">
            <wp:extent cx="904875" cy="904875"/>
            <wp:effectExtent l="19050" t="0" r="9525" b="0"/>
            <wp:docPr id="1"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009443AA">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67.5pt" o:ole="">
            <v:imagedata r:id="rId5" o:title=""/>
          </v:shape>
          <o:OLEObject Type="Embed" ProgID="Presentations.Drawing.15" ShapeID="_x0000_i1025" DrawAspect="Content" ObjectID="_1484564749" r:id="rId6"/>
        </w:object>
      </w:r>
    </w:p>
    <w:p w:rsidR="00255FC7" w:rsidRDefault="00332E17" w:rsidP="00255FC7">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p>
    <w:p w:rsidR="00255FC7" w:rsidRPr="00673915" w:rsidRDefault="00255FC7" w:rsidP="00255FC7">
      <w:pPr>
        <w:tabs>
          <w:tab w:val="right" w:pos="9360"/>
        </w:tabs>
      </w:pPr>
      <w:r w:rsidRPr="00673915">
        <w:t>FOR IMMEDIATE RELEASE</w:t>
      </w:r>
      <w:r w:rsidRPr="00673915">
        <w:tab/>
      </w:r>
      <w:bookmarkStart w:id="0" w:name="a2"/>
      <w:r w:rsidRPr="00673915">
        <w:t>AT</w:t>
      </w:r>
      <w:bookmarkEnd w:id="0"/>
    </w:p>
    <w:p w:rsidR="00255FC7" w:rsidRPr="00673915" w:rsidRDefault="003E562D" w:rsidP="00255FC7">
      <w:pPr>
        <w:tabs>
          <w:tab w:val="right" w:pos="9360"/>
        </w:tabs>
      </w:pPr>
      <w:bookmarkStart w:id="1" w:name="a3"/>
      <w:r>
        <w:t>MONDAY</w:t>
      </w:r>
      <w:r w:rsidR="00255FC7" w:rsidRPr="00673915">
        <w:t xml:space="preserve">, </w:t>
      </w:r>
      <w:bookmarkEnd w:id="1"/>
      <w:r w:rsidR="00255CCD">
        <w:t xml:space="preserve">OCTOBER </w:t>
      </w:r>
      <w:r>
        <w:t>17</w:t>
      </w:r>
      <w:r w:rsidR="00255FC7" w:rsidRPr="00673915">
        <w:t>, 2011</w:t>
      </w:r>
      <w:r w:rsidR="00255FC7" w:rsidRPr="00673915">
        <w:tab/>
        <w:t xml:space="preserve">(202) </w:t>
      </w:r>
      <w:bookmarkStart w:id="2" w:name="a4"/>
      <w:r w:rsidR="00255FC7" w:rsidRPr="00673915">
        <w:t>514-2007</w:t>
      </w:r>
      <w:bookmarkEnd w:id="2"/>
    </w:p>
    <w:p w:rsidR="00255FC7" w:rsidRDefault="00332E17" w:rsidP="00255FC7">
      <w:pPr>
        <w:tabs>
          <w:tab w:val="right" w:pos="9360"/>
        </w:tabs>
      </w:pPr>
      <w:hyperlink r:id="rId7" w:history="1">
        <w:r w:rsidR="00802357" w:rsidRPr="004102BF">
          <w:rPr>
            <w:rStyle w:val="Hyperlink"/>
          </w:rPr>
          <w:t>WWW.JUSTICE.GOV</w:t>
        </w:r>
      </w:hyperlink>
      <w:r w:rsidR="00255FC7">
        <w:t xml:space="preserve"> </w:t>
      </w:r>
      <w:r w:rsidR="00255FC7" w:rsidRPr="00673915">
        <w:tab/>
      </w:r>
      <w:r w:rsidR="00A67976">
        <w:rPr>
          <w:szCs w:val="24"/>
        </w:rPr>
        <w:t>TTY (866) 544-5309</w:t>
      </w:r>
    </w:p>
    <w:p w:rsidR="00005F60" w:rsidRDefault="00005F60" w:rsidP="00255FC7"/>
    <w:p w:rsidR="00683252" w:rsidRPr="008A1CEE" w:rsidRDefault="002146AF" w:rsidP="00683252">
      <w:pPr>
        <w:jc w:val="center"/>
        <w:rPr>
          <w:rFonts w:cs="Times New Roman"/>
          <w:b/>
          <w:bCs/>
          <w:szCs w:val="24"/>
          <w:u w:val="single"/>
        </w:rPr>
      </w:pPr>
      <w:r>
        <w:rPr>
          <w:rFonts w:cs="Times New Roman"/>
          <w:b/>
          <w:bCs/>
          <w:szCs w:val="24"/>
          <w:u w:val="single"/>
        </w:rPr>
        <w:t>FORMER OWNER OF AIRLINE</w:t>
      </w:r>
      <w:r w:rsidR="008A1CEE">
        <w:rPr>
          <w:rFonts w:cs="Times New Roman"/>
          <w:b/>
          <w:bCs/>
          <w:szCs w:val="24"/>
          <w:u w:val="single"/>
        </w:rPr>
        <w:t xml:space="preserve"> SERVICE</w:t>
      </w:r>
      <w:r>
        <w:rPr>
          <w:rFonts w:cs="Times New Roman"/>
          <w:b/>
          <w:bCs/>
          <w:szCs w:val="24"/>
          <w:u w:val="single"/>
        </w:rPr>
        <w:t>S COMPANY</w:t>
      </w:r>
      <w:r w:rsidR="008A1CEE" w:rsidRPr="008A1CEE">
        <w:rPr>
          <w:rFonts w:cs="Times New Roman"/>
          <w:b/>
          <w:bCs/>
          <w:szCs w:val="24"/>
          <w:u w:val="single"/>
        </w:rPr>
        <w:t xml:space="preserve"> </w:t>
      </w:r>
      <w:r w:rsidR="00683252" w:rsidRPr="008A1CEE">
        <w:rPr>
          <w:rFonts w:cs="Times New Roman"/>
          <w:b/>
          <w:bCs/>
          <w:szCs w:val="24"/>
          <w:u w:val="single"/>
        </w:rPr>
        <w:t>PLEAD</w:t>
      </w:r>
      <w:r w:rsidR="006F44DA">
        <w:rPr>
          <w:rFonts w:cs="Times New Roman"/>
          <w:b/>
          <w:bCs/>
          <w:szCs w:val="24"/>
          <w:u w:val="single"/>
        </w:rPr>
        <w:t>S</w:t>
      </w:r>
      <w:r w:rsidR="00683252" w:rsidRPr="008A1CEE">
        <w:rPr>
          <w:rFonts w:cs="Times New Roman"/>
          <w:b/>
          <w:bCs/>
          <w:szCs w:val="24"/>
          <w:u w:val="single"/>
        </w:rPr>
        <w:t xml:space="preserve"> GUILTY IN SCHEME</w:t>
      </w:r>
      <w:r w:rsidR="006F44DA">
        <w:rPr>
          <w:rFonts w:cs="Times New Roman"/>
          <w:b/>
          <w:bCs/>
          <w:szCs w:val="24"/>
          <w:u w:val="single"/>
        </w:rPr>
        <w:t xml:space="preserve"> </w:t>
      </w:r>
      <w:r w:rsidR="00EE3AC0">
        <w:rPr>
          <w:rFonts w:cs="Times New Roman"/>
          <w:b/>
          <w:bCs/>
          <w:szCs w:val="24"/>
          <w:u w:val="single"/>
        </w:rPr>
        <w:t xml:space="preserve">TO DEFRAUD </w:t>
      </w:r>
      <w:r w:rsidR="004C65FF">
        <w:rPr>
          <w:rFonts w:cs="Times New Roman"/>
          <w:b/>
          <w:bCs/>
          <w:szCs w:val="24"/>
          <w:u w:val="single"/>
        </w:rPr>
        <w:t xml:space="preserve">ILLINOIS-BASED </w:t>
      </w:r>
      <w:r w:rsidR="00EE3AC0">
        <w:rPr>
          <w:rFonts w:cs="Times New Roman"/>
          <w:b/>
          <w:bCs/>
          <w:szCs w:val="24"/>
          <w:u w:val="single"/>
        </w:rPr>
        <w:t>RYAN INTERNATIONAL AIRLINES</w:t>
      </w:r>
    </w:p>
    <w:p w:rsidR="00683252" w:rsidRPr="008A1CEE" w:rsidRDefault="00683252" w:rsidP="00683252">
      <w:pPr>
        <w:rPr>
          <w:rFonts w:cs="Times New Roman"/>
          <w:b/>
          <w:bCs/>
          <w:szCs w:val="24"/>
        </w:rPr>
      </w:pPr>
      <w:r w:rsidRPr="008A1CEE">
        <w:rPr>
          <w:rFonts w:cs="Times New Roman"/>
          <w:b/>
          <w:bCs/>
          <w:szCs w:val="24"/>
        </w:rPr>
        <w:tab/>
      </w:r>
      <w:r w:rsidRPr="008A1CEE">
        <w:rPr>
          <w:rFonts w:cs="Times New Roman"/>
          <w:b/>
          <w:bCs/>
          <w:szCs w:val="24"/>
        </w:rPr>
        <w:tab/>
      </w:r>
      <w:r w:rsidRPr="008A1CEE">
        <w:rPr>
          <w:rFonts w:cs="Times New Roman"/>
          <w:b/>
          <w:bCs/>
          <w:szCs w:val="24"/>
        </w:rPr>
        <w:tab/>
      </w:r>
      <w:r w:rsidRPr="008A1CEE">
        <w:rPr>
          <w:rFonts w:cs="Times New Roman"/>
          <w:b/>
          <w:bCs/>
          <w:szCs w:val="24"/>
        </w:rPr>
        <w:tab/>
      </w:r>
      <w:r w:rsidRPr="008A1CEE">
        <w:rPr>
          <w:rFonts w:cs="Times New Roman"/>
          <w:b/>
          <w:bCs/>
          <w:szCs w:val="24"/>
        </w:rPr>
        <w:tab/>
      </w:r>
    </w:p>
    <w:p w:rsidR="00683252" w:rsidRDefault="00683252" w:rsidP="00683252">
      <w:pPr>
        <w:rPr>
          <w:rFonts w:cs="Times New Roman"/>
          <w:szCs w:val="24"/>
        </w:rPr>
      </w:pPr>
      <w:r w:rsidRPr="008A1CEE">
        <w:rPr>
          <w:rFonts w:cs="Times New Roman"/>
          <w:szCs w:val="24"/>
        </w:rPr>
        <w:tab/>
        <w:t>WASHINGTON</w:t>
      </w:r>
      <w:r w:rsidR="009857B4">
        <w:rPr>
          <w:rFonts w:cs="Times New Roman"/>
          <w:szCs w:val="24"/>
        </w:rPr>
        <w:t xml:space="preserve"> – A </w:t>
      </w:r>
      <w:r w:rsidRPr="008A1CEE">
        <w:rPr>
          <w:rFonts w:cs="Times New Roman"/>
          <w:szCs w:val="24"/>
        </w:rPr>
        <w:t>former owner and operator of a Florida-based airline</w:t>
      </w:r>
      <w:r w:rsidR="009443AA">
        <w:rPr>
          <w:rFonts w:cs="Times New Roman"/>
          <w:szCs w:val="24"/>
        </w:rPr>
        <w:t xml:space="preserve"> </w:t>
      </w:r>
      <w:r w:rsidR="002146AF">
        <w:rPr>
          <w:rFonts w:cs="Times New Roman"/>
          <w:szCs w:val="24"/>
        </w:rPr>
        <w:t>services</w:t>
      </w:r>
      <w:r w:rsidR="009443AA">
        <w:rPr>
          <w:rFonts w:cs="Times New Roman"/>
          <w:szCs w:val="24"/>
        </w:rPr>
        <w:t xml:space="preserve"> </w:t>
      </w:r>
      <w:r w:rsidR="004C65FF">
        <w:rPr>
          <w:rFonts w:cs="Times New Roman"/>
          <w:szCs w:val="24"/>
        </w:rPr>
        <w:t xml:space="preserve">company </w:t>
      </w:r>
      <w:r w:rsidRPr="008A1CEE">
        <w:rPr>
          <w:rFonts w:cs="Times New Roman"/>
          <w:szCs w:val="24"/>
        </w:rPr>
        <w:t xml:space="preserve">pleaded guilty </w:t>
      </w:r>
      <w:r w:rsidR="00F90F46">
        <w:rPr>
          <w:rFonts w:cs="Times New Roman"/>
          <w:szCs w:val="24"/>
        </w:rPr>
        <w:t xml:space="preserve">today </w:t>
      </w:r>
      <w:r w:rsidR="009857B4">
        <w:rPr>
          <w:rFonts w:cs="Times New Roman"/>
          <w:szCs w:val="24"/>
        </w:rPr>
        <w:t xml:space="preserve">in U.S. District Court in West Palm Beach, Fla., </w:t>
      </w:r>
      <w:r w:rsidRPr="008A1CEE">
        <w:rPr>
          <w:rFonts w:cs="Times New Roman"/>
          <w:szCs w:val="24"/>
        </w:rPr>
        <w:t xml:space="preserve">to participating in </w:t>
      </w:r>
      <w:r w:rsidR="009857B4">
        <w:rPr>
          <w:rFonts w:cs="Times New Roman"/>
          <w:szCs w:val="24"/>
        </w:rPr>
        <w:t>a kickback scheme</w:t>
      </w:r>
      <w:r w:rsidRPr="008A1CEE">
        <w:rPr>
          <w:rFonts w:cs="Times New Roman"/>
          <w:szCs w:val="24"/>
        </w:rPr>
        <w:t xml:space="preserve"> to defraud Ryan</w:t>
      </w:r>
      <w:r w:rsidR="00D56AA5">
        <w:rPr>
          <w:rFonts w:cs="Times New Roman"/>
          <w:szCs w:val="24"/>
        </w:rPr>
        <w:t xml:space="preserve"> International Airlines, a charter airline company located in Rockford, Ill., </w:t>
      </w:r>
      <w:r w:rsidRPr="008A1CEE">
        <w:rPr>
          <w:rFonts w:cs="Times New Roman"/>
          <w:szCs w:val="24"/>
        </w:rPr>
        <w:t xml:space="preserve">the Department of Justice announced.  </w:t>
      </w:r>
    </w:p>
    <w:p w:rsidR="00997C21" w:rsidRPr="008A1CEE" w:rsidRDefault="00997C21" w:rsidP="00683252">
      <w:pPr>
        <w:rPr>
          <w:rFonts w:cs="Times New Roman"/>
          <w:szCs w:val="24"/>
        </w:rPr>
      </w:pPr>
    </w:p>
    <w:p w:rsidR="002F42D1" w:rsidRDefault="00683252" w:rsidP="00683252">
      <w:pPr>
        <w:ind w:firstLine="720"/>
        <w:rPr>
          <w:rFonts w:cs="Times New Roman"/>
          <w:szCs w:val="24"/>
        </w:rPr>
      </w:pPr>
      <w:r w:rsidRPr="008A1CEE">
        <w:rPr>
          <w:rFonts w:cs="Times New Roman"/>
          <w:szCs w:val="24"/>
        </w:rPr>
        <w:t>Robert A</w:t>
      </w:r>
      <w:r w:rsidR="004731A4">
        <w:rPr>
          <w:rFonts w:cs="Times New Roman"/>
          <w:szCs w:val="24"/>
        </w:rPr>
        <w:t>. Riddell</w:t>
      </w:r>
      <w:r w:rsidR="009443AA">
        <w:rPr>
          <w:rFonts w:cs="Times New Roman"/>
          <w:szCs w:val="24"/>
        </w:rPr>
        <w:t xml:space="preserve">, the </w:t>
      </w:r>
      <w:r w:rsidR="00E2416F">
        <w:rPr>
          <w:rFonts w:cs="Times New Roman"/>
          <w:szCs w:val="24"/>
        </w:rPr>
        <w:t>former owner and operator of a</w:t>
      </w:r>
      <w:r w:rsidR="001071DB">
        <w:rPr>
          <w:rFonts w:cs="Times New Roman"/>
          <w:szCs w:val="24"/>
        </w:rPr>
        <w:t>n</w:t>
      </w:r>
      <w:r w:rsidR="009443AA">
        <w:rPr>
          <w:rFonts w:cs="Times New Roman"/>
          <w:szCs w:val="24"/>
        </w:rPr>
        <w:t xml:space="preserve"> airline security and ground services company,</w:t>
      </w:r>
      <w:r w:rsidR="004C65FF">
        <w:rPr>
          <w:rFonts w:cs="Times New Roman"/>
          <w:szCs w:val="24"/>
        </w:rPr>
        <w:t xml:space="preserve"> </w:t>
      </w:r>
      <w:r w:rsidR="00255CCD">
        <w:rPr>
          <w:rFonts w:cs="Times New Roman"/>
          <w:szCs w:val="24"/>
        </w:rPr>
        <w:t>pleaded guilty to</w:t>
      </w:r>
      <w:r w:rsidRPr="008A1CEE">
        <w:rPr>
          <w:rFonts w:cs="Times New Roman"/>
          <w:szCs w:val="24"/>
        </w:rPr>
        <w:t xml:space="preserve"> </w:t>
      </w:r>
      <w:r w:rsidR="00AD7345">
        <w:rPr>
          <w:rFonts w:cs="Times New Roman"/>
          <w:szCs w:val="24"/>
        </w:rPr>
        <w:t xml:space="preserve">felony charges </w:t>
      </w:r>
      <w:r w:rsidR="004C65FF">
        <w:rPr>
          <w:rFonts w:cs="Times New Roman"/>
          <w:szCs w:val="24"/>
        </w:rPr>
        <w:t xml:space="preserve">filed </w:t>
      </w:r>
      <w:r w:rsidR="00255CCD">
        <w:rPr>
          <w:rFonts w:cs="Times New Roman"/>
          <w:szCs w:val="24"/>
        </w:rPr>
        <w:t xml:space="preserve">on Sept. 29, 2011, </w:t>
      </w:r>
      <w:r w:rsidR="00AD7345">
        <w:rPr>
          <w:rFonts w:cs="Times New Roman"/>
          <w:szCs w:val="24"/>
        </w:rPr>
        <w:t xml:space="preserve">in </w:t>
      </w:r>
      <w:r w:rsidRPr="008A1CEE">
        <w:rPr>
          <w:rFonts w:cs="Times New Roman"/>
          <w:szCs w:val="24"/>
        </w:rPr>
        <w:t>U.S. District Court in Fort Lauderdale, Fla</w:t>
      </w:r>
      <w:r w:rsidR="00255CCD">
        <w:rPr>
          <w:rFonts w:cs="Times New Roman"/>
          <w:szCs w:val="24"/>
        </w:rPr>
        <w:t>.</w:t>
      </w:r>
      <w:r w:rsidRPr="008A1CEE">
        <w:rPr>
          <w:rFonts w:cs="Times New Roman"/>
          <w:szCs w:val="24"/>
        </w:rPr>
        <w:t xml:space="preserve">  The charges against Riddell stem from a scheme in which </w:t>
      </w:r>
      <w:r w:rsidR="00AD7345">
        <w:rPr>
          <w:rFonts w:cs="Times New Roman"/>
          <w:szCs w:val="24"/>
        </w:rPr>
        <w:t>he</w:t>
      </w:r>
      <w:r w:rsidRPr="008A1CEE">
        <w:rPr>
          <w:rFonts w:cs="Times New Roman"/>
          <w:szCs w:val="24"/>
        </w:rPr>
        <w:t xml:space="preserve"> made kickback payments to </w:t>
      </w:r>
      <w:r w:rsidR="009857B4">
        <w:rPr>
          <w:rFonts w:cs="Times New Roman"/>
          <w:szCs w:val="24"/>
        </w:rPr>
        <w:t xml:space="preserve">Wayne E. </w:t>
      </w:r>
      <w:r w:rsidRPr="008A1CEE">
        <w:rPr>
          <w:rFonts w:cs="Times New Roman"/>
          <w:szCs w:val="24"/>
        </w:rPr>
        <w:t xml:space="preserve">Kepple, </w:t>
      </w:r>
      <w:r w:rsidR="009857B4">
        <w:rPr>
          <w:rFonts w:cs="Times New Roman"/>
          <w:szCs w:val="24"/>
        </w:rPr>
        <w:t xml:space="preserve">the former vice president of ground operations for Ryan, </w:t>
      </w:r>
      <w:r w:rsidRPr="008A1CEE">
        <w:rPr>
          <w:rFonts w:cs="Times New Roman"/>
          <w:szCs w:val="24"/>
        </w:rPr>
        <w:t xml:space="preserve">while also splitting the proceeds of fraudulent invoices with him.  </w:t>
      </w:r>
    </w:p>
    <w:p w:rsidR="009857B4" w:rsidRDefault="009857B4" w:rsidP="00683252">
      <w:pPr>
        <w:ind w:firstLine="720"/>
        <w:rPr>
          <w:rFonts w:cs="Times New Roman"/>
          <w:szCs w:val="24"/>
        </w:rPr>
      </w:pPr>
    </w:p>
    <w:p w:rsidR="00683252" w:rsidRPr="008A1CEE" w:rsidRDefault="00683252" w:rsidP="00683252">
      <w:pPr>
        <w:ind w:firstLine="720"/>
        <w:rPr>
          <w:rFonts w:cs="Times New Roman"/>
          <w:szCs w:val="24"/>
        </w:rPr>
      </w:pPr>
      <w:r w:rsidRPr="008A1CEE">
        <w:rPr>
          <w:rFonts w:cs="Times New Roman"/>
          <w:szCs w:val="24"/>
        </w:rPr>
        <w:t>Ryan provides air passenger and cargo services for corporations, private individuals, professional sports teams and the U.S. government, including the U.S. Department of Defense, the U.S. Department of H</w:t>
      </w:r>
      <w:r w:rsidR="00F90F46">
        <w:rPr>
          <w:rFonts w:cs="Times New Roman"/>
          <w:szCs w:val="24"/>
        </w:rPr>
        <w:t>omeland Security</w:t>
      </w:r>
      <w:r w:rsidRPr="008A1CEE">
        <w:rPr>
          <w:rFonts w:cs="Times New Roman"/>
          <w:szCs w:val="24"/>
        </w:rPr>
        <w:t xml:space="preserve"> and the U.S. Marshals Service.  Riddell’s company provided ground secu</w:t>
      </w:r>
      <w:r w:rsidR="004731A4">
        <w:rPr>
          <w:rFonts w:cs="Times New Roman"/>
          <w:szCs w:val="24"/>
        </w:rPr>
        <w:t xml:space="preserve">rity and other ground services coordination </w:t>
      </w:r>
      <w:r w:rsidRPr="008A1CEE">
        <w:rPr>
          <w:rFonts w:cs="Times New Roman"/>
          <w:szCs w:val="24"/>
        </w:rPr>
        <w:t>for selected Ryan flights in Europe.</w:t>
      </w:r>
    </w:p>
    <w:p w:rsidR="00683252" w:rsidRPr="008A1CEE" w:rsidRDefault="00683252" w:rsidP="00683252">
      <w:pPr>
        <w:rPr>
          <w:rFonts w:cs="Times New Roman"/>
          <w:szCs w:val="24"/>
        </w:rPr>
      </w:pPr>
    </w:p>
    <w:p w:rsidR="008E7F38" w:rsidRDefault="00A67976" w:rsidP="009857B4">
      <w:pPr>
        <w:ind w:firstLine="720"/>
        <w:rPr>
          <w:rFonts w:cs="Times New Roman"/>
          <w:szCs w:val="24"/>
        </w:rPr>
      </w:pPr>
      <w:r>
        <w:rPr>
          <w:rFonts w:cs="Times New Roman"/>
          <w:szCs w:val="24"/>
        </w:rPr>
        <w:t xml:space="preserve">According to </w:t>
      </w:r>
      <w:r w:rsidR="00683252" w:rsidRPr="008A1CEE">
        <w:rPr>
          <w:rFonts w:cs="Times New Roman"/>
          <w:szCs w:val="24"/>
        </w:rPr>
        <w:t xml:space="preserve">court documents, </w:t>
      </w:r>
      <w:proofErr w:type="spellStart"/>
      <w:r w:rsidR="008E7F38">
        <w:rPr>
          <w:rFonts w:cs="Times New Roman"/>
          <w:szCs w:val="24"/>
        </w:rPr>
        <w:t>Kepple</w:t>
      </w:r>
      <w:proofErr w:type="spellEnd"/>
      <w:r w:rsidR="008E7F38">
        <w:rPr>
          <w:rFonts w:cs="Times New Roman"/>
          <w:szCs w:val="24"/>
        </w:rPr>
        <w:t xml:space="preserve"> was in charge of contracting with providers of goods and services on behalf of Ryan and approving the invoices submitted by the providers to Ryan for payment.  The department said that f</w:t>
      </w:r>
      <w:r w:rsidR="00683252" w:rsidRPr="008A1CEE">
        <w:rPr>
          <w:rFonts w:cs="Times New Roman"/>
          <w:szCs w:val="24"/>
        </w:rPr>
        <w:t xml:space="preserve">rom March 2006 through at least August 2009, Riddell paid Kepple more than </w:t>
      </w:r>
      <w:r w:rsidR="00683252" w:rsidRPr="002146AF">
        <w:rPr>
          <w:rFonts w:cs="Times New Roman"/>
          <w:szCs w:val="24"/>
        </w:rPr>
        <w:t>$</w:t>
      </w:r>
      <w:r w:rsidR="00F36EAC" w:rsidRPr="002146AF">
        <w:rPr>
          <w:rFonts w:cs="Times New Roman"/>
          <w:szCs w:val="24"/>
        </w:rPr>
        <w:t>330,000</w:t>
      </w:r>
      <w:r w:rsidR="00683252" w:rsidRPr="008A1CEE">
        <w:rPr>
          <w:rFonts w:cs="Times New Roman"/>
          <w:szCs w:val="24"/>
        </w:rPr>
        <w:t xml:space="preserve"> in kickbacks, including payments based on fabricated invoices submitt</w:t>
      </w:r>
      <w:r w:rsidR="00F36EAC">
        <w:rPr>
          <w:rFonts w:cs="Times New Roman"/>
          <w:szCs w:val="24"/>
        </w:rPr>
        <w:t>ed by Riddell’s company to Ryan.</w:t>
      </w:r>
      <w:r w:rsidR="009857B4">
        <w:rPr>
          <w:rFonts w:cs="Times New Roman"/>
          <w:szCs w:val="24"/>
        </w:rPr>
        <w:t xml:space="preserve">  </w:t>
      </w:r>
    </w:p>
    <w:p w:rsidR="008E7F38" w:rsidRDefault="008E7F38" w:rsidP="009857B4">
      <w:pPr>
        <w:ind w:firstLine="720"/>
        <w:rPr>
          <w:rFonts w:cs="Times New Roman"/>
          <w:szCs w:val="24"/>
        </w:rPr>
      </w:pPr>
    </w:p>
    <w:p w:rsidR="00683252" w:rsidRPr="008A1CEE" w:rsidRDefault="00683252" w:rsidP="009857B4">
      <w:pPr>
        <w:ind w:firstLine="720"/>
        <w:rPr>
          <w:rFonts w:cs="Times New Roman"/>
          <w:szCs w:val="24"/>
        </w:rPr>
      </w:pPr>
      <w:r w:rsidRPr="008A1CEE">
        <w:rPr>
          <w:rFonts w:cs="Times New Roman"/>
          <w:szCs w:val="24"/>
        </w:rPr>
        <w:t xml:space="preserve">Riddell was charged with one count of conspiracy to commit wire fraud and honest services fraud, and one </w:t>
      </w:r>
      <w:r w:rsidR="00AD7345">
        <w:rPr>
          <w:rFonts w:cs="Times New Roman"/>
          <w:szCs w:val="24"/>
        </w:rPr>
        <w:t>count of wire fraud</w:t>
      </w:r>
      <w:r w:rsidRPr="008A1CEE">
        <w:rPr>
          <w:rFonts w:cs="Times New Roman"/>
          <w:szCs w:val="24"/>
        </w:rPr>
        <w:t xml:space="preserve">.  Each count carries a maximum </w:t>
      </w:r>
      <w:r w:rsidR="00AD7345">
        <w:rPr>
          <w:rFonts w:cs="Times New Roman"/>
          <w:szCs w:val="24"/>
        </w:rPr>
        <w:t xml:space="preserve">sentence </w:t>
      </w:r>
      <w:r w:rsidRPr="008A1CEE">
        <w:rPr>
          <w:rFonts w:cs="Times New Roman"/>
          <w:szCs w:val="24"/>
        </w:rPr>
        <w:t>of 20 years in prison and a $250,000 criminal fine for individuals.  The maximum fine may be increased to twice the gain derived from the crime or twice the loss suffered by the victims of the crime, if either amount is greater than the statutory maximum fine.</w:t>
      </w:r>
    </w:p>
    <w:p w:rsidR="00291303" w:rsidRDefault="00291303" w:rsidP="00997C21">
      <w:pPr>
        <w:rPr>
          <w:rFonts w:cs="Times New Roman"/>
          <w:szCs w:val="24"/>
        </w:rPr>
      </w:pPr>
    </w:p>
    <w:p w:rsidR="00997C21" w:rsidRPr="008A1CEE" w:rsidRDefault="00291303" w:rsidP="00997C21">
      <w:pPr>
        <w:rPr>
          <w:rFonts w:cs="Times New Roman"/>
          <w:szCs w:val="24"/>
        </w:rPr>
      </w:pPr>
      <w:r>
        <w:rPr>
          <w:rFonts w:cs="Times New Roman"/>
          <w:szCs w:val="24"/>
        </w:rPr>
        <w:tab/>
      </w:r>
      <w:r w:rsidR="008E7F38">
        <w:rPr>
          <w:rFonts w:cs="Times New Roman"/>
          <w:szCs w:val="24"/>
        </w:rPr>
        <w:t>Today’s plea</w:t>
      </w:r>
      <w:r w:rsidR="00CF35AD">
        <w:rPr>
          <w:rFonts w:cs="Times New Roman"/>
          <w:szCs w:val="24"/>
        </w:rPr>
        <w:t xml:space="preserve"> is</w:t>
      </w:r>
      <w:r w:rsidR="00294C4F">
        <w:rPr>
          <w:rFonts w:cs="Times New Roman"/>
          <w:szCs w:val="24"/>
        </w:rPr>
        <w:t xml:space="preserve"> the third</w:t>
      </w:r>
      <w:r w:rsidR="00997C21" w:rsidRPr="008A1CEE">
        <w:rPr>
          <w:rFonts w:cs="Times New Roman"/>
          <w:szCs w:val="24"/>
        </w:rPr>
        <w:t xml:space="preserve"> to arise out of the Antitrust Division’s ongoing investigation into fraud and anticompetitive conduct in the airline charter services industry.</w:t>
      </w:r>
      <w:r w:rsidR="00EE3AC0">
        <w:rPr>
          <w:rFonts w:cs="Times New Roman"/>
          <w:szCs w:val="24"/>
        </w:rPr>
        <w:t xml:space="preserve">  On Aug. 12, 2011,</w:t>
      </w:r>
      <w:r>
        <w:rPr>
          <w:rFonts w:cs="Times New Roman"/>
          <w:szCs w:val="24"/>
        </w:rPr>
        <w:t xml:space="preserve"> David A.</w:t>
      </w:r>
      <w:r w:rsidR="00EE3AC0">
        <w:rPr>
          <w:rFonts w:cs="Times New Roman"/>
          <w:szCs w:val="24"/>
        </w:rPr>
        <w:t xml:space="preserve"> Chaisson and</w:t>
      </w:r>
      <w:r>
        <w:rPr>
          <w:rFonts w:cs="Times New Roman"/>
          <w:szCs w:val="24"/>
        </w:rPr>
        <w:t xml:space="preserve"> James E.</w:t>
      </w:r>
      <w:r w:rsidR="00EE3AC0">
        <w:rPr>
          <w:rFonts w:cs="Times New Roman"/>
          <w:szCs w:val="24"/>
        </w:rPr>
        <w:t xml:space="preserve"> Murphy pleaded guilty to participating in different conspiracies </w:t>
      </w:r>
      <w:r w:rsidR="00EE3AC0">
        <w:rPr>
          <w:rFonts w:cs="Times New Roman"/>
          <w:szCs w:val="24"/>
        </w:rPr>
        <w:lastRenderedPageBreak/>
        <w:t>to defraud Ryan by making kickback payments to Kepple in exchange for winning contracts for their respective companies.</w:t>
      </w:r>
    </w:p>
    <w:p w:rsidR="00683252" w:rsidRPr="008A1CEE" w:rsidRDefault="00683252" w:rsidP="00683252">
      <w:pPr>
        <w:rPr>
          <w:rFonts w:cs="Times New Roman"/>
          <w:szCs w:val="24"/>
        </w:rPr>
      </w:pPr>
    </w:p>
    <w:p w:rsidR="00683252" w:rsidRPr="008A1CEE" w:rsidRDefault="00683252" w:rsidP="00683252">
      <w:pPr>
        <w:rPr>
          <w:rFonts w:cs="Times New Roman"/>
          <w:szCs w:val="24"/>
        </w:rPr>
      </w:pPr>
      <w:r w:rsidRPr="008A1CEE">
        <w:rPr>
          <w:rFonts w:cs="Times New Roman"/>
          <w:szCs w:val="24"/>
        </w:rPr>
        <w:tab/>
        <w:t xml:space="preserve"> The investigation is being cond</w:t>
      </w:r>
      <w:r w:rsidR="00AD7345">
        <w:rPr>
          <w:rFonts w:cs="Times New Roman"/>
          <w:szCs w:val="24"/>
        </w:rPr>
        <w:t>ucted by the Antitrust Division’</w:t>
      </w:r>
      <w:r w:rsidRPr="008A1CEE">
        <w:rPr>
          <w:rFonts w:cs="Times New Roman"/>
          <w:szCs w:val="24"/>
        </w:rPr>
        <w:t>s Atlanta Field Office and the National Criminal Enforcement Section and the U.S. Department of Defense</w:t>
      </w:r>
      <w:r w:rsidR="00AD7345">
        <w:rPr>
          <w:rFonts w:cs="Times New Roman"/>
          <w:szCs w:val="24"/>
        </w:rPr>
        <w:t>’s</w:t>
      </w:r>
      <w:r w:rsidRPr="008A1CEE">
        <w:rPr>
          <w:rFonts w:cs="Times New Roman"/>
          <w:szCs w:val="24"/>
        </w:rPr>
        <w:t xml:space="preserve"> Office of Inspector General, with assistance from the U.S. Attorney’s Of</w:t>
      </w:r>
      <w:r w:rsidR="00AD7345">
        <w:rPr>
          <w:rFonts w:cs="Times New Roman"/>
          <w:szCs w:val="24"/>
        </w:rPr>
        <w:t xml:space="preserve">fice </w:t>
      </w:r>
      <w:r w:rsidR="00B42391">
        <w:rPr>
          <w:rFonts w:cs="Times New Roman"/>
          <w:szCs w:val="24"/>
        </w:rPr>
        <w:t>for the Southern District of Florida</w:t>
      </w:r>
      <w:r w:rsidRPr="008A1CEE">
        <w:rPr>
          <w:rFonts w:cs="Times New Roman"/>
          <w:szCs w:val="24"/>
        </w:rPr>
        <w:t>.  Anyone with information concerning anticompetitive conduct in the airline charter services industry is urged to call the Antitrust Division’s Atlanta Field Office at 404</w:t>
      </w:r>
      <w:r w:rsidR="00AD7345">
        <w:rPr>
          <w:rFonts w:cs="Times New Roman"/>
          <w:szCs w:val="24"/>
        </w:rPr>
        <w:t>-</w:t>
      </w:r>
      <w:r w:rsidRPr="008A1CEE">
        <w:rPr>
          <w:rFonts w:cs="Times New Roman"/>
          <w:szCs w:val="24"/>
        </w:rPr>
        <w:t xml:space="preserve">331-7100 or visit </w:t>
      </w:r>
      <w:hyperlink r:id="rId8" w:history="1">
        <w:r w:rsidR="00C616AF">
          <w:rPr>
            <w:rStyle w:val="Hyperlink"/>
            <w:rFonts w:cs="Times New Roman"/>
            <w:szCs w:val="24"/>
          </w:rPr>
          <w:t>http://www.justice.gov/atr/contact/newcase.html</w:t>
        </w:r>
      </w:hyperlink>
      <w:r w:rsidRPr="008A1CEE">
        <w:rPr>
          <w:rFonts w:cs="Times New Roman"/>
          <w:szCs w:val="24"/>
        </w:rPr>
        <w:t xml:space="preserve">. </w:t>
      </w:r>
    </w:p>
    <w:p w:rsidR="00255FC7" w:rsidRPr="008A1CEE" w:rsidRDefault="00255FC7" w:rsidP="00255FC7">
      <w:pPr>
        <w:rPr>
          <w:rFonts w:cs="Times New Roman"/>
        </w:rPr>
      </w:pPr>
    </w:p>
    <w:p w:rsidR="00255FC7" w:rsidRPr="008A1CEE" w:rsidRDefault="00255FC7" w:rsidP="00255FC7">
      <w:pPr>
        <w:jc w:val="center"/>
        <w:rPr>
          <w:rFonts w:cs="Times New Roman"/>
        </w:rPr>
      </w:pPr>
      <w:r w:rsidRPr="008A1CEE">
        <w:rPr>
          <w:rFonts w:cs="Times New Roman"/>
        </w:rPr>
        <w:t># # #</w:t>
      </w:r>
    </w:p>
    <w:p w:rsidR="00255FC7" w:rsidRPr="008A1CEE" w:rsidRDefault="00255FC7" w:rsidP="00255FC7">
      <w:pPr>
        <w:rPr>
          <w:rFonts w:cs="Times New Roman"/>
        </w:rPr>
      </w:pPr>
    </w:p>
    <w:p w:rsidR="00255FC7" w:rsidRDefault="00255FC7" w:rsidP="00255FC7">
      <w:pPr>
        <w:rPr>
          <w:rFonts w:cs="Times New Roman"/>
        </w:rPr>
      </w:pPr>
      <w:r w:rsidRPr="008A1CEE">
        <w:rPr>
          <w:rFonts w:cs="Times New Roman"/>
        </w:rPr>
        <w:t>11-</w:t>
      </w:r>
      <w:r w:rsidR="002E6C29">
        <w:rPr>
          <w:rFonts w:cs="Times New Roman"/>
        </w:rPr>
        <w:t>1367</w:t>
      </w:r>
    </w:p>
    <w:p w:rsidR="002E6C29" w:rsidRPr="008A1CEE" w:rsidRDefault="002E6C29" w:rsidP="00255FC7">
      <w:pPr>
        <w:rPr>
          <w:rFonts w:cs="Times New Roman"/>
        </w:rPr>
      </w:pPr>
    </w:p>
    <w:sectPr w:rsidR="002E6C29" w:rsidRPr="008A1CEE"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252"/>
    <w:rsid w:val="00005F60"/>
    <w:rsid w:val="0006631F"/>
    <w:rsid w:val="00100E70"/>
    <w:rsid w:val="0010406B"/>
    <w:rsid w:val="001071DB"/>
    <w:rsid w:val="00166ADD"/>
    <w:rsid w:val="00174A28"/>
    <w:rsid w:val="001848BA"/>
    <w:rsid w:val="001A59F9"/>
    <w:rsid w:val="001E72A4"/>
    <w:rsid w:val="002146AF"/>
    <w:rsid w:val="00255CCD"/>
    <w:rsid w:val="00255FC7"/>
    <w:rsid w:val="00257DF6"/>
    <w:rsid w:val="00291303"/>
    <w:rsid w:val="00294C4F"/>
    <w:rsid w:val="002954E6"/>
    <w:rsid w:val="002E5F79"/>
    <w:rsid w:val="002E6C29"/>
    <w:rsid w:val="002F42D1"/>
    <w:rsid w:val="00332E17"/>
    <w:rsid w:val="003462D7"/>
    <w:rsid w:val="003B47D0"/>
    <w:rsid w:val="003E562D"/>
    <w:rsid w:val="003F2FC6"/>
    <w:rsid w:val="004731A4"/>
    <w:rsid w:val="004876AE"/>
    <w:rsid w:val="004C65FF"/>
    <w:rsid w:val="00504C2F"/>
    <w:rsid w:val="005F088B"/>
    <w:rsid w:val="00624168"/>
    <w:rsid w:val="00630651"/>
    <w:rsid w:val="0066524F"/>
    <w:rsid w:val="00665538"/>
    <w:rsid w:val="00683252"/>
    <w:rsid w:val="00696150"/>
    <w:rsid w:val="006F44DA"/>
    <w:rsid w:val="007366A0"/>
    <w:rsid w:val="00775A23"/>
    <w:rsid w:val="00785312"/>
    <w:rsid w:val="007B1D4B"/>
    <w:rsid w:val="007B25E8"/>
    <w:rsid w:val="007E3754"/>
    <w:rsid w:val="00802357"/>
    <w:rsid w:val="00831182"/>
    <w:rsid w:val="008A1CEE"/>
    <w:rsid w:val="008E7F38"/>
    <w:rsid w:val="009443AA"/>
    <w:rsid w:val="00950EAA"/>
    <w:rsid w:val="009857B4"/>
    <w:rsid w:val="00997C21"/>
    <w:rsid w:val="009B6E27"/>
    <w:rsid w:val="009B79D8"/>
    <w:rsid w:val="009F3150"/>
    <w:rsid w:val="00A55F2D"/>
    <w:rsid w:val="00A67976"/>
    <w:rsid w:val="00A76CAD"/>
    <w:rsid w:val="00AC2C39"/>
    <w:rsid w:val="00AC495B"/>
    <w:rsid w:val="00AD621D"/>
    <w:rsid w:val="00AD7345"/>
    <w:rsid w:val="00AE58D2"/>
    <w:rsid w:val="00B42391"/>
    <w:rsid w:val="00B653C0"/>
    <w:rsid w:val="00B718FC"/>
    <w:rsid w:val="00BA0D88"/>
    <w:rsid w:val="00BA76A6"/>
    <w:rsid w:val="00BC55C1"/>
    <w:rsid w:val="00C06740"/>
    <w:rsid w:val="00C616AF"/>
    <w:rsid w:val="00C75FB1"/>
    <w:rsid w:val="00CA5683"/>
    <w:rsid w:val="00CB4922"/>
    <w:rsid w:val="00CC7AD4"/>
    <w:rsid w:val="00CF35AD"/>
    <w:rsid w:val="00D27249"/>
    <w:rsid w:val="00D3279D"/>
    <w:rsid w:val="00D53A21"/>
    <w:rsid w:val="00D56AA5"/>
    <w:rsid w:val="00D66F0F"/>
    <w:rsid w:val="00D71D9F"/>
    <w:rsid w:val="00DB4545"/>
    <w:rsid w:val="00DC2540"/>
    <w:rsid w:val="00DF32B2"/>
    <w:rsid w:val="00E00173"/>
    <w:rsid w:val="00E025F9"/>
    <w:rsid w:val="00E03D52"/>
    <w:rsid w:val="00E2416F"/>
    <w:rsid w:val="00E242F9"/>
    <w:rsid w:val="00E50A55"/>
    <w:rsid w:val="00E74999"/>
    <w:rsid w:val="00E878F6"/>
    <w:rsid w:val="00EA71E0"/>
    <w:rsid w:val="00EE291B"/>
    <w:rsid w:val="00EE3AC0"/>
    <w:rsid w:val="00EF2477"/>
    <w:rsid w:val="00F36EAC"/>
    <w:rsid w:val="00F553F8"/>
    <w:rsid w:val="00F569C0"/>
    <w:rsid w:val="00F90F46"/>
    <w:rsid w:val="00FF3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styleId="CommentText">
    <w:name w:val="annotation text"/>
    <w:basedOn w:val="Normal"/>
    <w:link w:val="CommentTextChar"/>
    <w:uiPriority w:val="99"/>
    <w:semiHidden/>
    <w:unhideWhenUsed/>
    <w:rsid w:val="00F36EAC"/>
    <w:rPr>
      <w:sz w:val="20"/>
      <w:szCs w:val="20"/>
    </w:rPr>
  </w:style>
  <w:style w:type="character" w:customStyle="1" w:styleId="CommentTextChar">
    <w:name w:val="Comment Text Char"/>
    <w:basedOn w:val="DefaultParagraphFont"/>
    <w:link w:val="CommentText"/>
    <w:uiPriority w:val="99"/>
    <w:semiHidden/>
    <w:rsid w:val="00F36EAC"/>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atr/contact/newcase.html" TargetMode="External"/><Relationship Id="rId3" Type="http://schemas.openxmlformats.org/officeDocument/2006/relationships/webSettings" Target="webSettings.xml"/><Relationship Id="rId7" Type="http://schemas.openxmlformats.org/officeDocument/2006/relationships/hyperlink" Target="http://WWW.JUSTIC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grantmt</dc:creator>
  <cp:lastModifiedBy>Jorge V. Dinarte-Garcia</cp:lastModifiedBy>
  <cp:revision>3</cp:revision>
  <cp:lastPrinted>2011-10-17T18:29:00Z</cp:lastPrinted>
  <dcterms:created xsi:type="dcterms:W3CDTF">2015-02-04T19:19:00Z</dcterms:created>
  <dcterms:modified xsi:type="dcterms:W3CDTF">2015-02-04T19:19:00Z</dcterms:modified>
</cp:coreProperties>
</file>