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27" w:rsidRDefault="00877010" w:rsidP="00B57727">
      <w:pPr>
        <w:jc w:val="center"/>
        <w:rPr>
          <w:rFonts w:cs="Times New Roman"/>
          <w:szCs w:val="24"/>
        </w:rPr>
      </w:pPr>
      <w:r w:rsidRPr="00877010">
        <w:rPr>
          <w:rFonts w:cs="Times New Roman"/>
          <w:noProof/>
          <w:szCs w:val="24"/>
        </w:rPr>
        <w:drawing>
          <wp:inline distT="0" distB="0" distL="0" distR="0">
            <wp:extent cx="5486400" cy="962025"/>
            <wp:effectExtent l="19050" t="0" r="0" b="0"/>
            <wp:docPr id="6" name="Picture 1" descr="cid:image003.png@01CC301E.084D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301E.084D0840"/>
                    <pic:cNvPicPr>
                      <a:picLocks noChangeAspect="1" noChangeArrowheads="1"/>
                    </pic:cNvPicPr>
                  </pic:nvPicPr>
                  <pic:blipFill>
                    <a:blip r:embed="rId7" r:link="rId8" cstate="print"/>
                    <a:srcRect/>
                    <a:stretch>
                      <a:fillRect/>
                    </a:stretch>
                  </pic:blipFill>
                  <pic:spPr bwMode="auto">
                    <a:xfrm>
                      <a:off x="0" y="0"/>
                      <a:ext cx="5486400" cy="962025"/>
                    </a:xfrm>
                    <a:prstGeom prst="rect">
                      <a:avLst/>
                    </a:prstGeom>
                    <a:noFill/>
                    <a:ln w="9525">
                      <a:noFill/>
                      <a:miter lim="800000"/>
                      <a:headEnd/>
                      <a:tailEnd/>
                    </a:ln>
                  </pic:spPr>
                </pic:pic>
              </a:graphicData>
            </a:graphic>
          </wp:inline>
        </w:drawing>
      </w:r>
    </w:p>
    <w:p w:rsidR="00877010" w:rsidRDefault="00877010" w:rsidP="00877010"/>
    <w:p w:rsidR="00877010" w:rsidRPr="00673915" w:rsidRDefault="00991D81" w:rsidP="00877010">
      <w:r>
        <w:rPr>
          <w:noProof/>
        </w:rPr>
        <w:pict>
          <v:rect id="_x0000_s1026" style="position:absolute;margin-left:71.75pt;margin-top:159.75pt;width:468pt;height:.95pt;z-index:-251658752;mso-position-horizontal-relative:page;mso-position-vertical-relative:page" o:allowincell="f" fillcolor="black" stroked="f" strokeweight="0">
            <v:fill color2="black"/>
            <w10:wrap anchorx="page" anchory="page"/>
            <w10:anchorlock/>
          </v:rect>
        </w:pict>
      </w:r>
      <w:r w:rsidR="00877010" w:rsidRPr="00673915">
        <w:t>FOR IMMEDIATE RELEASE</w:t>
      </w:r>
      <w:r w:rsidR="00877010">
        <w:t xml:space="preserve"> </w:t>
      </w:r>
      <w:r w:rsidR="00877010" w:rsidRPr="00673915">
        <w:tab/>
      </w:r>
      <w:bookmarkStart w:id="0" w:name="a2"/>
      <w:r w:rsidR="007558B9">
        <w:t xml:space="preserve">                                            </w:t>
      </w:r>
      <w:r w:rsidR="00542DE8">
        <w:tab/>
      </w:r>
      <w:r w:rsidR="00542DE8">
        <w:tab/>
      </w:r>
      <w:r w:rsidR="00542DE8">
        <w:tab/>
      </w:r>
      <w:r w:rsidR="00542DE8">
        <w:tab/>
      </w:r>
      <w:r w:rsidR="007558B9">
        <w:t xml:space="preserve"> </w:t>
      </w:r>
      <w:r w:rsidR="00542DE8">
        <w:t xml:space="preserve">     </w:t>
      </w:r>
      <w:r w:rsidR="00877010" w:rsidRPr="00673915">
        <w:t>AT</w:t>
      </w:r>
      <w:bookmarkEnd w:id="0"/>
    </w:p>
    <w:p w:rsidR="00877010" w:rsidRPr="00673915" w:rsidRDefault="003F0F7A" w:rsidP="00877010">
      <w:pPr>
        <w:tabs>
          <w:tab w:val="right" w:pos="9360"/>
        </w:tabs>
      </w:pPr>
      <w:r>
        <w:t>TUESDAY, JULY 24</w:t>
      </w:r>
      <w:r w:rsidR="00F13C5F">
        <w:t>, 2012</w:t>
      </w:r>
      <w:r w:rsidR="00877010" w:rsidRPr="00673915">
        <w:tab/>
        <w:t xml:space="preserve">(202) </w:t>
      </w:r>
      <w:bookmarkStart w:id="1" w:name="a4"/>
      <w:r w:rsidR="00877010" w:rsidRPr="00673915">
        <w:t>514-2007</w:t>
      </w:r>
      <w:bookmarkEnd w:id="1"/>
    </w:p>
    <w:p w:rsidR="005D3B48" w:rsidRPr="000F10D5" w:rsidRDefault="00991D81" w:rsidP="000F10D5">
      <w:pPr>
        <w:tabs>
          <w:tab w:val="right" w:pos="9360"/>
        </w:tabs>
      </w:pPr>
      <w:hyperlink r:id="rId9" w:history="1">
        <w:r w:rsidR="00877010" w:rsidRPr="004102BF">
          <w:rPr>
            <w:rStyle w:val="Hyperlink"/>
          </w:rPr>
          <w:t>WWW.JUSTICE.GOV</w:t>
        </w:r>
      </w:hyperlink>
      <w:r w:rsidR="00877010">
        <w:t xml:space="preserve"> </w:t>
      </w:r>
      <w:r w:rsidR="00877010" w:rsidRPr="00673915">
        <w:tab/>
      </w:r>
      <w:r w:rsidR="00877010" w:rsidRPr="00513B94">
        <w:t>TTY (866) 544-5309</w:t>
      </w:r>
    </w:p>
    <w:p w:rsidR="005D3B48" w:rsidRDefault="005D3B48" w:rsidP="005D3B48">
      <w:pPr>
        <w:rPr>
          <w:b/>
          <w:bCs/>
          <w:szCs w:val="24"/>
          <w:u w:val="single"/>
        </w:rPr>
      </w:pPr>
    </w:p>
    <w:p w:rsidR="00DA5996" w:rsidRDefault="00E3661B" w:rsidP="00761394">
      <w:pPr>
        <w:jc w:val="center"/>
        <w:rPr>
          <w:b/>
          <w:bCs/>
          <w:szCs w:val="24"/>
          <w:u w:val="single"/>
        </w:rPr>
      </w:pPr>
      <w:r>
        <w:rPr>
          <w:b/>
          <w:bCs/>
          <w:szCs w:val="24"/>
          <w:u w:val="single"/>
        </w:rPr>
        <w:t xml:space="preserve">ALABAMA </w:t>
      </w:r>
      <w:r w:rsidR="00015903">
        <w:rPr>
          <w:b/>
          <w:bCs/>
          <w:szCs w:val="24"/>
          <w:u w:val="single"/>
        </w:rPr>
        <w:t xml:space="preserve">REAL </w:t>
      </w:r>
      <w:r w:rsidR="002D0B14">
        <w:rPr>
          <w:b/>
          <w:bCs/>
          <w:szCs w:val="24"/>
          <w:u w:val="single"/>
        </w:rPr>
        <w:t>ESTATE INVESTOR</w:t>
      </w:r>
      <w:r w:rsidR="00015903">
        <w:rPr>
          <w:b/>
          <w:bCs/>
          <w:szCs w:val="24"/>
          <w:u w:val="single"/>
        </w:rPr>
        <w:t xml:space="preserve"> PLEAD</w:t>
      </w:r>
      <w:r w:rsidR="00965CA0">
        <w:rPr>
          <w:b/>
          <w:bCs/>
          <w:szCs w:val="24"/>
          <w:u w:val="single"/>
        </w:rPr>
        <w:t>S</w:t>
      </w:r>
      <w:r w:rsidR="00015903">
        <w:rPr>
          <w:b/>
          <w:bCs/>
          <w:szCs w:val="24"/>
          <w:u w:val="single"/>
        </w:rPr>
        <w:t xml:space="preserve"> GUILTY TO </w:t>
      </w:r>
      <w:r w:rsidR="00C8283A">
        <w:rPr>
          <w:b/>
          <w:bCs/>
          <w:szCs w:val="24"/>
          <w:u w:val="single"/>
        </w:rPr>
        <w:t>CONSPIRAC</w:t>
      </w:r>
      <w:r w:rsidR="00A323B4">
        <w:rPr>
          <w:b/>
          <w:bCs/>
          <w:szCs w:val="24"/>
          <w:u w:val="single"/>
        </w:rPr>
        <w:t>IES</w:t>
      </w:r>
      <w:r w:rsidR="00C8283A">
        <w:rPr>
          <w:b/>
          <w:bCs/>
          <w:szCs w:val="24"/>
          <w:u w:val="single"/>
        </w:rPr>
        <w:t xml:space="preserve"> TO RIG BIDS </w:t>
      </w:r>
      <w:r w:rsidR="00A323B4">
        <w:rPr>
          <w:b/>
          <w:bCs/>
          <w:szCs w:val="24"/>
          <w:u w:val="single"/>
        </w:rPr>
        <w:t>AND</w:t>
      </w:r>
      <w:r w:rsidR="00C8283A">
        <w:rPr>
          <w:b/>
          <w:bCs/>
          <w:szCs w:val="24"/>
          <w:u w:val="single"/>
        </w:rPr>
        <w:t xml:space="preserve"> COMMIT MAIL FRAUD FOR THE PURCHASE OF REAL ESTATE AT PUBLIC FORECLOSURE AUCTIONS</w:t>
      </w:r>
    </w:p>
    <w:p w:rsidR="00DA5996" w:rsidRDefault="00DA5996" w:rsidP="00542DE8">
      <w:pPr>
        <w:rPr>
          <w:szCs w:val="24"/>
        </w:rPr>
      </w:pPr>
    </w:p>
    <w:p w:rsidR="00015903" w:rsidRDefault="002C7DC4" w:rsidP="00542DE8">
      <w:pPr>
        <w:ind w:firstLine="720"/>
        <w:rPr>
          <w:szCs w:val="24"/>
        </w:rPr>
      </w:pPr>
      <w:r>
        <w:rPr>
          <w:szCs w:val="24"/>
        </w:rPr>
        <w:t xml:space="preserve">WASHINGTON </w:t>
      </w:r>
      <w:r w:rsidR="00E3661B">
        <w:rPr>
          <w:szCs w:val="24"/>
        </w:rPr>
        <w:t xml:space="preserve">– </w:t>
      </w:r>
      <w:r w:rsidR="008A57BD">
        <w:rPr>
          <w:szCs w:val="24"/>
        </w:rPr>
        <w:t>An</w:t>
      </w:r>
      <w:r w:rsidR="004D5EC1">
        <w:rPr>
          <w:szCs w:val="24"/>
        </w:rPr>
        <w:t xml:space="preserve"> </w:t>
      </w:r>
      <w:r w:rsidR="00E3661B">
        <w:rPr>
          <w:szCs w:val="24"/>
        </w:rPr>
        <w:t>Alabama</w:t>
      </w:r>
      <w:r w:rsidR="00015903">
        <w:rPr>
          <w:szCs w:val="24"/>
        </w:rPr>
        <w:t xml:space="preserve"> real estate investor</w:t>
      </w:r>
      <w:r w:rsidR="008A57BD">
        <w:rPr>
          <w:szCs w:val="24"/>
        </w:rPr>
        <w:t xml:space="preserve"> </w:t>
      </w:r>
      <w:r w:rsidR="00015903">
        <w:rPr>
          <w:szCs w:val="24"/>
        </w:rPr>
        <w:t>plead</w:t>
      </w:r>
      <w:r w:rsidR="00965CA0">
        <w:rPr>
          <w:szCs w:val="24"/>
        </w:rPr>
        <w:t>ed</w:t>
      </w:r>
      <w:r w:rsidR="00015903">
        <w:rPr>
          <w:szCs w:val="24"/>
        </w:rPr>
        <w:t xml:space="preserve"> guilty</w:t>
      </w:r>
      <w:r w:rsidR="00A35488">
        <w:rPr>
          <w:szCs w:val="24"/>
        </w:rPr>
        <w:t xml:space="preserve"> </w:t>
      </w:r>
      <w:r w:rsidR="00965CA0">
        <w:rPr>
          <w:szCs w:val="24"/>
        </w:rPr>
        <w:t xml:space="preserve">today </w:t>
      </w:r>
      <w:r w:rsidR="00015903">
        <w:rPr>
          <w:szCs w:val="24"/>
        </w:rPr>
        <w:t xml:space="preserve">for </w:t>
      </w:r>
      <w:r w:rsidR="008A57BD">
        <w:rPr>
          <w:szCs w:val="24"/>
        </w:rPr>
        <w:t>his</w:t>
      </w:r>
      <w:r w:rsidR="004D5EC1">
        <w:rPr>
          <w:szCs w:val="24"/>
        </w:rPr>
        <w:t xml:space="preserve"> </w:t>
      </w:r>
      <w:r w:rsidR="0069192E">
        <w:rPr>
          <w:szCs w:val="24"/>
        </w:rPr>
        <w:t>role</w:t>
      </w:r>
      <w:r w:rsidR="00027A5E">
        <w:rPr>
          <w:szCs w:val="24"/>
        </w:rPr>
        <w:t xml:space="preserve"> in conspirac</w:t>
      </w:r>
      <w:r w:rsidR="00502CEC">
        <w:rPr>
          <w:szCs w:val="24"/>
        </w:rPr>
        <w:t xml:space="preserve">ies </w:t>
      </w:r>
      <w:r w:rsidR="00027A5E">
        <w:rPr>
          <w:szCs w:val="24"/>
        </w:rPr>
        <w:t xml:space="preserve">to rig bids </w:t>
      </w:r>
      <w:r w:rsidR="00502CEC">
        <w:rPr>
          <w:szCs w:val="24"/>
        </w:rPr>
        <w:t xml:space="preserve">and commit mail fraud </w:t>
      </w:r>
      <w:r w:rsidR="00E3661B">
        <w:rPr>
          <w:szCs w:val="24"/>
        </w:rPr>
        <w:t xml:space="preserve">at public real </w:t>
      </w:r>
      <w:r w:rsidR="00015903">
        <w:rPr>
          <w:szCs w:val="24"/>
        </w:rPr>
        <w:t>estate for</w:t>
      </w:r>
      <w:r w:rsidR="0002509E">
        <w:rPr>
          <w:szCs w:val="24"/>
        </w:rPr>
        <w:t xml:space="preserve">eclosure auctions in </w:t>
      </w:r>
      <w:r w:rsidR="00F13C5F">
        <w:rPr>
          <w:szCs w:val="24"/>
        </w:rPr>
        <w:t>s</w:t>
      </w:r>
      <w:r w:rsidR="00E3661B">
        <w:rPr>
          <w:szCs w:val="24"/>
        </w:rPr>
        <w:t>outhern Alabama</w:t>
      </w:r>
      <w:r w:rsidR="00015903">
        <w:rPr>
          <w:szCs w:val="24"/>
        </w:rPr>
        <w:t>, the Department of Justice announced.</w:t>
      </w:r>
      <w:r w:rsidR="007558B9">
        <w:rPr>
          <w:szCs w:val="24"/>
        </w:rPr>
        <w:t xml:space="preserve"> </w:t>
      </w:r>
    </w:p>
    <w:p w:rsidR="00015903" w:rsidRDefault="00015903" w:rsidP="00542DE8">
      <w:pPr>
        <w:rPr>
          <w:szCs w:val="24"/>
        </w:rPr>
      </w:pPr>
    </w:p>
    <w:p w:rsidR="003F2B62" w:rsidRDefault="00015903" w:rsidP="00542DE8">
      <w:pPr>
        <w:rPr>
          <w:rFonts w:eastAsia="Times New Roman" w:cs="Times New Roman"/>
          <w:color w:val="000000"/>
          <w:szCs w:val="24"/>
        </w:rPr>
      </w:pPr>
      <w:r>
        <w:rPr>
          <w:szCs w:val="24"/>
        </w:rPr>
        <w:tab/>
      </w:r>
      <w:r w:rsidR="00D44390">
        <w:rPr>
          <w:szCs w:val="24"/>
        </w:rPr>
        <w:t>C</w:t>
      </w:r>
      <w:r>
        <w:rPr>
          <w:szCs w:val="24"/>
        </w:rPr>
        <w:t xml:space="preserve">harges </w:t>
      </w:r>
      <w:r w:rsidR="00167509">
        <w:rPr>
          <w:szCs w:val="24"/>
        </w:rPr>
        <w:t xml:space="preserve">were </w:t>
      </w:r>
      <w:r>
        <w:rPr>
          <w:szCs w:val="24"/>
        </w:rPr>
        <w:t xml:space="preserve">filed </w:t>
      </w:r>
      <w:r w:rsidR="00965CA0">
        <w:rPr>
          <w:szCs w:val="24"/>
        </w:rPr>
        <w:t>on June 25, 2012</w:t>
      </w:r>
      <w:r w:rsidR="001D72AD">
        <w:rPr>
          <w:szCs w:val="24"/>
        </w:rPr>
        <w:t>,</w:t>
      </w:r>
      <w:r w:rsidR="00965CA0">
        <w:rPr>
          <w:szCs w:val="24"/>
        </w:rPr>
        <w:t xml:space="preserve"> </w:t>
      </w:r>
      <w:r>
        <w:rPr>
          <w:szCs w:val="24"/>
        </w:rPr>
        <w:t>in</w:t>
      </w:r>
      <w:r w:rsidR="00510132">
        <w:rPr>
          <w:szCs w:val="24"/>
        </w:rPr>
        <w:t xml:space="preserve"> </w:t>
      </w:r>
      <w:r w:rsidR="00B70640">
        <w:rPr>
          <w:szCs w:val="24"/>
        </w:rPr>
        <w:t xml:space="preserve">the </w:t>
      </w:r>
      <w:r>
        <w:rPr>
          <w:szCs w:val="24"/>
        </w:rPr>
        <w:t xml:space="preserve">U.S. District Court </w:t>
      </w:r>
      <w:r w:rsidR="00027A5E">
        <w:rPr>
          <w:szCs w:val="24"/>
        </w:rPr>
        <w:t xml:space="preserve">for the </w:t>
      </w:r>
      <w:r w:rsidR="00E3661B">
        <w:rPr>
          <w:szCs w:val="24"/>
        </w:rPr>
        <w:t>Southern</w:t>
      </w:r>
      <w:r w:rsidR="00027A5E">
        <w:rPr>
          <w:szCs w:val="24"/>
        </w:rPr>
        <w:t xml:space="preserve"> District of </w:t>
      </w:r>
      <w:r w:rsidR="00E3661B">
        <w:rPr>
          <w:szCs w:val="24"/>
        </w:rPr>
        <w:t>Alabama</w:t>
      </w:r>
      <w:r w:rsidR="00027A5E">
        <w:rPr>
          <w:szCs w:val="24"/>
        </w:rPr>
        <w:t xml:space="preserve"> </w:t>
      </w:r>
      <w:r>
        <w:rPr>
          <w:szCs w:val="24"/>
        </w:rPr>
        <w:t xml:space="preserve">in </w:t>
      </w:r>
      <w:r w:rsidR="00E3661B">
        <w:rPr>
          <w:szCs w:val="24"/>
        </w:rPr>
        <w:t xml:space="preserve">Mobile, </w:t>
      </w:r>
      <w:r w:rsidR="00502CEC">
        <w:rPr>
          <w:szCs w:val="24"/>
        </w:rPr>
        <w:t>Ala</w:t>
      </w:r>
      <w:r w:rsidR="00B70640">
        <w:rPr>
          <w:szCs w:val="24"/>
        </w:rPr>
        <w:t>.</w:t>
      </w:r>
      <w:r w:rsidR="00502CEC">
        <w:rPr>
          <w:szCs w:val="24"/>
        </w:rPr>
        <w:t xml:space="preserve">, </w:t>
      </w:r>
      <w:r w:rsidR="00167509">
        <w:rPr>
          <w:szCs w:val="24"/>
        </w:rPr>
        <w:t>against</w:t>
      </w:r>
      <w:r>
        <w:rPr>
          <w:szCs w:val="24"/>
        </w:rPr>
        <w:t xml:space="preserve"> </w:t>
      </w:r>
      <w:r w:rsidR="00A35488">
        <w:rPr>
          <w:szCs w:val="24"/>
        </w:rPr>
        <w:t>David R. Bradley</w:t>
      </w:r>
      <w:r w:rsidR="001D72AD">
        <w:rPr>
          <w:szCs w:val="24"/>
        </w:rPr>
        <w:t xml:space="preserve">.  </w:t>
      </w:r>
      <w:r w:rsidR="00A35488">
        <w:rPr>
          <w:szCs w:val="24"/>
        </w:rPr>
        <w:t>Bradley</w:t>
      </w:r>
      <w:r w:rsidR="004D5EC1">
        <w:rPr>
          <w:szCs w:val="24"/>
        </w:rPr>
        <w:t xml:space="preserve"> </w:t>
      </w:r>
      <w:r w:rsidR="008A57BD">
        <w:rPr>
          <w:szCs w:val="24"/>
        </w:rPr>
        <w:t>was</w:t>
      </w:r>
      <w:r w:rsidR="004D5EC1">
        <w:rPr>
          <w:szCs w:val="24"/>
        </w:rPr>
        <w:t xml:space="preserve"> </w:t>
      </w:r>
      <w:r w:rsidR="00C93637" w:rsidRPr="00C56F7F">
        <w:rPr>
          <w:rFonts w:eastAsia="Times New Roman" w:cs="Times New Roman"/>
          <w:color w:val="000000"/>
          <w:szCs w:val="24"/>
        </w:rPr>
        <w:t>charged with one count of bid rigging</w:t>
      </w:r>
      <w:r w:rsidR="00F13C5F">
        <w:rPr>
          <w:rFonts w:eastAsia="Times New Roman" w:cs="Times New Roman"/>
          <w:color w:val="000000"/>
          <w:szCs w:val="24"/>
        </w:rPr>
        <w:t xml:space="preserve"> </w:t>
      </w:r>
      <w:r w:rsidR="00C93637">
        <w:rPr>
          <w:rFonts w:eastAsia="Times New Roman" w:cs="Times New Roman"/>
          <w:color w:val="000000"/>
          <w:szCs w:val="24"/>
        </w:rPr>
        <w:t xml:space="preserve">and </w:t>
      </w:r>
      <w:r w:rsidR="00C93637" w:rsidRPr="00C56F7F">
        <w:rPr>
          <w:rFonts w:eastAsia="Times New Roman" w:cs="Times New Roman"/>
          <w:color w:val="000000"/>
          <w:szCs w:val="24"/>
        </w:rPr>
        <w:t>one count of conspiracy to commit mail fraud</w:t>
      </w:r>
      <w:r w:rsidR="00C93637">
        <w:rPr>
          <w:rFonts w:eastAsia="Times New Roman" w:cs="Times New Roman"/>
          <w:color w:val="000000"/>
          <w:szCs w:val="24"/>
        </w:rPr>
        <w:t>.</w:t>
      </w:r>
      <w:r w:rsidR="007558B9">
        <w:rPr>
          <w:rFonts w:eastAsia="Times New Roman" w:cs="Times New Roman"/>
          <w:color w:val="000000"/>
          <w:szCs w:val="24"/>
        </w:rPr>
        <w:t xml:space="preserve"> </w:t>
      </w:r>
      <w:r w:rsidR="003F2B62">
        <w:rPr>
          <w:rFonts w:eastAsia="Times New Roman" w:cs="Times New Roman"/>
          <w:color w:val="000000"/>
          <w:szCs w:val="24"/>
        </w:rPr>
        <w:t xml:space="preserve">According to the plea agreement, Bradley has agreed to cooperate with the </w:t>
      </w:r>
      <w:r w:rsidR="001D72AD">
        <w:rPr>
          <w:rFonts w:eastAsia="Times New Roman" w:cs="Times New Roman"/>
          <w:color w:val="000000"/>
          <w:szCs w:val="24"/>
        </w:rPr>
        <w:t>d</w:t>
      </w:r>
      <w:r w:rsidR="003F2B62">
        <w:rPr>
          <w:rFonts w:eastAsia="Times New Roman" w:cs="Times New Roman"/>
          <w:color w:val="000000"/>
          <w:szCs w:val="24"/>
        </w:rPr>
        <w:t>epartment’s ongoing investigation.</w:t>
      </w:r>
    </w:p>
    <w:p w:rsidR="003F2B62" w:rsidRDefault="003F2B62" w:rsidP="00542DE8">
      <w:pPr>
        <w:rPr>
          <w:rFonts w:eastAsia="Times New Roman" w:cs="Times New Roman"/>
          <w:color w:val="000000"/>
          <w:szCs w:val="24"/>
        </w:rPr>
      </w:pPr>
    </w:p>
    <w:p w:rsidR="0069192E" w:rsidRDefault="003F2B62" w:rsidP="00542DE8">
      <w:pPr>
        <w:rPr>
          <w:rFonts w:eastAsia="Times New Roman" w:cs="Times New Roman"/>
          <w:color w:val="000000"/>
          <w:szCs w:val="24"/>
        </w:rPr>
      </w:pPr>
      <w:r>
        <w:rPr>
          <w:szCs w:val="24"/>
        </w:rPr>
        <w:tab/>
      </w:r>
      <w:r w:rsidR="00027A5E">
        <w:rPr>
          <w:szCs w:val="24"/>
        </w:rPr>
        <w:t>Accor</w:t>
      </w:r>
      <w:r w:rsidR="0002509E">
        <w:rPr>
          <w:szCs w:val="24"/>
        </w:rPr>
        <w:t xml:space="preserve">ding to </w:t>
      </w:r>
      <w:r w:rsidR="00C93637">
        <w:rPr>
          <w:szCs w:val="24"/>
        </w:rPr>
        <w:t>court documents</w:t>
      </w:r>
      <w:r w:rsidR="0069192E">
        <w:rPr>
          <w:szCs w:val="24"/>
        </w:rPr>
        <w:t xml:space="preserve">, </w:t>
      </w:r>
      <w:r w:rsidR="00A35488">
        <w:rPr>
          <w:szCs w:val="24"/>
        </w:rPr>
        <w:t>Bradley</w:t>
      </w:r>
      <w:r w:rsidR="00027A5E">
        <w:rPr>
          <w:szCs w:val="24"/>
        </w:rPr>
        <w:t xml:space="preserve"> </w:t>
      </w:r>
      <w:r w:rsidR="00C93637" w:rsidRPr="00C56F7F">
        <w:rPr>
          <w:rFonts w:eastAsia="Times New Roman" w:cs="Times New Roman"/>
          <w:color w:val="000000"/>
          <w:szCs w:val="24"/>
        </w:rPr>
        <w:t xml:space="preserve">conspired with others not to bid against one another at public real estate foreclosure auctions in </w:t>
      </w:r>
      <w:r w:rsidR="008C78F4">
        <w:rPr>
          <w:rFonts w:eastAsia="Times New Roman" w:cs="Times New Roman"/>
          <w:color w:val="000000"/>
          <w:szCs w:val="24"/>
        </w:rPr>
        <w:t>s</w:t>
      </w:r>
      <w:r w:rsidR="00EE6E59">
        <w:rPr>
          <w:rFonts w:eastAsia="Times New Roman" w:cs="Times New Roman"/>
          <w:color w:val="000000"/>
          <w:szCs w:val="24"/>
        </w:rPr>
        <w:t>outhern Alabama</w:t>
      </w:r>
      <w:r w:rsidR="00C93637">
        <w:rPr>
          <w:rFonts w:eastAsia="Times New Roman" w:cs="Times New Roman"/>
          <w:color w:val="000000"/>
          <w:szCs w:val="24"/>
        </w:rPr>
        <w:t>.</w:t>
      </w:r>
      <w:r w:rsidR="007558B9">
        <w:rPr>
          <w:rFonts w:eastAsia="Times New Roman" w:cs="Times New Roman"/>
          <w:color w:val="000000"/>
          <w:szCs w:val="24"/>
        </w:rPr>
        <w:t xml:space="preserve"> </w:t>
      </w:r>
      <w:r w:rsidR="00EE6E59">
        <w:rPr>
          <w:rFonts w:eastAsia="Times New Roman" w:cs="Times New Roman"/>
          <w:color w:val="000000"/>
          <w:szCs w:val="24"/>
        </w:rPr>
        <w:t xml:space="preserve">After </w:t>
      </w:r>
      <w:r w:rsidR="00B70640">
        <w:rPr>
          <w:rFonts w:eastAsia="Times New Roman" w:cs="Times New Roman"/>
          <w:color w:val="000000"/>
          <w:szCs w:val="24"/>
        </w:rPr>
        <w:t xml:space="preserve">a </w:t>
      </w:r>
      <w:r w:rsidR="00C93637" w:rsidRPr="00C56F7F">
        <w:rPr>
          <w:rFonts w:eastAsia="Times New Roman" w:cs="Times New Roman"/>
          <w:color w:val="000000"/>
          <w:szCs w:val="24"/>
        </w:rPr>
        <w:t>designated bidder bought a property at the public auctions, which typically take place at the county courthouse, the conspirators would generally hold a secret, second auction</w:t>
      </w:r>
      <w:r w:rsidR="006F66C5">
        <w:rPr>
          <w:rFonts w:eastAsia="Times New Roman" w:cs="Times New Roman"/>
          <w:color w:val="000000"/>
          <w:szCs w:val="24"/>
        </w:rPr>
        <w:t>,</w:t>
      </w:r>
      <w:r w:rsidR="00C93637" w:rsidRPr="00C56F7F">
        <w:rPr>
          <w:rFonts w:eastAsia="Times New Roman" w:cs="Times New Roman"/>
          <w:color w:val="000000"/>
          <w:szCs w:val="24"/>
        </w:rPr>
        <w:t xml:space="preserve"> at which each participant would bid the amount above the public auction price he </w:t>
      </w:r>
      <w:r w:rsidR="004D5EC1">
        <w:rPr>
          <w:rFonts w:eastAsia="Times New Roman" w:cs="Times New Roman"/>
          <w:color w:val="000000"/>
          <w:szCs w:val="24"/>
        </w:rPr>
        <w:t xml:space="preserve">or she </w:t>
      </w:r>
      <w:r w:rsidR="00C93637" w:rsidRPr="00C56F7F">
        <w:rPr>
          <w:rFonts w:eastAsia="Times New Roman" w:cs="Times New Roman"/>
          <w:color w:val="000000"/>
          <w:szCs w:val="24"/>
        </w:rPr>
        <w:t>was willing to pay.</w:t>
      </w:r>
      <w:r w:rsidR="00AE526E">
        <w:rPr>
          <w:rFonts w:eastAsia="Times New Roman" w:cs="Times New Roman"/>
          <w:color w:val="000000"/>
          <w:szCs w:val="24"/>
        </w:rPr>
        <w:t xml:space="preserve"> </w:t>
      </w:r>
      <w:r w:rsidR="00C93637" w:rsidRPr="00C56F7F">
        <w:rPr>
          <w:rFonts w:eastAsia="Times New Roman" w:cs="Times New Roman"/>
          <w:color w:val="000000"/>
          <w:szCs w:val="24"/>
        </w:rPr>
        <w:t>The highest bidder at the secret, second auction won the property.</w:t>
      </w:r>
      <w:r w:rsidR="00AE526E">
        <w:rPr>
          <w:rFonts w:eastAsia="Times New Roman" w:cs="Times New Roman"/>
          <w:color w:val="000000"/>
          <w:szCs w:val="24"/>
        </w:rPr>
        <w:t xml:space="preserve"> </w:t>
      </w:r>
    </w:p>
    <w:p w:rsidR="00542DE8" w:rsidRPr="00D44503" w:rsidRDefault="00542DE8" w:rsidP="00542DE8">
      <w:pPr>
        <w:rPr>
          <w:szCs w:val="24"/>
        </w:rPr>
      </w:pPr>
    </w:p>
    <w:p w:rsidR="00542DE8" w:rsidRDefault="00A35488" w:rsidP="00542DE8">
      <w:pPr>
        <w:rPr>
          <w:rFonts w:eastAsia="Times New Roman" w:cs="Times New Roman"/>
          <w:color w:val="000000"/>
          <w:szCs w:val="24"/>
        </w:rPr>
      </w:pPr>
      <w:r>
        <w:rPr>
          <w:rFonts w:eastAsia="Times New Roman" w:cs="Times New Roman"/>
          <w:color w:val="000000"/>
          <w:szCs w:val="24"/>
        </w:rPr>
        <w:tab/>
        <w:t>Bradley</w:t>
      </w:r>
      <w:r w:rsidR="00C93637">
        <w:rPr>
          <w:rFonts w:eastAsia="Times New Roman" w:cs="Times New Roman"/>
          <w:color w:val="000000"/>
          <w:szCs w:val="24"/>
        </w:rPr>
        <w:t xml:space="preserve"> </w:t>
      </w:r>
      <w:r w:rsidR="0098128C">
        <w:rPr>
          <w:rFonts w:eastAsia="Times New Roman" w:cs="Times New Roman"/>
          <w:color w:val="000000"/>
          <w:szCs w:val="24"/>
        </w:rPr>
        <w:t>was</w:t>
      </w:r>
      <w:r w:rsidR="004D5EC1">
        <w:rPr>
          <w:rFonts w:eastAsia="Times New Roman" w:cs="Times New Roman"/>
          <w:color w:val="000000"/>
          <w:szCs w:val="24"/>
        </w:rPr>
        <w:t xml:space="preserve"> </w:t>
      </w:r>
      <w:r w:rsidR="00C93637">
        <w:rPr>
          <w:rFonts w:eastAsia="Times New Roman" w:cs="Times New Roman"/>
          <w:color w:val="000000"/>
          <w:szCs w:val="24"/>
        </w:rPr>
        <w:t>also charged with</w:t>
      </w:r>
      <w:r w:rsidR="001012B1">
        <w:rPr>
          <w:rFonts w:eastAsia="Times New Roman" w:cs="Times New Roman"/>
          <w:color w:val="000000"/>
          <w:szCs w:val="24"/>
        </w:rPr>
        <w:t xml:space="preserve"> </w:t>
      </w:r>
      <w:r w:rsidR="00C93637">
        <w:rPr>
          <w:rFonts w:eastAsia="Times New Roman" w:cs="Times New Roman"/>
          <w:color w:val="000000"/>
          <w:szCs w:val="24"/>
        </w:rPr>
        <w:t>conspiring to use the U.S. mail to car</w:t>
      </w:r>
      <w:r w:rsidR="00727DEA">
        <w:rPr>
          <w:rFonts w:eastAsia="Times New Roman" w:cs="Times New Roman"/>
          <w:color w:val="000000"/>
          <w:szCs w:val="24"/>
        </w:rPr>
        <w:t xml:space="preserve">ry out a scheme to </w:t>
      </w:r>
      <w:r w:rsidR="00C93637">
        <w:rPr>
          <w:rFonts w:eastAsia="Times New Roman" w:cs="Times New Roman"/>
          <w:color w:val="000000"/>
          <w:szCs w:val="24"/>
        </w:rPr>
        <w:t xml:space="preserve">acquire title to </w:t>
      </w:r>
      <w:r w:rsidR="001012B1">
        <w:rPr>
          <w:rFonts w:eastAsia="Times New Roman" w:cs="Times New Roman"/>
          <w:color w:val="000000"/>
          <w:szCs w:val="24"/>
        </w:rPr>
        <w:t>rigged foreclosure</w:t>
      </w:r>
      <w:r w:rsidR="00727DEA">
        <w:rPr>
          <w:rFonts w:eastAsia="Times New Roman" w:cs="Times New Roman"/>
          <w:color w:val="000000"/>
          <w:szCs w:val="24"/>
        </w:rPr>
        <w:t xml:space="preserve"> properties sold at public </w:t>
      </w:r>
      <w:r w:rsidR="00C93637">
        <w:rPr>
          <w:rFonts w:eastAsia="Times New Roman" w:cs="Times New Roman"/>
          <w:color w:val="000000"/>
          <w:szCs w:val="24"/>
        </w:rPr>
        <w:t>auctions</w:t>
      </w:r>
      <w:r w:rsidR="00727DEA">
        <w:rPr>
          <w:rFonts w:eastAsia="Times New Roman" w:cs="Times New Roman"/>
          <w:color w:val="000000"/>
          <w:szCs w:val="24"/>
        </w:rPr>
        <w:t xml:space="preserve"> at </w:t>
      </w:r>
      <w:r w:rsidR="001012B1">
        <w:rPr>
          <w:rFonts w:eastAsia="Times New Roman" w:cs="Times New Roman"/>
          <w:color w:val="000000"/>
          <w:szCs w:val="24"/>
        </w:rPr>
        <w:t>artificially</w:t>
      </w:r>
      <w:r w:rsidR="00727DEA">
        <w:rPr>
          <w:rFonts w:eastAsia="Times New Roman" w:cs="Times New Roman"/>
          <w:color w:val="000000"/>
          <w:szCs w:val="24"/>
        </w:rPr>
        <w:t xml:space="preserve"> suppressed prices</w:t>
      </w:r>
      <w:r w:rsidR="005D3B48">
        <w:rPr>
          <w:rFonts w:eastAsia="Times New Roman" w:cs="Times New Roman"/>
          <w:color w:val="000000"/>
          <w:szCs w:val="24"/>
        </w:rPr>
        <w:t>, to make and receive payoff</w:t>
      </w:r>
      <w:r w:rsidR="00B113A7">
        <w:rPr>
          <w:rFonts w:eastAsia="Times New Roman" w:cs="Times New Roman"/>
          <w:color w:val="000000"/>
          <w:szCs w:val="24"/>
        </w:rPr>
        <w:t>s</w:t>
      </w:r>
      <w:r w:rsidR="005D3B48">
        <w:rPr>
          <w:rFonts w:eastAsia="Times New Roman" w:cs="Times New Roman"/>
          <w:color w:val="000000"/>
          <w:szCs w:val="24"/>
        </w:rPr>
        <w:t xml:space="preserve"> to co-conspirators</w:t>
      </w:r>
      <w:r w:rsidR="00F51DB5">
        <w:rPr>
          <w:rFonts w:eastAsia="Times New Roman" w:cs="Times New Roman"/>
          <w:color w:val="000000"/>
          <w:szCs w:val="24"/>
        </w:rPr>
        <w:t xml:space="preserve"> and to cause financial institutions, homeowners and others with a legal interest in </w:t>
      </w:r>
      <w:r w:rsidR="001012B1">
        <w:rPr>
          <w:rFonts w:eastAsia="Times New Roman" w:cs="Times New Roman"/>
          <w:color w:val="000000"/>
          <w:szCs w:val="24"/>
        </w:rPr>
        <w:t xml:space="preserve">rigged foreclosure </w:t>
      </w:r>
      <w:r w:rsidR="00F51DB5">
        <w:rPr>
          <w:rFonts w:eastAsia="Times New Roman" w:cs="Times New Roman"/>
          <w:color w:val="000000"/>
          <w:szCs w:val="24"/>
        </w:rPr>
        <w:t xml:space="preserve">properties to receive less than the competitive price for </w:t>
      </w:r>
      <w:r w:rsidR="001012B1">
        <w:rPr>
          <w:rFonts w:eastAsia="Times New Roman" w:cs="Times New Roman"/>
          <w:color w:val="000000"/>
          <w:szCs w:val="24"/>
        </w:rPr>
        <w:t>the properties.</w:t>
      </w:r>
      <w:r w:rsidR="007558B9">
        <w:rPr>
          <w:rFonts w:eastAsia="Times New Roman" w:cs="Times New Roman"/>
          <w:color w:val="000000"/>
          <w:szCs w:val="24"/>
        </w:rPr>
        <w:t xml:space="preserve"> </w:t>
      </w:r>
      <w:r>
        <w:rPr>
          <w:rFonts w:eastAsia="Times New Roman" w:cs="Times New Roman"/>
          <w:color w:val="000000"/>
          <w:szCs w:val="24"/>
        </w:rPr>
        <w:t>Bradley</w:t>
      </w:r>
      <w:r w:rsidR="004D5EC1">
        <w:rPr>
          <w:rFonts w:eastAsia="Times New Roman" w:cs="Times New Roman"/>
          <w:color w:val="000000"/>
          <w:szCs w:val="24"/>
        </w:rPr>
        <w:t xml:space="preserve"> participated in the bid</w:t>
      </w:r>
      <w:r w:rsidR="000B1ED7">
        <w:rPr>
          <w:rFonts w:eastAsia="Times New Roman" w:cs="Times New Roman"/>
          <w:color w:val="000000"/>
          <w:szCs w:val="24"/>
        </w:rPr>
        <w:t>-</w:t>
      </w:r>
      <w:r w:rsidR="004D5EC1">
        <w:rPr>
          <w:rFonts w:eastAsia="Times New Roman" w:cs="Times New Roman"/>
          <w:color w:val="000000"/>
          <w:szCs w:val="24"/>
        </w:rPr>
        <w:t>rigging and mail</w:t>
      </w:r>
      <w:r w:rsidR="000B1ED7">
        <w:rPr>
          <w:rFonts w:eastAsia="Times New Roman" w:cs="Times New Roman"/>
          <w:color w:val="000000"/>
          <w:szCs w:val="24"/>
        </w:rPr>
        <w:t xml:space="preserve"> </w:t>
      </w:r>
      <w:r w:rsidR="004D5EC1">
        <w:rPr>
          <w:rFonts w:eastAsia="Times New Roman" w:cs="Times New Roman"/>
          <w:color w:val="000000"/>
          <w:szCs w:val="24"/>
        </w:rPr>
        <w:t xml:space="preserve">fraud conspiracies from </w:t>
      </w:r>
      <w:r w:rsidR="000D70F6">
        <w:rPr>
          <w:rFonts w:eastAsia="Times New Roman" w:cs="Times New Roman"/>
          <w:color w:val="000000"/>
          <w:szCs w:val="24"/>
        </w:rPr>
        <w:t>a</w:t>
      </w:r>
      <w:r w:rsidR="000D70F6" w:rsidRPr="001A7ECE">
        <w:rPr>
          <w:rFonts w:eastAsia="Times New Roman" w:cs="Times New Roman"/>
          <w:color w:val="000000"/>
          <w:szCs w:val="24"/>
        </w:rPr>
        <w:t>s early as</w:t>
      </w:r>
      <w:r w:rsidR="004D5EC1" w:rsidRPr="001A7ECE">
        <w:rPr>
          <w:rFonts w:eastAsia="Times New Roman" w:cs="Times New Roman"/>
          <w:color w:val="000000"/>
          <w:szCs w:val="24"/>
        </w:rPr>
        <w:t xml:space="preserve"> </w:t>
      </w:r>
      <w:r w:rsidRPr="001A7ECE">
        <w:rPr>
          <w:rFonts w:eastAsia="Times New Roman" w:cs="Times New Roman"/>
          <w:color w:val="000000"/>
          <w:szCs w:val="24"/>
        </w:rPr>
        <w:t>June 2003</w:t>
      </w:r>
      <w:r w:rsidR="004D5EC1" w:rsidRPr="001A7ECE">
        <w:rPr>
          <w:rFonts w:eastAsia="Times New Roman" w:cs="Times New Roman"/>
          <w:color w:val="000000"/>
          <w:szCs w:val="24"/>
        </w:rPr>
        <w:t xml:space="preserve"> </w:t>
      </w:r>
      <w:r w:rsidR="000D70F6" w:rsidRPr="001A7ECE">
        <w:rPr>
          <w:rFonts w:eastAsia="Times New Roman" w:cs="Times New Roman"/>
          <w:color w:val="000000"/>
          <w:szCs w:val="24"/>
        </w:rPr>
        <w:t xml:space="preserve">until </w:t>
      </w:r>
      <w:r w:rsidR="004D5EC1" w:rsidRPr="001A7ECE">
        <w:rPr>
          <w:rFonts w:eastAsia="Times New Roman" w:cs="Times New Roman"/>
          <w:color w:val="000000"/>
          <w:szCs w:val="24"/>
        </w:rPr>
        <w:t xml:space="preserve">at least </w:t>
      </w:r>
      <w:r w:rsidRPr="001A7ECE">
        <w:rPr>
          <w:rFonts w:eastAsia="Times New Roman" w:cs="Times New Roman"/>
          <w:color w:val="000000"/>
          <w:szCs w:val="24"/>
        </w:rPr>
        <w:t>September 2008</w:t>
      </w:r>
      <w:r w:rsidR="004D5EC1" w:rsidRPr="001A7ECE">
        <w:rPr>
          <w:rFonts w:eastAsia="Times New Roman" w:cs="Times New Roman"/>
          <w:color w:val="000000"/>
          <w:szCs w:val="24"/>
        </w:rPr>
        <w:t>.</w:t>
      </w:r>
      <w:r w:rsidR="007558B9">
        <w:rPr>
          <w:rFonts w:eastAsia="Times New Roman" w:cs="Times New Roman"/>
          <w:color w:val="000000"/>
          <w:szCs w:val="24"/>
        </w:rPr>
        <w:t xml:space="preserve"> </w:t>
      </w:r>
    </w:p>
    <w:p w:rsidR="00542DE8" w:rsidRDefault="00542DE8" w:rsidP="00542DE8">
      <w:pPr>
        <w:rPr>
          <w:rFonts w:eastAsia="Times New Roman" w:cs="Times New Roman"/>
          <w:color w:val="000000"/>
          <w:szCs w:val="24"/>
        </w:rPr>
      </w:pPr>
    </w:p>
    <w:p w:rsidR="00542DE8" w:rsidRPr="00542DE8" w:rsidRDefault="00542DE8" w:rsidP="00542DE8">
      <w:pPr>
        <w:ind w:firstLine="720"/>
        <w:rPr>
          <w:rFonts w:eastAsia="Times New Roman" w:cs="Times New Roman"/>
          <w:color w:val="000000"/>
          <w:szCs w:val="24"/>
        </w:rPr>
      </w:pPr>
      <w:r w:rsidRPr="00542DE8">
        <w:rPr>
          <w:rFonts w:eastAsia="Times New Roman" w:cs="Times New Roman"/>
          <w:color w:val="000000"/>
          <w:szCs w:val="24"/>
        </w:rPr>
        <w:t>“</w:t>
      </w:r>
      <w:r>
        <w:rPr>
          <w:rFonts w:eastAsia="Times New Roman" w:cs="Times New Roman"/>
          <w:color w:val="000000"/>
          <w:szCs w:val="24"/>
        </w:rPr>
        <w:t xml:space="preserve">By </w:t>
      </w:r>
      <w:r w:rsidR="00BD791C">
        <w:rPr>
          <w:rFonts w:eastAsia="Times New Roman" w:cs="Times New Roman"/>
          <w:color w:val="000000"/>
          <w:szCs w:val="24"/>
        </w:rPr>
        <w:t xml:space="preserve">first </w:t>
      </w:r>
      <w:r>
        <w:rPr>
          <w:rFonts w:eastAsia="Times New Roman" w:cs="Times New Roman"/>
          <w:color w:val="000000"/>
          <w:szCs w:val="24"/>
        </w:rPr>
        <w:t xml:space="preserve">rigging </w:t>
      </w:r>
      <w:r w:rsidR="00BD791C">
        <w:rPr>
          <w:rFonts w:eastAsia="Times New Roman" w:cs="Times New Roman"/>
          <w:color w:val="000000"/>
          <w:szCs w:val="24"/>
        </w:rPr>
        <w:t xml:space="preserve">the public auctions, then bidding amongst themselves in secret </w:t>
      </w:r>
      <w:proofErr w:type="gramStart"/>
      <w:r w:rsidR="00BD791C">
        <w:rPr>
          <w:rFonts w:eastAsia="Times New Roman" w:cs="Times New Roman"/>
          <w:color w:val="000000"/>
          <w:szCs w:val="24"/>
        </w:rPr>
        <w:t>afterwards</w:t>
      </w:r>
      <w:proofErr w:type="gramEnd"/>
      <w:r w:rsidR="00BD791C">
        <w:rPr>
          <w:rFonts w:eastAsia="Times New Roman" w:cs="Times New Roman"/>
          <w:color w:val="000000"/>
          <w:szCs w:val="24"/>
        </w:rPr>
        <w:t>, the conspirators illegally profited at the expense of distressed homeowners</w:t>
      </w:r>
      <w:r w:rsidRPr="00542DE8">
        <w:rPr>
          <w:rFonts w:eastAsia="Times New Roman" w:cs="Times New Roman"/>
          <w:color w:val="000000"/>
          <w:szCs w:val="24"/>
        </w:rPr>
        <w:t xml:space="preserve">,” said Scott D. Hammond, Deputy Assistant Attorney General of the Antitrust Division’s </w:t>
      </w:r>
      <w:r w:rsidR="00BD791C">
        <w:rPr>
          <w:rFonts w:eastAsia="Times New Roman" w:cs="Times New Roman"/>
          <w:color w:val="000000"/>
          <w:szCs w:val="24"/>
        </w:rPr>
        <w:t>C</w:t>
      </w:r>
      <w:r w:rsidRPr="00542DE8">
        <w:rPr>
          <w:rFonts w:eastAsia="Times New Roman" w:cs="Times New Roman"/>
          <w:color w:val="000000"/>
          <w:szCs w:val="24"/>
        </w:rPr>
        <w:t xml:space="preserve">riminal </w:t>
      </w:r>
      <w:r w:rsidR="00BD791C">
        <w:rPr>
          <w:rFonts w:eastAsia="Times New Roman" w:cs="Times New Roman"/>
          <w:color w:val="000000"/>
          <w:szCs w:val="24"/>
        </w:rPr>
        <w:t>E</w:t>
      </w:r>
      <w:r w:rsidRPr="00542DE8">
        <w:rPr>
          <w:rFonts w:eastAsia="Times New Roman" w:cs="Times New Roman"/>
          <w:color w:val="000000"/>
          <w:szCs w:val="24"/>
        </w:rPr>
        <w:t xml:space="preserve">nforcement </w:t>
      </w:r>
      <w:r w:rsidR="00BD791C">
        <w:rPr>
          <w:rFonts w:eastAsia="Times New Roman" w:cs="Times New Roman"/>
          <w:color w:val="000000"/>
          <w:szCs w:val="24"/>
        </w:rPr>
        <w:t>Program.</w:t>
      </w:r>
      <w:r w:rsidRPr="00542DE8">
        <w:rPr>
          <w:rFonts w:eastAsia="Times New Roman" w:cs="Times New Roman"/>
          <w:color w:val="000000"/>
          <w:szCs w:val="24"/>
        </w:rPr>
        <w:t xml:space="preserve"> “</w:t>
      </w:r>
      <w:r w:rsidR="00BD791C">
        <w:rPr>
          <w:rFonts w:eastAsia="Times New Roman" w:cs="Times New Roman"/>
          <w:color w:val="000000"/>
          <w:szCs w:val="24"/>
        </w:rPr>
        <w:t xml:space="preserve">This ongoing investigation into real estate foreclosure auctions underscores the division’s commitment to </w:t>
      </w:r>
      <w:r w:rsidR="009E0A91">
        <w:rPr>
          <w:rFonts w:eastAsia="Times New Roman" w:cs="Times New Roman"/>
          <w:color w:val="000000"/>
          <w:szCs w:val="24"/>
        </w:rPr>
        <w:t xml:space="preserve">protecting competition </w:t>
      </w:r>
      <w:r w:rsidR="003D7A55">
        <w:rPr>
          <w:rFonts w:eastAsia="Times New Roman" w:cs="Times New Roman"/>
          <w:color w:val="000000"/>
          <w:szCs w:val="24"/>
        </w:rPr>
        <w:t>in</w:t>
      </w:r>
      <w:r w:rsidR="009E0A91">
        <w:rPr>
          <w:rFonts w:eastAsia="Times New Roman" w:cs="Times New Roman"/>
          <w:color w:val="000000"/>
          <w:szCs w:val="24"/>
        </w:rPr>
        <w:t xml:space="preserve"> real estate markets around the country</w:t>
      </w:r>
      <w:r w:rsidRPr="00542DE8">
        <w:rPr>
          <w:rFonts w:eastAsia="Times New Roman" w:cs="Times New Roman"/>
          <w:color w:val="000000"/>
          <w:szCs w:val="24"/>
        </w:rPr>
        <w:t xml:space="preserve">.” </w:t>
      </w:r>
    </w:p>
    <w:p w:rsidR="00542DE8" w:rsidRDefault="00542DE8" w:rsidP="00542DE8">
      <w:pPr>
        <w:rPr>
          <w:rFonts w:eastAsia="Times New Roman" w:cs="Times New Roman"/>
          <w:color w:val="000000"/>
          <w:szCs w:val="24"/>
        </w:rPr>
      </w:pPr>
    </w:p>
    <w:p w:rsidR="00542DE8" w:rsidRPr="00542DE8" w:rsidRDefault="00542DE8" w:rsidP="00542DE8">
      <w:pPr>
        <w:rPr>
          <w:rFonts w:eastAsia="Times New Roman" w:cs="Times New Roman"/>
          <w:color w:val="000000"/>
          <w:szCs w:val="24"/>
        </w:rPr>
      </w:pPr>
    </w:p>
    <w:p w:rsidR="00542DE8" w:rsidRDefault="00965CA0" w:rsidP="00542DE8">
      <w:r>
        <w:lastRenderedPageBreak/>
        <w:tab/>
      </w:r>
      <w:r w:rsidR="007538AF" w:rsidRPr="007538AF">
        <w:t xml:space="preserve">FBI Special Agent in Charge </w:t>
      </w:r>
      <w:r w:rsidR="001E0F58">
        <w:t xml:space="preserve">of the Mobile FBI Office </w:t>
      </w:r>
      <w:r w:rsidR="003F0F7A">
        <w:t>Stephen E. Richardson</w:t>
      </w:r>
      <w:r w:rsidR="007538AF" w:rsidRPr="007538AF">
        <w:t xml:space="preserve"> re-affirmed his commitment to pursuing these complex economic investigations, </w:t>
      </w:r>
      <w:r w:rsidR="001D72AD">
        <w:t>stating, “</w:t>
      </w:r>
      <w:r w:rsidR="007538AF" w:rsidRPr="007538AF">
        <w:t>This investigation has sent a strong message to the community at large, and the real estate community specifically, that abuses within the real estate i</w:t>
      </w:r>
      <w:r w:rsidR="00647174">
        <w:t>ndustry will not be tolerated. </w:t>
      </w:r>
      <w:r w:rsidR="007538AF" w:rsidRPr="007538AF">
        <w:t>Fraud related to home mortgage investments can have financial implications both locally and nationally, and the integrity of the system must be vigilantly maintained.”</w:t>
      </w:r>
      <w:r w:rsidR="00542DE8">
        <w:t xml:space="preserve"> </w:t>
      </w:r>
    </w:p>
    <w:p w:rsidR="003F0F7A" w:rsidRPr="00542DE8" w:rsidRDefault="003F0F7A" w:rsidP="00542DE8">
      <w:pPr>
        <w:rPr>
          <w:rFonts w:cs="Times New Roman"/>
          <w:szCs w:val="24"/>
        </w:rPr>
      </w:pPr>
    </w:p>
    <w:p w:rsidR="00542DE8" w:rsidRDefault="009E0A91" w:rsidP="00542DE8">
      <w:pPr>
        <w:ind w:firstLine="720"/>
        <w:rPr>
          <w:rFonts w:eastAsia="Times New Roman" w:cs="Times New Roman"/>
          <w:color w:val="000000"/>
          <w:szCs w:val="24"/>
        </w:rPr>
      </w:pPr>
      <w:r>
        <w:rPr>
          <w:rFonts w:cs="Times New Roman"/>
          <w:szCs w:val="24"/>
        </w:rPr>
        <w:t xml:space="preserve">Including today’s plea, to date, </w:t>
      </w:r>
      <w:r w:rsidR="00542DE8" w:rsidRPr="00284E37">
        <w:rPr>
          <w:rFonts w:cs="Times New Roman"/>
          <w:szCs w:val="24"/>
        </w:rPr>
        <w:t xml:space="preserve">six individuals—Harold H. Buchman, Allen K. French, Bobby </w:t>
      </w:r>
      <w:proofErr w:type="spellStart"/>
      <w:r w:rsidR="00542DE8" w:rsidRPr="00284E37">
        <w:rPr>
          <w:rFonts w:cs="Times New Roman"/>
          <w:szCs w:val="24"/>
        </w:rPr>
        <w:t>Threlkeld</w:t>
      </w:r>
      <w:proofErr w:type="spellEnd"/>
      <w:r w:rsidR="00542DE8" w:rsidRPr="00284E37">
        <w:rPr>
          <w:rFonts w:cs="Times New Roman"/>
          <w:szCs w:val="24"/>
        </w:rPr>
        <w:t xml:space="preserve"> Jr., Steven J. Cox</w:t>
      </w:r>
      <w:r w:rsidR="00542DE8">
        <w:rPr>
          <w:rFonts w:cs="Times New Roman"/>
          <w:szCs w:val="24"/>
        </w:rPr>
        <w:t xml:space="preserve">, </w:t>
      </w:r>
      <w:r w:rsidR="00542DE8" w:rsidRPr="00284E37">
        <w:rPr>
          <w:rFonts w:cs="Times New Roman"/>
          <w:szCs w:val="24"/>
        </w:rPr>
        <w:t>Lawrence B. Stacy</w:t>
      </w:r>
      <w:r w:rsidR="00542DE8">
        <w:rPr>
          <w:rFonts w:cs="Times New Roman"/>
          <w:szCs w:val="24"/>
        </w:rPr>
        <w:t xml:space="preserve"> and Bradley</w:t>
      </w:r>
      <w:r w:rsidR="00542DE8" w:rsidRPr="00284E37">
        <w:rPr>
          <w:rFonts w:cs="Times New Roman"/>
          <w:szCs w:val="24"/>
        </w:rPr>
        <w:t xml:space="preserve">—and one company—M &amp; B Builders LLC— have pleaded guilty in the U.S. District Court for the Southern District of Alabama in connection with the investigation.  Additionally, on June 28, 2012, real estate investors Robert M. Brannon and Jason R. Brannon, and their company, J &amp; R Properties LLC, were </w:t>
      </w:r>
      <w:r w:rsidR="003F0F7A">
        <w:rPr>
          <w:rFonts w:cs="Times New Roman"/>
          <w:szCs w:val="24"/>
        </w:rPr>
        <w:t>indicted</w:t>
      </w:r>
      <w:r w:rsidR="00542DE8" w:rsidRPr="00284E37">
        <w:rPr>
          <w:rFonts w:cs="Times New Roman"/>
          <w:szCs w:val="24"/>
        </w:rPr>
        <w:t xml:space="preserve"> with participating in bid rigging and conspiracy to commit mail fraud at public real estate auctions in southern Alabama.</w:t>
      </w:r>
      <w:r w:rsidR="001A4C6A">
        <w:rPr>
          <w:rFonts w:eastAsia="Times New Roman" w:cs="Times New Roman"/>
          <w:color w:val="000000"/>
          <w:szCs w:val="24"/>
        </w:rPr>
        <w:tab/>
      </w:r>
    </w:p>
    <w:p w:rsidR="00542DE8" w:rsidRDefault="00542DE8" w:rsidP="00542DE8">
      <w:pPr>
        <w:ind w:firstLine="720"/>
        <w:rPr>
          <w:rFonts w:eastAsia="Times New Roman" w:cs="Times New Roman"/>
          <w:color w:val="000000"/>
          <w:szCs w:val="24"/>
        </w:rPr>
      </w:pPr>
    </w:p>
    <w:p w:rsidR="00542DE8" w:rsidRDefault="0069192E" w:rsidP="00542DE8">
      <w:pPr>
        <w:ind w:firstLine="720"/>
        <w:rPr>
          <w:rFonts w:eastAsia="Times New Roman" w:cs="Times New Roman"/>
          <w:color w:val="000000"/>
          <w:szCs w:val="24"/>
        </w:rPr>
      </w:pPr>
      <w:r w:rsidRPr="00C56F7F">
        <w:rPr>
          <w:rFonts w:eastAsia="Times New Roman" w:cs="Times New Roman"/>
          <w:color w:val="000000"/>
          <w:szCs w:val="24"/>
        </w:rPr>
        <w:t>Each viola</w:t>
      </w:r>
      <w:r w:rsidR="00306CE6">
        <w:rPr>
          <w:rFonts w:eastAsia="Times New Roman" w:cs="Times New Roman"/>
          <w:color w:val="000000"/>
          <w:szCs w:val="24"/>
        </w:rPr>
        <w:t xml:space="preserve">tion of the Sherman Act carries </w:t>
      </w:r>
      <w:r w:rsidRPr="00C56F7F">
        <w:rPr>
          <w:rFonts w:eastAsia="Times New Roman" w:cs="Times New Roman"/>
          <w:color w:val="000000"/>
          <w:szCs w:val="24"/>
        </w:rPr>
        <w:t>a maximum penalty of 10 years in prison and a $1 million fine for individuals.</w:t>
      </w:r>
      <w:r w:rsidR="007558B9">
        <w:rPr>
          <w:rFonts w:eastAsia="Times New Roman" w:cs="Times New Roman"/>
          <w:color w:val="000000"/>
          <w:szCs w:val="24"/>
        </w:rPr>
        <w:t xml:space="preserve"> </w:t>
      </w:r>
      <w:r w:rsidRPr="00C56F7F">
        <w:rPr>
          <w:rFonts w:eastAsia="Times New Roman" w:cs="Times New Roman"/>
          <w:color w:val="000000"/>
          <w:szCs w:val="24"/>
        </w:rPr>
        <w:t xml:space="preserve">The maximum fine for </w:t>
      </w:r>
      <w:r w:rsidR="00306CE6">
        <w:rPr>
          <w:rFonts w:eastAsia="Times New Roman" w:cs="Times New Roman"/>
          <w:color w:val="000000"/>
          <w:szCs w:val="24"/>
        </w:rPr>
        <w:t>a</w:t>
      </w:r>
      <w:r w:rsidRPr="00C56F7F">
        <w:rPr>
          <w:rFonts w:eastAsia="Times New Roman" w:cs="Times New Roman"/>
          <w:color w:val="000000"/>
          <w:szCs w:val="24"/>
        </w:rPr>
        <w:t xml:space="preserve"> Sherman Act charge may be increased to twice the gain derived from the crime or twice the loss suffered by the victim</w:t>
      </w:r>
      <w:r w:rsidR="00F20BAF">
        <w:rPr>
          <w:rFonts w:eastAsia="Times New Roman" w:cs="Times New Roman"/>
          <w:color w:val="000000"/>
          <w:szCs w:val="24"/>
        </w:rPr>
        <w:t>s of the crime</w:t>
      </w:r>
      <w:r w:rsidRPr="00C56F7F">
        <w:rPr>
          <w:rFonts w:eastAsia="Times New Roman" w:cs="Times New Roman"/>
          <w:color w:val="000000"/>
          <w:szCs w:val="24"/>
        </w:rPr>
        <w:t xml:space="preserve"> if either amount is greater than the statutory maximum</w:t>
      </w:r>
      <w:r w:rsidR="00BA7234">
        <w:rPr>
          <w:rFonts w:eastAsia="Times New Roman" w:cs="Times New Roman"/>
          <w:color w:val="000000"/>
          <w:szCs w:val="24"/>
        </w:rPr>
        <w:t xml:space="preserve"> fine</w:t>
      </w:r>
      <w:r w:rsidRPr="00C56F7F">
        <w:rPr>
          <w:rFonts w:eastAsia="Times New Roman" w:cs="Times New Roman"/>
          <w:color w:val="000000"/>
          <w:szCs w:val="24"/>
        </w:rPr>
        <w:t>.</w:t>
      </w:r>
      <w:r w:rsidR="007558B9">
        <w:rPr>
          <w:rFonts w:eastAsia="Times New Roman" w:cs="Times New Roman"/>
          <w:color w:val="000000"/>
          <w:szCs w:val="24"/>
        </w:rPr>
        <w:t xml:space="preserve"> </w:t>
      </w:r>
      <w:r w:rsidRPr="00C56F7F">
        <w:rPr>
          <w:rFonts w:eastAsia="Times New Roman" w:cs="Times New Roman"/>
          <w:color w:val="000000"/>
          <w:szCs w:val="24"/>
        </w:rPr>
        <w:t xml:space="preserve">Each count of conspiracy to commit mail fraud </w:t>
      </w:r>
      <w:r w:rsidR="00306CE6">
        <w:rPr>
          <w:rFonts w:eastAsia="Times New Roman" w:cs="Times New Roman"/>
          <w:color w:val="000000"/>
          <w:szCs w:val="24"/>
        </w:rPr>
        <w:t xml:space="preserve">carries </w:t>
      </w:r>
      <w:r w:rsidRPr="00C56F7F">
        <w:rPr>
          <w:rFonts w:eastAsia="Times New Roman" w:cs="Times New Roman"/>
          <w:color w:val="000000"/>
          <w:szCs w:val="24"/>
        </w:rPr>
        <w:t xml:space="preserve">a maximum </w:t>
      </w:r>
      <w:r w:rsidR="004E5E35" w:rsidRPr="00C56F7F">
        <w:rPr>
          <w:rFonts w:eastAsia="Times New Roman" w:cs="Times New Roman"/>
          <w:color w:val="000000"/>
          <w:szCs w:val="24"/>
        </w:rPr>
        <w:t xml:space="preserve">penalty of 20 years in prison and a fine in </w:t>
      </w:r>
      <w:r w:rsidR="00192229">
        <w:rPr>
          <w:rFonts w:eastAsia="Times New Roman" w:cs="Times New Roman"/>
          <w:color w:val="000000"/>
          <w:szCs w:val="24"/>
        </w:rPr>
        <w:t xml:space="preserve">an </w:t>
      </w:r>
      <w:r w:rsidR="004E5E35" w:rsidRPr="00C56F7F">
        <w:rPr>
          <w:rFonts w:eastAsia="Times New Roman" w:cs="Times New Roman"/>
          <w:color w:val="000000"/>
          <w:szCs w:val="24"/>
        </w:rPr>
        <w:t>amount equal to the greatest of $250,000</w:t>
      </w:r>
      <w:r w:rsidRPr="00C56F7F">
        <w:rPr>
          <w:rFonts w:eastAsia="Times New Roman" w:cs="Times New Roman"/>
          <w:color w:val="000000"/>
          <w:szCs w:val="24"/>
        </w:rPr>
        <w:t>, twice the gross gain the cons</w:t>
      </w:r>
      <w:r w:rsidR="008C78F4">
        <w:rPr>
          <w:rFonts w:eastAsia="Times New Roman" w:cs="Times New Roman"/>
          <w:color w:val="000000"/>
          <w:szCs w:val="24"/>
        </w:rPr>
        <w:t>pirators derived from the crime</w:t>
      </w:r>
      <w:r w:rsidRPr="00C56F7F">
        <w:rPr>
          <w:rFonts w:eastAsia="Times New Roman" w:cs="Times New Roman"/>
          <w:color w:val="000000"/>
          <w:szCs w:val="24"/>
        </w:rPr>
        <w:t xml:space="preserve"> or twice the gross loss caused to the victims of the crime by the conspirators.</w:t>
      </w:r>
    </w:p>
    <w:p w:rsidR="0069192E" w:rsidRPr="00C56F7F" w:rsidRDefault="00AE526E" w:rsidP="00542DE8">
      <w:pPr>
        <w:ind w:firstLine="720"/>
        <w:rPr>
          <w:rFonts w:eastAsia="Times New Roman" w:cs="Times New Roman"/>
          <w:color w:val="000000"/>
          <w:szCs w:val="24"/>
        </w:rPr>
      </w:pPr>
      <w:r>
        <w:rPr>
          <w:rFonts w:eastAsia="Times New Roman" w:cs="Times New Roman"/>
          <w:color w:val="000000"/>
          <w:szCs w:val="24"/>
        </w:rPr>
        <w:t xml:space="preserve"> </w:t>
      </w:r>
    </w:p>
    <w:p w:rsidR="005D3B48" w:rsidRDefault="004E2E18" w:rsidP="00542DE8">
      <w:pPr>
        <w:rPr>
          <w:rFonts w:eastAsia="Times New Roman" w:cs="Times New Roman"/>
          <w:color w:val="000000"/>
          <w:szCs w:val="24"/>
        </w:rPr>
      </w:pPr>
      <w:r>
        <w:rPr>
          <w:rFonts w:eastAsia="Times New Roman" w:cs="Times New Roman"/>
          <w:color w:val="000000"/>
          <w:szCs w:val="24"/>
        </w:rPr>
        <w:tab/>
      </w:r>
      <w:r w:rsidR="0069192E" w:rsidRPr="00C56F7F">
        <w:rPr>
          <w:rFonts w:eastAsia="Times New Roman" w:cs="Times New Roman"/>
          <w:color w:val="000000"/>
          <w:szCs w:val="24"/>
        </w:rPr>
        <w:t xml:space="preserve">The investigation into fraud and bid rigging at certain real </w:t>
      </w:r>
      <w:r w:rsidR="008C78F4">
        <w:rPr>
          <w:rFonts w:eastAsia="Times New Roman" w:cs="Times New Roman"/>
          <w:color w:val="000000"/>
          <w:szCs w:val="24"/>
        </w:rPr>
        <w:t>estate foreclosure auctions in s</w:t>
      </w:r>
      <w:r w:rsidR="0069192E" w:rsidRPr="00C56F7F">
        <w:rPr>
          <w:rFonts w:eastAsia="Times New Roman" w:cs="Times New Roman"/>
          <w:color w:val="000000"/>
          <w:szCs w:val="24"/>
        </w:rPr>
        <w:t>outhern Alabama is being conducted by the Antitrust Division’s Atlanta Field Office and the FBI’s Mobile Office, with the assistance of the U.S. Attorney’s Office for the Southern District of Alabama.</w:t>
      </w:r>
      <w:r w:rsidR="007558B9">
        <w:rPr>
          <w:rFonts w:eastAsia="Times New Roman" w:cs="Times New Roman"/>
          <w:color w:val="000000"/>
          <w:szCs w:val="24"/>
        </w:rPr>
        <w:t xml:space="preserve"> </w:t>
      </w:r>
      <w:r w:rsidR="0069192E" w:rsidRPr="00C56F7F">
        <w:rPr>
          <w:rFonts w:eastAsia="Times New Roman" w:cs="Times New Roman"/>
          <w:color w:val="000000"/>
          <w:szCs w:val="24"/>
        </w:rPr>
        <w:t>Anyone with inf</w:t>
      </w:r>
      <w:r w:rsidR="003300C1">
        <w:rPr>
          <w:rFonts w:eastAsia="Times New Roman" w:cs="Times New Roman"/>
          <w:color w:val="000000"/>
          <w:szCs w:val="24"/>
        </w:rPr>
        <w:t xml:space="preserve">ormation concerning bid rigging </w:t>
      </w:r>
      <w:r w:rsidR="0069192E" w:rsidRPr="00C56F7F">
        <w:rPr>
          <w:rFonts w:eastAsia="Times New Roman" w:cs="Times New Roman"/>
          <w:color w:val="000000"/>
          <w:szCs w:val="24"/>
        </w:rPr>
        <w:t xml:space="preserve">or fraud related to public real estate foreclosure auctions should contact the Antitrust Division’s Atlanta Field Office at 404-331-7100 or visit </w:t>
      </w:r>
      <w:r w:rsidR="00E23B1C" w:rsidRPr="00B63D00">
        <w:rPr>
          <w:rFonts w:eastAsia="Times New Roman" w:cs="Times New Roman"/>
          <w:szCs w:val="24"/>
        </w:rPr>
        <w:t>www.justice.gov/atr/contact/newcase.htm</w:t>
      </w:r>
      <w:r w:rsidR="0069192E" w:rsidRPr="00C56F7F">
        <w:rPr>
          <w:rFonts w:eastAsia="Times New Roman" w:cs="Times New Roman"/>
          <w:color w:val="000000"/>
          <w:szCs w:val="24"/>
        </w:rPr>
        <w:t>.</w:t>
      </w:r>
    </w:p>
    <w:p w:rsidR="00542DE8" w:rsidRDefault="00542DE8" w:rsidP="00542DE8">
      <w:pPr>
        <w:rPr>
          <w:rFonts w:eastAsia="Times New Roman" w:cs="Times New Roman"/>
          <w:color w:val="000000"/>
          <w:szCs w:val="24"/>
        </w:rPr>
      </w:pPr>
    </w:p>
    <w:p w:rsidR="00542DE8" w:rsidRDefault="00542DE8" w:rsidP="00542DE8">
      <w:pPr>
        <w:shd w:val="clear" w:color="auto" w:fill="FFFFFF"/>
        <w:ind w:firstLine="720"/>
        <w:rPr>
          <w:szCs w:val="24"/>
        </w:rPr>
      </w:pPr>
      <w:r>
        <w:rPr>
          <w:color w:val="171E24"/>
          <w:szCs w:val="24"/>
        </w:rPr>
        <w:t>Today’s charges are part of efforts underway by President Obama’s Financial Fraud Enforcement Task Force (FFETF) which was</w:t>
      </w:r>
      <w:r>
        <w:rPr>
          <w:szCs w:val="24"/>
        </w:rPr>
        <w:t xml:space="preserve"> created in November 2009 to wage an aggressive, coordinated and proactive effort to investigate and prosecute financial crimes. With more than 20 federal agencies, 94 U.S. attorneys’ offices and state and local partners, it’s the broadest coalition of law enforcement, investigatory and regulatory agencies ever assembled to combat fraud. Since its formation, the task force has made great strides in facilitating increased investigation and prosecution of financial crimes; enhancing coordination and cooperation among federal, state and local authorities; addressing discrimination in the lending and financial markets and conducting outreach to the public, victims, financial institutions and other organizations. Over the past three fiscal years, the Justice Department has filed more than 10,000 financial fraud cases against nearly 15,000 defendants including more than 2,700 mortgage fraud defendants. </w:t>
      </w:r>
      <w:r>
        <w:rPr>
          <w:color w:val="171E24"/>
          <w:szCs w:val="24"/>
        </w:rPr>
        <w:t xml:space="preserve">For more information on the task force, visit </w:t>
      </w:r>
      <w:r w:rsidRPr="00B63D00">
        <w:rPr>
          <w:szCs w:val="24"/>
        </w:rPr>
        <w:t>www.stopfraud.gov</w:t>
      </w:r>
      <w:r>
        <w:rPr>
          <w:color w:val="171E24"/>
          <w:szCs w:val="24"/>
        </w:rPr>
        <w:t>.</w:t>
      </w:r>
    </w:p>
    <w:p w:rsidR="00EC4AFC" w:rsidRDefault="00EC4AFC" w:rsidP="00542DE8">
      <w:pPr>
        <w:rPr>
          <w:szCs w:val="24"/>
        </w:rPr>
      </w:pPr>
    </w:p>
    <w:p w:rsidR="00EC4AFC" w:rsidRDefault="00EC4AFC" w:rsidP="00542DE8">
      <w:pPr>
        <w:jc w:val="center"/>
        <w:rPr>
          <w:szCs w:val="24"/>
        </w:rPr>
      </w:pPr>
      <w:r>
        <w:rPr>
          <w:szCs w:val="24"/>
        </w:rPr>
        <w:t># # #</w:t>
      </w:r>
    </w:p>
    <w:p w:rsidR="00EC4AFC" w:rsidRDefault="00EC4AFC" w:rsidP="00542DE8">
      <w:pPr>
        <w:jc w:val="center"/>
        <w:rPr>
          <w:b/>
          <w:u w:val="single"/>
        </w:rPr>
      </w:pPr>
    </w:p>
    <w:p w:rsidR="001D4B09" w:rsidRDefault="00EC4AFC" w:rsidP="00146F1A">
      <w:pPr>
        <w:rPr>
          <w:rFonts w:eastAsia="Times New Roman" w:cs="Times New Roman"/>
          <w:color w:val="000000"/>
          <w:szCs w:val="24"/>
        </w:rPr>
      </w:pPr>
      <w:r>
        <w:t>12-</w:t>
      </w:r>
      <w:r w:rsidR="00ED68A2">
        <w:t>916</w:t>
      </w:r>
    </w:p>
    <w:sectPr w:rsidR="001D4B09" w:rsidSect="007B1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7A" w:rsidRDefault="003F0F7A" w:rsidP="00F37E0B">
      <w:r>
        <w:separator/>
      </w:r>
    </w:p>
  </w:endnote>
  <w:endnote w:type="continuationSeparator" w:id="0">
    <w:p w:rsidR="003F0F7A" w:rsidRDefault="003F0F7A" w:rsidP="00F37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7A" w:rsidRDefault="003F0F7A" w:rsidP="00F37E0B">
      <w:r>
        <w:separator/>
      </w:r>
    </w:p>
  </w:footnote>
  <w:footnote w:type="continuationSeparator" w:id="0">
    <w:p w:rsidR="003F0F7A" w:rsidRDefault="003F0F7A" w:rsidP="00F37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rsids>
    <w:rsidRoot w:val="00015903"/>
    <w:rsid w:val="00013849"/>
    <w:rsid w:val="00015903"/>
    <w:rsid w:val="0002509E"/>
    <w:rsid w:val="00027A5E"/>
    <w:rsid w:val="0006631F"/>
    <w:rsid w:val="00070114"/>
    <w:rsid w:val="0008279B"/>
    <w:rsid w:val="000B1ED7"/>
    <w:rsid w:val="000C0ECF"/>
    <w:rsid w:val="000D2F7E"/>
    <w:rsid w:val="000D3365"/>
    <w:rsid w:val="000D3C8C"/>
    <w:rsid w:val="000D70F6"/>
    <w:rsid w:val="000D77F8"/>
    <w:rsid w:val="000F10D5"/>
    <w:rsid w:val="000F734E"/>
    <w:rsid w:val="001012B1"/>
    <w:rsid w:val="00137C1F"/>
    <w:rsid w:val="00146F1A"/>
    <w:rsid w:val="00163570"/>
    <w:rsid w:val="00164962"/>
    <w:rsid w:val="00166ADD"/>
    <w:rsid w:val="00167509"/>
    <w:rsid w:val="00174A28"/>
    <w:rsid w:val="001848BA"/>
    <w:rsid w:val="001873F2"/>
    <w:rsid w:val="00192229"/>
    <w:rsid w:val="001A4C6A"/>
    <w:rsid w:val="001A59F9"/>
    <w:rsid w:val="001A7ECE"/>
    <w:rsid w:val="001D4B09"/>
    <w:rsid w:val="001D6CA7"/>
    <w:rsid w:val="001D72AD"/>
    <w:rsid w:val="001E0F58"/>
    <w:rsid w:val="001F353B"/>
    <w:rsid w:val="00221F1E"/>
    <w:rsid w:val="0023471F"/>
    <w:rsid w:val="00237D8D"/>
    <w:rsid w:val="00255FC7"/>
    <w:rsid w:val="0027379C"/>
    <w:rsid w:val="00276029"/>
    <w:rsid w:val="00284E37"/>
    <w:rsid w:val="002851D3"/>
    <w:rsid w:val="00292733"/>
    <w:rsid w:val="00297BB4"/>
    <w:rsid w:val="002A54C9"/>
    <w:rsid w:val="002B385F"/>
    <w:rsid w:val="002C0CA6"/>
    <w:rsid w:val="002C7DC4"/>
    <w:rsid w:val="002D0B14"/>
    <w:rsid w:val="002D6D4F"/>
    <w:rsid w:val="002F6089"/>
    <w:rsid w:val="002F705F"/>
    <w:rsid w:val="00306AA1"/>
    <w:rsid w:val="00306CE6"/>
    <w:rsid w:val="00312930"/>
    <w:rsid w:val="003163F7"/>
    <w:rsid w:val="00322DF5"/>
    <w:rsid w:val="003300C1"/>
    <w:rsid w:val="00351910"/>
    <w:rsid w:val="00360FFC"/>
    <w:rsid w:val="00366515"/>
    <w:rsid w:val="00372716"/>
    <w:rsid w:val="00376752"/>
    <w:rsid w:val="003936F4"/>
    <w:rsid w:val="003D7A55"/>
    <w:rsid w:val="003E4287"/>
    <w:rsid w:val="003F0090"/>
    <w:rsid w:val="003F0F7A"/>
    <w:rsid w:val="003F2B62"/>
    <w:rsid w:val="003F2FC6"/>
    <w:rsid w:val="00406397"/>
    <w:rsid w:val="004064E0"/>
    <w:rsid w:val="0040724D"/>
    <w:rsid w:val="00434015"/>
    <w:rsid w:val="0045150C"/>
    <w:rsid w:val="004862A0"/>
    <w:rsid w:val="00490848"/>
    <w:rsid w:val="00494D7C"/>
    <w:rsid w:val="004A3A2E"/>
    <w:rsid w:val="004A4966"/>
    <w:rsid w:val="004C4E06"/>
    <w:rsid w:val="004D5EC1"/>
    <w:rsid w:val="004D6EFA"/>
    <w:rsid w:val="004E0AF7"/>
    <w:rsid w:val="004E2E18"/>
    <w:rsid w:val="004E3840"/>
    <w:rsid w:val="004E5E35"/>
    <w:rsid w:val="00502CEC"/>
    <w:rsid w:val="00504C2F"/>
    <w:rsid w:val="00504E82"/>
    <w:rsid w:val="00510132"/>
    <w:rsid w:val="005110DC"/>
    <w:rsid w:val="00512A07"/>
    <w:rsid w:val="00513B94"/>
    <w:rsid w:val="00515980"/>
    <w:rsid w:val="00516427"/>
    <w:rsid w:val="005314F2"/>
    <w:rsid w:val="005370A8"/>
    <w:rsid w:val="00542DE8"/>
    <w:rsid w:val="00561867"/>
    <w:rsid w:val="00574A8B"/>
    <w:rsid w:val="00582D09"/>
    <w:rsid w:val="005D1951"/>
    <w:rsid w:val="005D3B48"/>
    <w:rsid w:val="005F4898"/>
    <w:rsid w:val="006008DD"/>
    <w:rsid w:val="006073E3"/>
    <w:rsid w:val="00611D75"/>
    <w:rsid w:val="00612047"/>
    <w:rsid w:val="00624168"/>
    <w:rsid w:val="006259C1"/>
    <w:rsid w:val="00630651"/>
    <w:rsid w:val="00647174"/>
    <w:rsid w:val="006763B1"/>
    <w:rsid w:val="0068370A"/>
    <w:rsid w:val="00687B9E"/>
    <w:rsid w:val="0069192E"/>
    <w:rsid w:val="006A5620"/>
    <w:rsid w:val="006B6943"/>
    <w:rsid w:val="006C1761"/>
    <w:rsid w:val="006C3003"/>
    <w:rsid w:val="006D6590"/>
    <w:rsid w:val="006E53FA"/>
    <w:rsid w:val="006F66C5"/>
    <w:rsid w:val="007243E7"/>
    <w:rsid w:val="00727DEA"/>
    <w:rsid w:val="007538AF"/>
    <w:rsid w:val="007558B9"/>
    <w:rsid w:val="00761394"/>
    <w:rsid w:val="00770B52"/>
    <w:rsid w:val="00771484"/>
    <w:rsid w:val="00775A23"/>
    <w:rsid w:val="007823D0"/>
    <w:rsid w:val="00784908"/>
    <w:rsid w:val="00785312"/>
    <w:rsid w:val="007B1D4B"/>
    <w:rsid w:val="007B25E8"/>
    <w:rsid w:val="007B4144"/>
    <w:rsid w:val="007B4D99"/>
    <w:rsid w:val="007B6D68"/>
    <w:rsid w:val="007C3B45"/>
    <w:rsid w:val="007E5DEA"/>
    <w:rsid w:val="007E7ED7"/>
    <w:rsid w:val="00802357"/>
    <w:rsid w:val="0080727B"/>
    <w:rsid w:val="00810393"/>
    <w:rsid w:val="00831182"/>
    <w:rsid w:val="00836C66"/>
    <w:rsid w:val="0085117D"/>
    <w:rsid w:val="008553FC"/>
    <w:rsid w:val="00877010"/>
    <w:rsid w:val="00883BC7"/>
    <w:rsid w:val="008A57BD"/>
    <w:rsid w:val="008B2909"/>
    <w:rsid w:val="008C78F4"/>
    <w:rsid w:val="008D5263"/>
    <w:rsid w:val="008E6E12"/>
    <w:rsid w:val="00923886"/>
    <w:rsid w:val="00926512"/>
    <w:rsid w:val="009421AF"/>
    <w:rsid w:val="00957B50"/>
    <w:rsid w:val="00965CA0"/>
    <w:rsid w:val="0098128C"/>
    <w:rsid w:val="00991D81"/>
    <w:rsid w:val="009E0A91"/>
    <w:rsid w:val="009E2977"/>
    <w:rsid w:val="00A12670"/>
    <w:rsid w:val="00A233C4"/>
    <w:rsid w:val="00A323B4"/>
    <w:rsid w:val="00A35488"/>
    <w:rsid w:val="00A37B2C"/>
    <w:rsid w:val="00A55F2D"/>
    <w:rsid w:val="00A94A06"/>
    <w:rsid w:val="00AC2C39"/>
    <w:rsid w:val="00AC43BB"/>
    <w:rsid w:val="00AC495B"/>
    <w:rsid w:val="00AD2604"/>
    <w:rsid w:val="00AD621D"/>
    <w:rsid w:val="00AE526E"/>
    <w:rsid w:val="00B0369D"/>
    <w:rsid w:val="00B113A7"/>
    <w:rsid w:val="00B1324D"/>
    <w:rsid w:val="00B4065A"/>
    <w:rsid w:val="00B57727"/>
    <w:rsid w:val="00B61A1A"/>
    <w:rsid w:val="00B63D00"/>
    <w:rsid w:val="00B653C0"/>
    <w:rsid w:val="00B66920"/>
    <w:rsid w:val="00B70640"/>
    <w:rsid w:val="00B70EE1"/>
    <w:rsid w:val="00B718FC"/>
    <w:rsid w:val="00B72C5E"/>
    <w:rsid w:val="00BA7234"/>
    <w:rsid w:val="00BC7EC2"/>
    <w:rsid w:val="00BD791C"/>
    <w:rsid w:val="00BE0D1F"/>
    <w:rsid w:val="00BE3332"/>
    <w:rsid w:val="00BF12FC"/>
    <w:rsid w:val="00C06740"/>
    <w:rsid w:val="00C115BE"/>
    <w:rsid w:val="00C12350"/>
    <w:rsid w:val="00C46453"/>
    <w:rsid w:val="00C56F7F"/>
    <w:rsid w:val="00C8283A"/>
    <w:rsid w:val="00C93637"/>
    <w:rsid w:val="00CD3CE0"/>
    <w:rsid w:val="00CF3106"/>
    <w:rsid w:val="00D0104E"/>
    <w:rsid w:val="00D12ADE"/>
    <w:rsid w:val="00D140CF"/>
    <w:rsid w:val="00D15FD0"/>
    <w:rsid w:val="00D17451"/>
    <w:rsid w:val="00D27249"/>
    <w:rsid w:val="00D357C8"/>
    <w:rsid w:val="00D44390"/>
    <w:rsid w:val="00D44503"/>
    <w:rsid w:val="00D66F0F"/>
    <w:rsid w:val="00DA2C24"/>
    <w:rsid w:val="00DA5996"/>
    <w:rsid w:val="00DC2EF2"/>
    <w:rsid w:val="00DD01AB"/>
    <w:rsid w:val="00DD3FCE"/>
    <w:rsid w:val="00DD427B"/>
    <w:rsid w:val="00DD6B9F"/>
    <w:rsid w:val="00DE169A"/>
    <w:rsid w:val="00DF32B2"/>
    <w:rsid w:val="00E025F9"/>
    <w:rsid w:val="00E128F7"/>
    <w:rsid w:val="00E23B1C"/>
    <w:rsid w:val="00E30B7B"/>
    <w:rsid w:val="00E3661B"/>
    <w:rsid w:val="00E45011"/>
    <w:rsid w:val="00EA71E0"/>
    <w:rsid w:val="00EB3967"/>
    <w:rsid w:val="00EC4A3A"/>
    <w:rsid w:val="00EC4AFC"/>
    <w:rsid w:val="00EC4E28"/>
    <w:rsid w:val="00ED68A2"/>
    <w:rsid w:val="00EE5A23"/>
    <w:rsid w:val="00EE6E59"/>
    <w:rsid w:val="00EF2477"/>
    <w:rsid w:val="00F0677D"/>
    <w:rsid w:val="00F13C5F"/>
    <w:rsid w:val="00F16DE7"/>
    <w:rsid w:val="00F20BAF"/>
    <w:rsid w:val="00F37E0B"/>
    <w:rsid w:val="00F40A13"/>
    <w:rsid w:val="00F51DB5"/>
    <w:rsid w:val="00F628B3"/>
    <w:rsid w:val="00F774BD"/>
    <w:rsid w:val="00F840FD"/>
    <w:rsid w:val="00F908BC"/>
    <w:rsid w:val="00FA68E6"/>
    <w:rsid w:val="00FA7B9B"/>
    <w:rsid w:val="00FC1C8F"/>
    <w:rsid w:val="00FD1549"/>
    <w:rsid w:val="00FD363C"/>
    <w:rsid w:val="00FE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NormalWeb">
    <w:name w:val="Normal (Web)"/>
    <w:basedOn w:val="Normal"/>
    <w:uiPriority w:val="99"/>
    <w:unhideWhenUsed/>
    <w:rsid w:val="0069192E"/>
    <w:pPr>
      <w:spacing w:before="100" w:beforeAutospacing="1" w:after="100" w:afterAutospacing="1"/>
    </w:pPr>
    <w:rPr>
      <w:rFonts w:eastAsia="Times New Roman" w:cs="Times New Roman"/>
      <w:color w:val="000000"/>
      <w:szCs w:val="24"/>
    </w:rPr>
  </w:style>
  <w:style w:type="paragraph" w:styleId="Header">
    <w:name w:val="header"/>
    <w:basedOn w:val="Normal"/>
    <w:link w:val="HeaderChar"/>
    <w:uiPriority w:val="99"/>
    <w:semiHidden/>
    <w:unhideWhenUsed/>
    <w:rsid w:val="00F37E0B"/>
    <w:pPr>
      <w:tabs>
        <w:tab w:val="center" w:pos="4680"/>
        <w:tab w:val="right" w:pos="9360"/>
      </w:tabs>
    </w:pPr>
  </w:style>
  <w:style w:type="character" w:customStyle="1" w:styleId="HeaderChar">
    <w:name w:val="Header Char"/>
    <w:basedOn w:val="DefaultParagraphFont"/>
    <w:link w:val="Header"/>
    <w:uiPriority w:val="99"/>
    <w:semiHidden/>
    <w:rsid w:val="00F37E0B"/>
    <w:rPr>
      <w:rFonts w:ascii="Times New Roman" w:hAnsi="Times New Roman"/>
      <w:sz w:val="24"/>
    </w:rPr>
  </w:style>
  <w:style w:type="paragraph" w:styleId="Footer">
    <w:name w:val="footer"/>
    <w:basedOn w:val="Normal"/>
    <w:link w:val="FooterChar"/>
    <w:uiPriority w:val="99"/>
    <w:semiHidden/>
    <w:unhideWhenUsed/>
    <w:rsid w:val="00F37E0B"/>
    <w:pPr>
      <w:tabs>
        <w:tab w:val="center" w:pos="4680"/>
        <w:tab w:val="right" w:pos="9360"/>
      </w:tabs>
    </w:pPr>
  </w:style>
  <w:style w:type="character" w:customStyle="1" w:styleId="FooterChar">
    <w:name w:val="Footer Char"/>
    <w:basedOn w:val="DefaultParagraphFont"/>
    <w:link w:val="Footer"/>
    <w:uiPriority w:val="99"/>
    <w:semiHidden/>
    <w:rsid w:val="00F37E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4424345">
      <w:bodyDiv w:val="1"/>
      <w:marLeft w:val="0"/>
      <w:marRight w:val="0"/>
      <w:marTop w:val="0"/>
      <w:marBottom w:val="0"/>
      <w:divBdr>
        <w:top w:val="none" w:sz="0" w:space="0" w:color="auto"/>
        <w:left w:val="none" w:sz="0" w:space="0" w:color="auto"/>
        <w:bottom w:val="none" w:sz="0" w:space="0" w:color="auto"/>
        <w:right w:val="none" w:sz="0" w:space="0" w:color="auto"/>
      </w:divBdr>
    </w:div>
    <w:div w:id="590310342">
      <w:bodyDiv w:val="1"/>
      <w:marLeft w:val="0"/>
      <w:marRight w:val="0"/>
      <w:marTop w:val="0"/>
      <w:marBottom w:val="0"/>
      <w:divBdr>
        <w:top w:val="none" w:sz="0" w:space="0" w:color="auto"/>
        <w:left w:val="none" w:sz="0" w:space="0" w:color="auto"/>
        <w:bottom w:val="none" w:sz="0" w:space="0" w:color="auto"/>
        <w:right w:val="none" w:sz="0" w:space="0" w:color="auto"/>
      </w:divBdr>
    </w:div>
    <w:div w:id="702511534">
      <w:bodyDiv w:val="1"/>
      <w:marLeft w:val="0"/>
      <w:marRight w:val="0"/>
      <w:marTop w:val="0"/>
      <w:marBottom w:val="0"/>
      <w:divBdr>
        <w:top w:val="none" w:sz="0" w:space="0" w:color="auto"/>
        <w:left w:val="none" w:sz="0" w:space="0" w:color="auto"/>
        <w:bottom w:val="none" w:sz="0" w:space="0" w:color="auto"/>
        <w:right w:val="none" w:sz="0" w:space="0" w:color="auto"/>
      </w:divBdr>
    </w:div>
    <w:div w:id="20043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C301E.084D08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A6D10-0FA6-44FA-93F7-D9AE90EC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2012-07-24T21:20:00Z</dcterms:created>
  <dcterms:modified xsi:type="dcterms:W3CDTF">2012-07-24T21:20:00Z</dcterms:modified>
</cp:coreProperties>
</file>