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4B" w:rsidRDefault="003869EC" w:rsidP="00255FC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margin-left:1.5pt;margin-top:0;width:71.25pt;height:71.25pt;z-index:251658752;visibility:visible">
            <v:imagedata r:id="rId4" o:title="BW Justice Detail Seal"/>
            <w10:wrap type="square"/>
          </v:shape>
        </w:pict>
      </w:r>
      <w:r w:rsidR="00255FC7">
        <w:object w:dxaOrig="7890" w:dyaOrig="1365">
          <v:shape id="_x0000_i1025" type="#_x0000_t75" style="width:395.25pt;height:68.25pt" o:ole="">
            <v:imagedata r:id="rId5" o:title=""/>
          </v:shape>
          <o:OLEObject Type="Embed" ProgID="Presentations.Drawing.15" ShapeID="_x0000_i1025" DrawAspect="Content" ObjectID="_1484814414" r:id="rId6"/>
        </w:object>
      </w:r>
    </w:p>
    <w:p w:rsidR="00255FC7" w:rsidRPr="00673915" w:rsidRDefault="003869EC" w:rsidP="00EA1482">
      <w:r>
        <w:rPr>
          <w:noProof/>
        </w:rPr>
        <w:pict>
          <v:rect id="_x0000_s1026" style="position:absolute;margin-left:71.75pt;margin-top:151.5pt;width:468pt;height:.95pt;z-index:-251658752;mso-position-horizontal-relative:page;mso-position-vertical-relative:page" o:allowincell="f" fillcolor="black" stroked="f" strokeweight="0">
            <v:fill color2="black"/>
            <w10:wrap anchorx="page" anchory="page"/>
            <w10:anchorlock/>
          </v:rect>
        </w:pict>
      </w:r>
      <w:r w:rsidR="00255FC7" w:rsidRPr="00673915">
        <w:t>FOR IMMEDIATE RELEASE</w:t>
      </w:r>
      <w:r w:rsidR="00255FC7" w:rsidRPr="00673915">
        <w:tab/>
      </w:r>
      <w:bookmarkStart w:id="0" w:name="a2"/>
      <w:r w:rsidR="00F30284">
        <w:t xml:space="preserve">           </w:t>
      </w:r>
      <w:r w:rsidR="00112282">
        <w:t xml:space="preserve"> </w:t>
      </w:r>
      <w:r w:rsidR="007432E3">
        <w:tab/>
      </w:r>
      <w:r w:rsidR="007432E3">
        <w:tab/>
      </w:r>
      <w:r w:rsidR="007432E3">
        <w:tab/>
      </w:r>
      <w:r w:rsidR="007432E3">
        <w:tab/>
      </w:r>
      <w:r w:rsidR="007432E3">
        <w:tab/>
      </w:r>
      <w:r w:rsidR="007432E3">
        <w:tab/>
      </w:r>
      <w:r w:rsidR="00F30284">
        <w:t xml:space="preserve">   </w:t>
      </w:r>
      <w:r w:rsidR="00126DDE">
        <w:t xml:space="preserve">   </w:t>
      </w:r>
      <w:r w:rsidR="00255FC7" w:rsidRPr="00673915">
        <w:t>AT</w:t>
      </w:r>
      <w:bookmarkEnd w:id="0"/>
    </w:p>
    <w:p w:rsidR="00255FC7" w:rsidRPr="00673915" w:rsidRDefault="00126DDE" w:rsidP="00255FC7">
      <w:pPr>
        <w:tabs>
          <w:tab w:val="right" w:pos="9360"/>
        </w:tabs>
      </w:pPr>
      <w:bookmarkStart w:id="1" w:name="a3"/>
      <w:r>
        <w:t>TUES</w:t>
      </w:r>
      <w:r w:rsidR="00255FC7">
        <w:t>DAY</w:t>
      </w:r>
      <w:r w:rsidR="00255FC7" w:rsidRPr="00673915">
        <w:t xml:space="preserve">, </w:t>
      </w:r>
      <w:bookmarkEnd w:id="1"/>
      <w:r>
        <w:t>OCTOBER 16</w:t>
      </w:r>
      <w:r w:rsidR="00FF7343">
        <w:t>, 2012</w:t>
      </w:r>
      <w:r w:rsidR="00255FC7" w:rsidRPr="00673915">
        <w:tab/>
        <w:t xml:space="preserve">(202) </w:t>
      </w:r>
      <w:bookmarkStart w:id="2" w:name="a4"/>
      <w:r w:rsidR="00255FC7" w:rsidRPr="00673915">
        <w:t>514-2007</w:t>
      </w:r>
      <w:bookmarkEnd w:id="2"/>
    </w:p>
    <w:p w:rsidR="00255FC7" w:rsidRDefault="003869EC" w:rsidP="00255FC7">
      <w:pPr>
        <w:tabs>
          <w:tab w:val="right" w:pos="9360"/>
        </w:tabs>
      </w:pPr>
      <w:hyperlink r:id="rId7" w:history="1">
        <w:r w:rsidR="00802357" w:rsidRPr="004102BF">
          <w:rPr>
            <w:rStyle w:val="Hyperlink"/>
          </w:rPr>
          <w:t>WWW.JUSTICE.GOV</w:t>
        </w:r>
      </w:hyperlink>
      <w:r w:rsidR="00255FC7">
        <w:t xml:space="preserve"> </w:t>
      </w:r>
      <w:r w:rsidR="00255FC7" w:rsidRPr="00673915">
        <w:tab/>
      </w:r>
      <w:r w:rsidR="00EA1482">
        <w:rPr>
          <w:szCs w:val="24"/>
        </w:rPr>
        <w:t>TTY (866) 544-5309</w:t>
      </w:r>
    </w:p>
    <w:p w:rsidR="007918C7" w:rsidRDefault="007918C7" w:rsidP="007918C7">
      <w:pPr>
        <w:jc w:val="center"/>
      </w:pPr>
    </w:p>
    <w:p w:rsidR="00F30284" w:rsidRDefault="00F30284" w:rsidP="00F30284">
      <w:pPr>
        <w:jc w:val="center"/>
        <w:rPr>
          <w:b/>
          <w:bCs/>
          <w:szCs w:val="24"/>
          <w:u w:val="single"/>
        </w:rPr>
      </w:pPr>
      <w:r>
        <w:rPr>
          <w:b/>
          <w:bCs/>
          <w:szCs w:val="24"/>
          <w:u w:val="single"/>
        </w:rPr>
        <w:t xml:space="preserve">TAIWAN </w:t>
      </w:r>
      <w:r w:rsidRPr="00240A60">
        <w:rPr>
          <w:b/>
          <w:bCs/>
          <w:szCs w:val="24"/>
          <w:u w:val="single"/>
        </w:rPr>
        <w:t xml:space="preserve">AUTO LIGHTS </w:t>
      </w:r>
      <w:r>
        <w:rPr>
          <w:b/>
          <w:bCs/>
          <w:szCs w:val="24"/>
          <w:u w:val="single"/>
        </w:rPr>
        <w:t>MANUFACTURE</w:t>
      </w:r>
      <w:r w:rsidRPr="00240A60">
        <w:rPr>
          <w:b/>
          <w:bCs/>
          <w:szCs w:val="24"/>
          <w:u w:val="single"/>
        </w:rPr>
        <w:t>R</w:t>
      </w:r>
      <w:r>
        <w:rPr>
          <w:b/>
          <w:bCs/>
          <w:szCs w:val="24"/>
          <w:u w:val="single"/>
        </w:rPr>
        <w:t xml:space="preserve"> AND</w:t>
      </w:r>
      <w:r w:rsidRPr="00240A60">
        <w:rPr>
          <w:b/>
          <w:bCs/>
          <w:szCs w:val="24"/>
          <w:u w:val="single"/>
        </w:rPr>
        <w:t xml:space="preserve"> </w:t>
      </w:r>
      <w:r w:rsidR="00DF4ED9">
        <w:rPr>
          <w:b/>
          <w:bCs/>
          <w:szCs w:val="24"/>
          <w:u w:val="single"/>
        </w:rPr>
        <w:t xml:space="preserve">ITS </w:t>
      </w:r>
      <w:r>
        <w:rPr>
          <w:b/>
          <w:bCs/>
          <w:szCs w:val="24"/>
          <w:u w:val="single"/>
        </w:rPr>
        <w:t xml:space="preserve">CALIFORNIA DISTRIBUTOR </w:t>
      </w:r>
      <w:r w:rsidRPr="00240A60">
        <w:rPr>
          <w:b/>
          <w:bCs/>
          <w:szCs w:val="24"/>
          <w:u w:val="single"/>
        </w:rPr>
        <w:t>PLEAD GUILTY</w:t>
      </w:r>
      <w:r>
        <w:rPr>
          <w:b/>
          <w:bCs/>
          <w:szCs w:val="24"/>
          <w:u w:val="single"/>
        </w:rPr>
        <w:t xml:space="preserve"> </w:t>
      </w:r>
      <w:r w:rsidRPr="00240A60">
        <w:rPr>
          <w:b/>
          <w:bCs/>
          <w:szCs w:val="24"/>
          <w:u w:val="single"/>
        </w:rPr>
        <w:t>IN PRICE-FIXING CONSPIRACY</w:t>
      </w:r>
    </w:p>
    <w:p w:rsidR="00AB202B" w:rsidRDefault="00AB202B" w:rsidP="00F30284">
      <w:pPr>
        <w:jc w:val="center"/>
        <w:rPr>
          <w:b/>
          <w:bCs/>
          <w:szCs w:val="24"/>
          <w:u w:val="single"/>
        </w:rPr>
      </w:pPr>
    </w:p>
    <w:p w:rsidR="00AB202B" w:rsidRPr="00AB202B" w:rsidRDefault="005D3EBD" w:rsidP="00F30284">
      <w:pPr>
        <w:jc w:val="center"/>
        <w:rPr>
          <w:b/>
          <w:bCs/>
          <w:i/>
          <w:szCs w:val="24"/>
        </w:rPr>
      </w:pPr>
      <w:r>
        <w:rPr>
          <w:b/>
          <w:bCs/>
          <w:i/>
          <w:szCs w:val="24"/>
        </w:rPr>
        <w:t>Companies Senten</w:t>
      </w:r>
      <w:r w:rsidR="000B5E27">
        <w:rPr>
          <w:b/>
          <w:bCs/>
          <w:i/>
          <w:szCs w:val="24"/>
        </w:rPr>
        <w:t>ced to Pay a Total of $5 Million</w:t>
      </w:r>
      <w:r>
        <w:rPr>
          <w:b/>
          <w:bCs/>
          <w:i/>
          <w:szCs w:val="24"/>
        </w:rPr>
        <w:t xml:space="preserve"> in</w:t>
      </w:r>
      <w:r w:rsidR="00AB202B" w:rsidRPr="00AB202B">
        <w:rPr>
          <w:b/>
          <w:bCs/>
          <w:i/>
          <w:szCs w:val="24"/>
        </w:rPr>
        <w:t xml:space="preserve"> Criminal Fine</w:t>
      </w:r>
      <w:r>
        <w:rPr>
          <w:b/>
          <w:bCs/>
          <w:i/>
          <w:szCs w:val="24"/>
        </w:rPr>
        <w:t>s</w:t>
      </w:r>
    </w:p>
    <w:p w:rsidR="009C5302" w:rsidRDefault="009C5302">
      <w:pPr>
        <w:jc w:val="center"/>
        <w:rPr>
          <w:b/>
          <w:bCs/>
          <w:szCs w:val="24"/>
          <w:u w:val="single"/>
        </w:rPr>
      </w:pPr>
    </w:p>
    <w:p w:rsidR="009D059D" w:rsidRDefault="00F30284" w:rsidP="00B77880">
      <w:pPr>
        <w:ind w:firstLine="720"/>
        <w:rPr>
          <w:szCs w:val="24"/>
        </w:rPr>
      </w:pPr>
      <w:r w:rsidRPr="00240A60">
        <w:rPr>
          <w:szCs w:val="24"/>
        </w:rPr>
        <w:t>WASHINGTO</w:t>
      </w:r>
      <w:r>
        <w:rPr>
          <w:szCs w:val="24"/>
        </w:rPr>
        <w:t>N – A Taiwan aftermarket auto lights</w:t>
      </w:r>
      <w:r w:rsidRPr="00240A60">
        <w:rPr>
          <w:szCs w:val="24"/>
        </w:rPr>
        <w:t xml:space="preserve"> </w:t>
      </w:r>
      <w:r>
        <w:rPr>
          <w:szCs w:val="24"/>
        </w:rPr>
        <w:t xml:space="preserve">manufacturer and its U.S. distributor </w:t>
      </w:r>
      <w:r w:rsidRPr="00240A60">
        <w:rPr>
          <w:szCs w:val="24"/>
        </w:rPr>
        <w:t>plead</w:t>
      </w:r>
      <w:r>
        <w:rPr>
          <w:szCs w:val="24"/>
        </w:rPr>
        <w:t>ed</w:t>
      </w:r>
      <w:r w:rsidRPr="00240A60">
        <w:rPr>
          <w:szCs w:val="24"/>
        </w:rPr>
        <w:t xml:space="preserve"> guilty</w:t>
      </w:r>
      <w:r w:rsidR="004459F6">
        <w:rPr>
          <w:szCs w:val="24"/>
        </w:rPr>
        <w:t xml:space="preserve"> </w:t>
      </w:r>
      <w:r w:rsidR="00DF4ED9">
        <w:rPr>
          <w:szCs w:val="24"/>
        </w:rPr>
        <w:t xml:space="preserve">to an indictment charging them with </w:t>
      </w:r>
      <w:r w:rsidR="00DF4ED9" w:rsidRPr="00240A60">
        <w:rPr>
          <w:szCs w:val="24"/>
        </w:rPr>
        <w:t>participatin</w:t>
      </w:r>
      <w:r w:rsidR="00DF4ED9">
        <w:rPr>
          <w:szCs w:val="24"/>
        </w:rPr>
        <w:t>g</w:t>
      </w:r>
      <w:r w:rsidR="00DF4ED9" w:rsidRPr="00240A60">
        <w:rPr>
          <w:szCs w:val="24"/>
        </w:rPr>
        <w:t xml:space="preserve"> in a</w:t>
      </w:r>
      <w:r w:rsidR="00D75C5D">
        <w:rPr>
          <w:szCs w:val="24"/>
        </w:rPr>
        <w:t xml:space="preserve"> seven-year</w:t>
      </w:r>
      <w:r w:rsidR="00FE50EF">
        <w:rPr>
          <w:szCs w:val="24"/>
        </w:rPr>
        <w:t>,</w:t>
      </w:r>
      <w:r w:rsidR="00DF4ED9">
        <w:rPr>
          <w:szCs w:val="24"/>
        </w:rPr>
        <w:t xml:space="preserve"> international</w:t>
      </w:r>
      <w:r w:rsidR="00DF4ED9" w:rsidRPr="00240A60">
        <w:rPr>
          <w:szCs w:val="24"/>
        </w:rPr>
        <w:t xml:space="preserve"> conspiracy to fix the prices of aftermarket auto lights</w:t>
      </w:r>
      <w:r w:rsidR="00DF4ED9">
        <w:rPr>
          <w:szCs w:val="24"/>
        </w:rPr>
        <w:t>,</w:t>
      </w:r>
      <w:r w:rsidR="00DF4ED9" w:rsidRPr="002F4054">
        <w:rPr>
          <w:szCs w:val="24"/>
        </w:rPr>
        <w:t xml:space="preserve"> </w:t>
      </w:r>
      <w:r w:rsidR="004459F6" w:rsidRPr="002F4054">
        <w:rPr>
          <w:szCs w:val="24"/>
        </w:rPr>
        <w:t>and were sentenced</w:t>
      </w:r>
      <w:r>
        <w:rPr>
          <w:szCs w:val="24"/>
        </w:rPr>
        <w:t xml:space="preserve"> today</w:t>
      </w:r>
      <w:r w:rsidR="00675422">
        <w:rPr>
          <w:szCs w:val="24"/>
        </w:rPr>
        <w:t xml:space="preserve"> in U.S. District Court for the</w:t>
      </w:r>
      <w:r w:rsidR="00DF4ED9">
        <w:rPr>
          <w:szCs w:val="24"/>
        </w:rPr>
        <w:t xml:space="preserve"> Northern District of California</w:t>
      </w:r>
      <w:r w:rsidRPr="00240A60">
        <w:rPr>
          <w:szCs w:val="24"/>
        </w:rPr>
        <w:t>, the Department of Justice announced.</w:t>
      </w:r>
      <w:r>
        <w:rPr>
          <w:szCs w:val="24"/>
        </w:rPr>
        <w:t xml:space="preserve"> </w:t>
      </w:r>
      <w:r w:rsidR="000A7351">
        <w:rPr>
          <w:szCs w:val="24"/>
        </w:rPr>
        <w:t xml:space="preserve"> </w:t>
      </w:r>
      <w:r w:rsidRPr="00240A60">
        <w:rPr>
          <w:szCs w:val="24"/>
        </w:rPr>
        <w:t>Aftermarket auto lights are incorporated into an automobile after its original sale, often as repairs following a collision or as accessories and upgrades.</w:t>
      </w:r>
    </w:p>
    <w:p w:rsidR="00B77880" w:rsidRDefault="00B77880" w:rsidP="00B77880">
      <w:pPr>
        <w:ind w:firstLine="720"/>
        <w:rPr>
          <w:szCs w:val="24"/>
        </w:rPr>
      </w:pPr>
    </w:p>
    <w:p w:rsidR="00AB202B" w:rsidRDefault="00AB202B" w:rsidP="00AB202B">
      <w:pPr>
        <w:ind w:firstLine="720"/>
        <w:rPr>
          <w:szCs w:val="24"/>
        </w:rPr>
      </w:pPr>
      <w:r>
        <w:rPr>
          <w:szCs w:val="24"/>
        </w:rPr>
        <w:t xml:space="preserve">Tainan County, Taiwan-based </w:t>
      </w:r>
      <w:r w:rsidRPr="00B77880">
        <w:rPr>
          <w:szCs w:val="24"/>
        </w:rPr>
        <w:t>Eagle Eyes Traffic Industrial Co</w:t>
      </w:r>
      <w:r>
        <w:rPr>
          <w:szCs w:val="24"/>
        </w:rPr>
        <w:t>.</w:t>
      </w:r>
      <w:r w:rsidRPr="00B77880">
        <w:rPr>
          <w:szCs w:val="24"/>
        </w:rPr>
        <w:t xml:space="preserve"> Ltd</w:t>
      </w:r>
      <w:r>
        <w:rPr>
          <w:szCs w:val="24"/>
        </w:rPr>
        <w:t>.,</w:t>
      </w:r>
      <w:r w:rsidRPr="00B77880">
        <w:rPr>
          <w:szCs w:val="24"/>
        </w:rPr>
        <w:t xml:space="preserve"> </w:t>
      </w:r>
      <w:r>
        <w:rPr>
          <w:szCs w:val="24"/>
        </w:rPr>
        <w:t>and its U.S. subsidiary,</w:t>
      </w:r>
      <w:r w:rsidRPr="00B77880">
        <w:rPr>
          <w:szCs w:val="24"/>
        </w:rPr>
        <w:t xml:space="preserve"> </w:t>
      </w:r>
      <w:r>
        <w:rPr>
          <w:szCs w:val="24"/>
        </w:rPr>
        <w:t xml:space="preserve">Chino, Calif.-based </w:t>
      </w:r>
      <w:r w:rsidRPr="00B77880">
        <w:rPr>
          <w:szCs w:val="24"/>
        </w:rPr>
        <w:t>E-Lite Automotive Inc</w:t>
      </w:r>
      <w:r>
        <w:rPr>
          <w:szCs w:val="24"/>
        </w:rPr>
        <w:t>., were sentenced by U.S. District Judge Richard Seeborg to pay a</w:t>
      </w:r>
      <w:r w:rsidR="005D3EBD">
        <w:rPr>
          <w:szCs w:val="24"/>
        </w:rPr>
        <w:t xml:space="preserve"> total of</w:t>
      </w:r>
      <w:r>
        <w:rPr>
          <w:szCs w:val="24"/>
        </w:rPr>
        <w:t xml:space="preserve"> $5 million</w:t>
      </w:r>
      <w:r w:rsidR="005D3EBD">
        <w:rPr>
          <w:szCs w:val="24"/>
        </w:rPr>
        <w:t xml:space="preserve"> in</w:t>
      </w:r>
      <w:r>
        <w:rPr>
          <w:szCs w:val="24"/>
        </w:rPr>
        <w:t xml:space="preserve"> criminal fine</w:t>
      </w:r>
      <w:r w:rsidR="005D3EBD">
        <w:rPr>
          <w:szCs w:val="24"/>
        </w:rPr>
        <w:t>s</w:t>
      </w:r>
      <w:r>
        <w:rPr>
          <w:szCs w:val="24"/>
        </w:rPr>
        <w:t xml:space="preserve">. </w:t>
      </w:r>
      <w:r w:rsidR="000A7351">
        <w:rPr>
          <w:szCs w:val="24"/>
        </w:rPr>
        <w:t xml:space="preserve"> </w:t>
      </w:r>
    </w:p>
    <w:p w:rsidR="00AB202B" w:rsidRDefault="00AB202B" w:rsidP="00B77880">
      <w:pPr>
        <w:ind w:firstLine="720"/>
        <w:rPr>
          <w:szCs w:val="24"/>
        </w:rPr>
      </w:pPr>
    </w:p>
    <w:p w:rsidR="00AB202B" w:rsidRPr="00240A60" w:rsidRDefault="00AB202B" w:rsidP="00AB202B">
      <w:pPr>
        <w:ind w:firstLine="720"/>
        <w:rPr>
          <w:szCs w:val="24"/>
        </w:rPr>
      </w:pPr>
      <w:r>
        <w:rPr>
          <w:szCs w:val="24"/>
        </w:rPr>
        <w:t>According to a</w:t>
      </w:r>
      <w:r w:rsidRPr="00240A60">
        <w:rPr>
          <w:szCs w:val="24"/>
        </w:rPr>
        <w:t xml:space="preserve"> one-count </w:t>
      </w:r>
      <w:r>
        <w:rPr>
          <w:szCs w:val="24"/>
        </w:rPr>
        <w:t>superseding indictment filed in</w:t>
      </w:r>
      <w:r w:rsidRPr="00240A60">
        <w:rPr>
          <w:szCs w:val="24"/>
        </w:rPr>
        <w:t xml:space="preserve"> U.S. District Court </w:t>
      </w:r>
      <w:r>
        <w:rPr>
          <w:szCs w:val="24"/>
        </w:rPr>
        <w:t xml:space="preserve">for the Northern District of California </w:t>
      </w:r>
      <w:r w:rsidRPr="00240A60">
        <w:rPr>
          <w:szCs w:val="24"/>
        </w:rPr>
        <w:t>in San F</w:t>
      </w:r>
      <w:r>
        <w:rPr>
          <w:szCs w:val="24"/>
        </w:rPr>
        <w:t xml:space="preserve">rancisco, on Nov. 30, 2011, Eagle Eyes and E-Lite </w:t>
      </w:r>
      <w:r w:rsidRPr="00240A60">
        <w:rPr>
          <w:szCs w:val="24"/>
        </w:rPr>
        <w:t xml:space="preserve">conspired with others to suppress and eliminate competition by fixing the prices of aftermarket </w:t>
      </w:r>
      <w:proofErr w:type="gramStart"/>
      <w:r w:rsidRPr="00240A60">
        <w:rPr>
          <w:szCs w:val="24"/>
        </w:rPr>
        <w:t>auto</w:t>
      </w:r>
      <w:proofErr w:type="gramEnd"/>
      <w:r w:rsidRPr="00240A60">
        <w:rPr>
          <w:szCs w:val="24"/>
        </w:rPr>
        <w:t xml:space="preserve"> lights.</w:t>
      </w:r>
      <w:r>
        <w:rPr>
          <w:szCs w:val="24"/>
        </w:rPr>
        <w:t xml:space="preserve"> </w:t>
      </w:r>
      <w:r w:rsidR="000A7351">
        <w:rPr>
          <w:szCs w:val="24"/>
        </w:rPr>
        <w:t xml:space="preserve"> </w:t>
      </w:r>
      <w:r>
        <w:rPr>
          <w:szCs w:val="24"/>
        </w:rPr>
        <w:t xml:space="preserve">Eagle Eyes participated in the conspiracy from about July 2001 until about September 2008, and E-Lite participated from about March 2006 until about September 2008. </w:t>
      </w:r>
    </w:p>
    <w:p w:rsidR="00AB202B" w:rsidRDefault="00AB202B" w:rsidP="00AB202B">
      <w:pPr>
        <w:ind w:firstLine="720"/>
        <w:rPr>
          <w:szCs w:val="24"/>
        </w:rPr>
      </w:pPr>
    </w:p>
    <w:p w:rsidR="005237DE" w:rsidRDefault="005237DE" w:rsidP="005237DE">
      <w:pPr>
        <w:ind w:firstLine="720"/>
        <w:rPr>
          <w:szCs w:val="24"/>
        </w:rPr>
      </w:pPr>
      <w:r>
        <w:rPr>
          <w:szCs w:val="24"/>
        </w:rPr>
        <w:t>“</w:t>
      </w:r>
      <w:r w:rsidR="00BC66F5">
        <w:rPr>
          <w:szCs w:val="24"/>
        </w:rPr>
        <w:t>The</w:t>
      </w:r>
      <w:r>
        <w:rPr>
          <w:szCs w:val="24"/>
        </w:rPr>
        <w:t xml:space="preserve"> conspirators engaged in an international price-fixing scheme that undermined competition in the aftermarket auto lights industry,” said Joseph Wayland, Acting Assistant Attorney General in charge of the Department of Justice’s Antitrust Division.  “As a result of the division’s vigorous enforcement efforts, four corporations and five executives have been charged.”</w:t>
      </w:r>
    </w:p>
    <w:p w:rsidR="005237DE" w:rsidRPr="005237DE" w:rsidRDefault="005237DE" w:rsidP="00AB202B">
      <w:pPr>
        <w:ind w:firstLine="720"/>
        <w:rPr>
          <w:b/>
          <w:szCs w:val="24"/>
        </w:rPr>
      </w:pPr>
    </w:p>
    <w:p w:rsidR="00575BAF" w:rsidRDefault="00AB202B" w:rsidP="00575BAF">
      <w:pPr>
        <w:ind w:firstLine="720"/>
        <w:rPr>
          <w:szCs w:val="24"/>
        </w:rPr>
      </w:pPr>
      <w:r>
        <w:rPr>
          <w:szCs w:val="24"/>
        </w:rPr>
        <w:t xml:space="preserve">According to court documents, the conspiracy was carried out by the two highest-ranking officers of Eagle Eyes—its chairman, Yu-Chu Lin, and vice chairman, Homy Hong-Ming Hsu— who were both charged along with Eagle Eyes and E-Lite in the superseding indictment.  The executives </w:t>
      </w:r>
      <w:r w:rsidRPr="00240A60">
        <w:rPr>
          <w:szCs w:val="24"/>
        </w:rPr>
        <w:t xml:space="preserve">met </w:t>
      </w:r>
      <w:r>
        <w:rPr>
          <w:szCs w:val="24"/>
        </w:rPr>
        <w:t xml:space="preserve">with other co-conspirators </w:t>
      </w:r>
      <w:r w:rsidRPr="00240A60">
        <w:rPr>
          <w:szCs w:val="24"/>
        </w:rPr>
        <w:t xml:space="preserve">and agreed to charge prices of aftermarket auto lights </w:t>
      </w:r>
      <w:r>
        <w:rPr>
          <w:szCs w:val="24"/>
        </w:rPr>
        <w:t>according to jointly-determined formulas</w:t>
      </w:r>
      <w:r w:rsidRPr="00240A60">
        <w:rPr>
          <w:szCs w:val="24"/>
        </w:rPr>
        <w:t>.</w:t>
      </w:r>
      <w:r w:rsidR="000A7351">
        <w:rPr>
          <w:szCs w:val="24"/>
        </w:rPr>
        <w:t xml:space="preserve"> </w:t>
      </w:r>
      <w:r>
        <w:rPr>
          <w:szCs w:val="24"/>
        </w:rPr>
        <w:t xml:space="preserve"> The conspirators</w:t>
      </w:r>
      <w:r w:rsidRPr="00240A60">
        <w:rPr>
          <w:szCs w:val="24"/>
        </w:rPr>
        <w:t xml:space="preserve"> issued price announcements </w:t>
      </w:r>
      <w:r>
        <w:rPr>
          <w:szCs w:val="24"/>
        </w:rPr>
        <w:t xml:space="preserve">to customers </w:t>
      </w:r>
      <w:r w:rsidRPr="00240A60">
        <w:rPr>
          <w:szCs w:val="24"/>
        </w:rPr>
        <w:t xml:space="preserve">in accordance with the </w:t>
      </w:r>
      <w:r>
        <w:rPr>
          <w:szCs w:val="24"/>
        </w:rPr>
        <w:t xml:space="preserve">jointly-determined price structure, </w:t>
      </w:r>
      <w:r w:rsidRPr="00240A60">
        <w:rPr>
          <w:szCs w:val="24"/>
        </w:rPr>
        <w:t xml:space="preserve">and collected and exchanged information on prices </w:t>
      </w:r>
      <w:r>
        <w:rPr>
          <w:szCs w:val="24"/>
        </w:rPr>
        <w:t>for the purpose</w:t>
      </w:r>
      <w:r w:rsidRPr="00240A60">
        <w:rPr>
          <w:szCs w:val="24"/>
        </w:rPr>
        <w:t xml:space="preserve"> of monitoring and enforcing adherence to the </w:t>
      </w:r>
      <w:r>
        <w:rPr>
          <w:szCs w:val="24"/>
        </w:rPr>
        <w:t>conspiracy</w:t>
      </w:r>
      <w:r w:rsidRPr="00240A60">
        <w:rPr>
          <w:szCs w:val="24"/>
        </w:rPr>
        <w:t>.</w:t>
      </w:r>
      <w:r>
        <w:rPr>
          <w:szCs w:val="24"/>
        </w:rPr>
        <w:t xml:space="preserve"> </w:t>
      </w:r>
      <w:r w:rsidR="000A7351">
        <w:rPr>
          <w:szCs w:val="24"/>
        </w:rPr>
        <w:t xml:space="preserve"> </w:t>
      </w:r>
      <w:r w:rsidR="00575BAF">
        <w:rPr>
          <w:szCs w:val="24"/>
        </w:rPr>
        <w:t xml:space="preserve">The conspirators also took steps to conceal their actions throughout the duration of the conspiracy.  </w:t>
      </w:r>
    </w:p>
    <w:p w:rsidR="00AB202B" w:rsidRDefault="00AB202B" w:rsidP="00C13A76">
      <w:pPr>
        <w:ind w:firstLine="720"/>
        <w:rPr>
          <w:szCs w:val="24"/>
        </w:rPr>
      </w:pPr>
    </w:p>
    <w:p w:rsidR="00C13A76" w:rsidRPr="00240A60" w:rsidRDefault="00C13A76" w:rsidP="00C13A76">
      <w:pPr>
        <w:ind w:firstLine="720"/>
        <w:rPr>
          <w:szCs w:val="24"/>
        </w:rPr>
      </w:pPr>
      <w:r w:rsidRPr="00094E2B">
        <w:rPr>
          <w:szCs w:val="24"/>
        </w:rPr>
        <w:t>In addition</w:t>
      </w:r>
      <w:r>
        <w:rPr>
          <w:szCs w:val="24"/>
        </w:rPr>
        <w:t xml:space="preserve"> to today’s pleas</w:t>
      </w:r>
      <w:r w:rsidRPr="00094E2B">
        <w:rPr>
          <w:szCs w:val="24"/>
        </w:rPr>
        <w:t xml:space="preserve">, </w:t>
      </w:r>
      <w:r>
        <w:rPr>
          <w:szCs w:val="24"/>
        </w:rPr>
        <w:t xml:space="preserve">two other corporations have also </w:t>
      </w:r>
      <w:r w:rsidRPr="00094E2B">
        <w:rPr>
          <w:szCs w:val="24"/>
        </w:rPr>
        <w:t>pleaded guilty.</w:t>
      </w:r>
      <w:r>
        <w:rPr>
          <w:szCs w:val="24"/>
        </w:rPr>
        <w:t xml:space="preserve"> </w:t>
      </w:r>
      <w:r w:rsidR="000A7351">
        <w:rPr>
          <w:szCs w:val="24"/>
        </w:rPr>
        <w:t xml:space="preserve"> </w:t>
      </w:r>
      <w:r w:rsidRPr="00094E2B">
        <w:rPr>
          <w:szCs w:val="24"/>
        </w:rPr>
        <w:t>On Oct. 4, 2011, Sabry Lee pleaded guilty and was sentenced to pay a $200,000 criminal fine.</w:t>
      </w:r>
      <w:r>
        <w:rPr>
          <w:szCs w:val="24"/>
        </w:rPr>
        <w:t xml:space="preserve"> </w:t>
      </w:r>
      <w:r w:rsidR="000A7351">
        <w:rPr>
          <w:szCs w:val="24"/>
        </w:rPr>
        <w:t xml:space="preserve"> </w:t>
      </w:r>
      <w:r w:rsidRPr="00094E2B">
        <w:rPr>
          <w:szCs w:val="24"/>
        </w:rPr>
        <w:t>On Nov. 15, 2011, Maxzone pleaded guilty and was sentenced to pay a $43 million criminal fine.</w:t>
      </w:r>
    </w:p>
    <w:p w:rsidR="00C13A76" w:rsidRDefault="00C13A76" w:rsidP="00F30284">
      <w:pPr>
        <w:ind w:firstLine="720"/>
        <w:rPr>
          <w:szCs w:val="24"/>
        </w:rPr>
      </w:pPr>
    </w:p>
    <w:p w:rsidR="00AB202B" w:rsidRPr="00240A60" w:rsidRDefault="00AB202B" w:rsidP="00AB202B">
      <w:pPr>
        <w:ind w:firstLine="720"/>
        <w:rPr>
          <w:szCs w:val="24"/>
        </w:rPr>
      </w:pPr>
      <w:r>
        <w:rPr>
          <w:szCs w:val="24"/>
        </w:rPr>
        <w:t>Chairman Lin, w</w:t>
      </w:r>
      <w:r w:rsidR="005D3EBD">
        <w:rPr>
          <w:szCs w:val="24"/>
        </w:rPr>
        <w:t>ho resides in Taiwan, remains a</w:t>
      </w:r>
      <w:r>
        <w:rPr>
          <w:szCs w:val="24"/>
        </w:rPr>
        <w:t xml:space="preserve"> fugitive.  Vice Chairman Hsu, who was arrested at Los Angeles International Airport over a year ag</w:t>
      </w:r>
      <w:r w:rsidR="00B25E6E">
        <w:rPr>
          <w:szCs w:val="24"/>
        </w:rPr>
        <w:t>o, pleaded guilty on Sept.</w:t>
      </w:r>
      <w:r>
        <w:rPr>
          <w:szCs w:val="24"/>
        </w:rPr>
        <w:t xml:space="preserve"> 25, 2012.  Hsu is sche</w:t>
      </w:r>
      <w:r w:rsidR="00B25E6E">
        <w:rPr>
          <w:szCs w:val="24"/>
        </w:rPr>
        <w:t>duled to be sentenced on Jan.</w:t>
      </w:r>
      <w:r>
        <w:rPr>
          <w:szCs w:val="24"/>
        </w:rPr>
        <w:t xml:space="preserve"> 22, 2013.  </w:t>
      </w:r>
    </w:p>
    <w:p w:rsidR="00AB202B" w:rsidRDefault="00AB202B" w:rsidP="00F30284">
      <w:pPr>
        <w:ind w:firstLine="720"/>
        <w:rPr>
          <w:szCs w:val="24"/>
        </w:rPr>
      </w:pPr>
    </w:p>
    <w:p w:rsidR="00AB202B" w:rsidRDefault="00AB202B" w:rsidP="002E01B1">
      <w:pPr>
        <w:ind w:firstLine="720"/>
        <w:rPr>
          <w:szCs w:val="24"/>
        </w:rPr>
      </w:pPr>
      <w:r>
        <w:rPr>
          <w:szCs w:val="24"/>
        </w:rPr>
        <w:t>In addition to Homy Hsu, three individuals have also pleaded guilty.</w:t>
      </w:r>
      <w:r w:rsidR="000A7351">
        <w:rPr>
          <w:szCs w:val="24"/>
        </w:rPr>
        <w:t xml:space="preserve"> </w:t>
      </w:r>
      <w:r>
        <w:rPr>
          <w:szCs w:val="24"/>
        </w:rPr>
        <w:t xml:space="preserve"> Shiu-Min Hsu, the former chairman of Depo Auto Parts Industrial Co. Ltd., a Taiwan manufacturer of aftermarket auto lights, pleaded guilty on March 20, 2012, and is scheduled to be sentenced on Jan. 8, 2013.  </w:t>
      </w:r>
      <w:r w:rsidRPr="00094E2B">
        <w:rPr>
          <w:szCs w:val="24"/>
        </w:rPr>
        <w:t xml:space="preserve">Chien Chung Chen, aka Andrew Chen, the former executive vice </w:t>
      </w:r>
      <w:r>
        <w:rPr>
          <w:szCs w:val="24"/>
        </w:rPr>
        <w:t xml:space="preserve">president of Sabry Lee (U.S.A.) Inc., a </w:t>
      </w:r>
      <w:r w:rsidRPr="00094E2B">
        <w:rPr>
          <w:szCs w:val="24"/>
        </w:rPr>
        <w:t xml:space="preserve">U.S. distributor of aftermarket auto lights, pleaded guilty on </w:t>
      </w:r>
      <w:r>
        <w:rPr>
          <w:szCs w:val="24"/>
        </w:rPr>
        <w:t>June 7</w:t>
      </w:r>
      <w:r w:rsidRPr="00094E2B">
        <w:rPr>
          <w:szCs w:val="24"/>
        </w:rPr>
        <w:t>, 2011.</w:t>
      </w:r>
      <w:r>
        <w:rPr>
          <w:szCs w:val="24"/>
        </w:rPr>
        <w:t xml:space="preserve"> </w:t>
      </w:r>
      <w:r w:rsidRPr="00094E2B">
        <w:rPr>
          <w:szCs w:val="24"/>
        </w:rPr>
        <w:t xml:space="preserve">He is scheduled to be sentenced on </w:t>
      </w:r>
      <w:r>
        <w:rPr>
          <w:szCs w:val="24"/>
        </w:rPr>
        <w:t>Jan. 15, 2013</w:t>
      </w:r>
      <w:r w:rsidRPr="00094E2B">
        <w:rPr>
          <w:szCs w:val="24"/>
        </w:rPr>
        <w:t>.</w:t>
      </w:r>
      <w:r>
        <w:rPr>
          <w:szCs w:val="24"/>
        </w:rPr>
        <w:t xml:space="preserve"> </w:t>
      </w:r>
      <w:r w:rsidR="000A7351">
        <w:rPr>
          <w:szCs w:val="24"/>
        </w:rPr>
        <w:t xml:space="preserve"> </w:t>
      </w:r>
      <w:r w:rsidRPr="00094E2B">
        <w:rPr>
          <w:szCs w:val="24"/>
        </w:rPr>
        <w:t xml:space="preserve">Polo </w:t>
      </w:r>
      <w:proofErr w:type="spellStart"/>
      <w:r w:rsidRPr="00094E2B">
        <w:rPr>
          <w:szCs w:val="24"/>
        </w:rPr>
        <w:t>Shu-Sheng</w:t>
      </w:r>
      <w:proofErr w:type="spellEnd"/>
      <w:r w:rsidRPr="00094E2B">
        <w:rPr>
          <w:szCs w:val="24"/>
        </w:rPr>
        <w:t xml:space="preserve"> Hsu, the </w:t>
      </w:r>
      <w:r>
        <w:rPr>
          <w:szCs w:val="24"/>
        </w:rPr>
        <w:t>highest-ranking officer</w:t>
      </w:r>
      <w:r w:rsidRPr="00094E2B">
        <w:rPr>
          <w:szCs w:val="24"/>
        </w:rPr>
        <w:t xml:space="preserve"> of Ma</w:t>
      </w:r>
      <w:r>
        <w:rPr>
          <w:szCs w:val="24"/>
        </w:rPr>
        <w:t xml:space="preserve">xzone Vehicle Lighting Corp., another </w:t>
      </w:r>
      <w:r w:rsidRPr="00094E2B">
        <w:rPr>
          <w:szCs w:val="24"/>
        </w:rPr>
        <w:t xml:space="preserve">U.S. distributor of aftermarket auto lights, </w:t>
      </w:r>
      <w:r>
        <w:rPr>
          <w:szCs w:val="24"/>
        </w:rPr>
        <w:t xml:space="preserve">pleaded guilty on </w:t>
      </w:r>
      <w:r w:rsidRPr="00094E2B">
        <w:rPr>
          <w:szCs w:val="24"/>
        </w:rPr>
        <w:t>March 29, 2011</w:t>
      </w:r>
      <w:r>
        <w:rPr>
          <w:szCs w:val="24"/>
        </w:rPr>
        <w:t xml:space="preserve">, </w:t>
      </w:r>
      <w:r w:rsidRPr="00094E2B">
        <w:rPr>
          <w:szCs w:val="24"/>
        </w:rPr>
        <w:t>serve</w:t>
      </w:r>
      <w:r>
        <w:rPr>
          <w:szCs w:val="24"/>
        </w:rPr>
        <w:t>d</w:t>
      </w:r>
      <w:r w:rsidRPr="00094E2B">
        <w:rPr>
          <w:szCs w:val="24"/>
        </w:rPr>
        <w:t xml:space="preserve"> </w:t>
      </w:r>
      <w:r>
        <w:rPr>
          <w:szCs w:val="24"/>
        </w:rPr>
        <w:t xml:space="preserve">his sentence of </w:t>
      </w:r>
      <w:r w:rsidRPr="00094E2B">
        <w:rPr>
          <w:szCs w:val="24"/>
        </w:rPr>
        <w:t xml:space="preserve">180 days in prison and </w:t>
      </w:r>
      <w:r>
        <w:rPr>
          <w:szCs w:val="24"/>
        </w:rPr>
        <w:t>paid</w:t>
      </w:r>
      <w:r w:rsidRPr="00094E2B">
        <w:rPr>
          <w:szCs w:val="24"/>
        </w:rPr>
        <w:t xml:space="preserve"> a $25,000 criminal fine.</w:t>
      </w:r>
    </w:p>
    <w:p w:rsidR="002E01B1" w:rsidRDefault="002E01B1" w:rsidP="002E01B1">
      <w:pPr>
        <w:ind w:firstLine="720"/>
        <w:rPr>
          <w:szCs w:val="24"/>
        </w:rPr>
      </w:pPr>
    </w:p>
    <w:p w:rsidR="00F30284" w:rsidRDefault="00F30284" w:rsidP="002E01B1">
      <w:pPr>
        <w:pStyle w:val="NormalWeb"/>
        <w:spacing w:before="0" w:beforeAutospacing="0" w:after="0" w:afterAutospacing="0"/>
      </w:pPr>
      <w:r>
        <w:tab/>
        <w:t>Eagle Eyes and E-Lite are</w:t>
      </w:r>
      <w:r w:rsidRPr="00B85570">
        <w:t xml:space="preserve"> charged with violating the Sherman Act, which carries a maximum pe</w:t>
      </w:r>
      <w:r>
        <w:t>nalty of a $100 million fine</w:t>
      </w:r>
      <w:r w:rsidRPr="00B85570">
        <w:t>.</w:t>
      </w:r>
      <w:r w:rsidR="000A7351">
        <w:t xml:space="preserve"> </w:t>
      </w:r>
      <w:r w:rsidRPr="00B85570">
        <w:t xml:space="preserve"> The maximum fine may be increased to twice the gain derived from the crime or twice the loss suffered by the victims, if either of those amounts is greater than the statutory maximum fine.</w:t>
      </w:r>
    </w:p>
    <w:p w:rsidR="002E01B1" w:rsidRPr="00B85570" w:rsidRDefault="002E01B1" w:rsidP="002E01B1">
      <w:pPr>
        <w:pStyle w:val="NormalWeb"/>
        <w:spacing w:before="0" w:beforeAutospacing="0" w:after="0" w:afterAutospacing="0"/>
      </w:pPr>
    </w:p>
    <w:p w:rsidR="00F30284" w:rsidRPr="00DC2DEC" w:rsidRDefault="00F30284" w:rsidP="002E01B1">
      <w:pPr>
        <w:pStyle w:val="NormalWeb"/>
        <w:spacing w:before="0" w:beforeAutospacing="0" w:after="0" w:afterAutospacing="0"/>
      </w:pPr>
      <w:r>
        <w:tab/>
      </w:r>
      <w:r w:rsidRPr="00DC2DEC">
        <w:t>This case is part of an investigation being conducted by the Department of Justice Antitrust Division’s San Francisco Office and the FBI in San Francisco.</w:t>
      </w:r>
      <w:r w:rsidR="000A7351">
        <w:t xml:space="preserve"> </w:t>
      </w:r>
      <w:r>
        <w:t xml:space="preserve"> </w:t>
      </w:r>
      <w:r w:rsidRPr="00DC2DEC">
        <w:t xml:space="preserve">Anyone with information concerning illegal or anticompetitive conduct in the aftermarket auto lights industry is urged to call the Antitrust Division’s San Francisco Field Office at 415-436-6660 or visit </w:t>
      </w:r>
      <w:hyperlink r:id="rId8" w:history="1">
        <w:r w:rsidR="00462F1F">
          <w:rPr>
            <w:rStyle w:val="Hyperlink"/>
          </w:rPr>
          <w:t>http://www.justice.gov/atr/contact/newcase.html</w:t>
        </w:r>
      </w:hyperlink>
      <w:r w:rsidRPr="00DC2DEC">
        <w:t>.</w:t>
      </w:r>
    </w:p>
    <w:p w:rsidR="005A64FB" w:rsidRDefault="005A64FB" w:rsidP="00E82BDF">
      <w:pPr>
        <w:jc w:val="center"/>
      </w:pPr>
    </w:p>
    <w:p w:rsidR="00F90F64" w:rsidRDefault="00067AD6" w:rsidP="00E82BDF">
      <w:pPr>
        <w:jc w:val="center"/>
      </w:pPr>
      <w:r>
        <w:t># # #</w:t>
      </w:r>
    </w:p>
    <w:p w:rsidR="00273FDC" w:rsidRDefault="00273FDC" w:rsidP="00E82BDF">
      <w:pPr>
        <w:jc w:val="center"/>
      </w:pPr>
    </w:p>
    <w:p w:rsidR="00273FDC" w:rsidRPr="00F90F64" w:rsidRDefault="00FF7343" w:rsidP="00E82BDF">
      <w:r>
        <w:t>12</w:t>
      </w:r>
      <w:r w:rsidR="00273FDC">
        <w:t>-</w:t>
      </w:r>
      <w:r w:rsidR="00BF5375">
        <w:t>1250</w:t>
      </w:r>
    </w:p>
    <w:sectPr w:rsidR="00273FDC" w:rsidRPr="00F90F64" w:rsidSect="007B1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7E18"/>
    <w:rsid w:val="0001550A"/>
    <w:rsid w:val="000329AA"/>
    <w:rsid w:val="000444D2"/>
    <w:rsid w:val="00061FE1"/>
    <w:rsid w:val="0006631F"/>
    <w:rsid w:val="00067AD6"/>
    <w:rsid w:val="000A7351"/>
    <w:rsid w:val="000B58BC"/>
    <w:rsid w:val="000B5E27"/>
    <w:rsid w:val="000C5615"/>
    <w:rsid w:val="000F3600"/>
    <w:rsid w:val="00112282"/>
    <w:rsid w:val="00121706"/>
    <w:rsid w:val="00123D7A"/>
    <w:rsid w:val="00126DDE"/>
    <w:rsid w:val="00166ADD"/>
    <w:rsid w:val="00174A28"/>
    <w:rsid w:val="001848BA"/>
    <w:rsid w:val="001A1E25"/>
    <w:rsid w:val="001A59F9"/>
    <w:rsid w:val="001C1B51"/>
    <w:rsid w:val="001D2647"/>
    <w:rsid w:val="00215696"/>
    <w:rsid w:val="00246745"/>
    <w:rsid w:val="00255FC7"/>
    <w:rsid w:val="00273FDC"/>
    <w:rsid w:val="002768DC"/>
    <w:rsid w:val="002E00B9"/>
    <w:rsid w:val="002E01B1"/>
    <w:rsid w:val="002F4054"/>
    <w:rsid w:val="00306E36"/>
    <w:rsid w:val="0034267F"/>
    <w:rsid w:val="003802B4"/>
    <w:rsid w:val="0038434D"/>
    <w:rsid w:val="003869EC"/>
    <w:rsid w:val="003A4EA3"/>
    <w:rsid w:val="003A5F91"/>
    <w:rsid w:val="003C20DD"/>
    <w:rsid w:val="003E612E"/>
    <w:rsid w:val="003F2FC6"/>
    <w:rsid w:val="00444293"/>
    <w:rsid w:val="004459F6"/>
    <w:rsid w:val="00462F1F"/>
    <w:rsid w:val="00466336"/>
    <w:rsid w:val="004713A8"/>
    <w:rsid w:val="004C3AA5"/>
    <w:rsid w:val="004D45EE"/>
    <w:rsid w:val="00503305"/>
    <w:rsid w:val="00504C2F"/>
    <w:rsid w:val="0050538F"/>
    <w:rsid w:val="00507A3D"/>
    <w:rsid w:val="005237DE"/>
    <w:rsid w:val="00532A25"/>
    <w:rsid w:val="005355B1"/>
    <w:rsid w:val="00542905"/>
    <w:rsid w:val="00563A04"/>
    <w:rsid w:val="00575BAF"/>
    <w:rsid w:val="00581217"/>
    <w:rsid w:val="005A5EF0"/>
    <w:rsid w:val="005A64FB"/>
    <w:rsid w:val="005B2ED1"/>
    <w:rsid w:val="005B6DDF"/>
    <w:rsid w:val="005C1EA2"/>
    <w:rsid w:val="005D3EBD"/>
    <w:rsid w:val="005F1810"/>
    <w:rsid w:val="00624168"/>
    <w:rsid w:val="00627BB7"/>
    <w:rsid w:val="00630651"/>
    <w:rsid w:val="006474C6"/>
    <w:rsid w:val="00675422"/>
    <w:rsid w:val="00692F69"/>
    <w:rsid w:val="00706E0E"/>
    <w:rsid w:val="00714814"/>
    <w:rsid w:val="007432E3"/>
    <w:rsid w:val="007466DD"/>
    <w:rsid w:val="007608EA"/>
    <w:rsid w:val="00775A23"/>
    <w:rsid w:val="00785312"/>
    <w:rsid w:val="007918C7"/>
    <w:rsid w:val="007B1D4B"/>
    <w:rsid w:val="007B25E8"/>
    <w:rsid w:val="007C3A2A"/>
    <w:rsid w:val="00802357"/>
    <w:rsid w:val="00815E9A"/>
    <w:rsid w:val="00831182"/>
    <w:rsid w:val="00865297"/>
    <w:rsid w:val="008819BB"/>
    <w:rsid w:val="008D5DEF"/>
    <w:rsid w:val="008E2271"/>
    <w:rsid w:val="008F5DF7"/>
    <w:rsid w:val="00942F76"/>
    <w:rsid w:val="009C5302"/>
    <w:rsid w:val="009D059D"/>
    <w:rsid w:val="00A27A3A"/>
    <w:rsid w:val="00A55F2D"/>
    <w:rsid w:val="00AA4AB3"/>
    <w:rsid w:val="00AA6053"/>
    <w:rsid w:val="00AB202B"/>
    <w:rsid w:val="00AC2C39"/>
    <w:rsid w:val="00AC495B"/>
    <w:rsid w:val="00AC4EA1"/>
    <w:rsid w:val="00AD621D"/>
    <w:rsid w:val="00B25E6E"/>
    <w:rsid w:val="00B653C0"/>
    <w:rsid w:val="00B718FC"/>
    <w:rsid w:val="00B77880"/>
    <w:rsid w:val="00B81445"/>
    <w:rsid w:val="00B85753"/>
    <w:rsid w:val="00B87E18"/>
    <w:rsid w:val="00BC66F5"/>
    <w:rsid w:val="00BD070C"/>
    <w:rsid w:val="00BE1858"/>
    <w:rsid w:val="00BF28F5"/>
    <w:rsid w:val="00BF5375"/>
    <w:rsid w:val="00C06740"/>
    <w:rsid w:val="00C13A76"/>
    <w:rsid w:val="00C16E77"/>
    <w:rsid w:val="00C435E3"/>
    <w:rsid w:val="00C52C6D"/>
    <w:rsid w:val="00C61F4C"/>
    <w:rsid w:val="00C654A0"/>
    <w:rsid w:val="00C95275"/>
    <w:rsid w:val="00CA3865"/>
    <w:rsid w:val="00CC2500"/>
    <w:rsid w:val="00CC69F5"/>
    <w:rsid w:val="00CF343B"/>
    <w:rsid w:val="00D221B5"/>
    <w:rsid w:val="00D23B55"/>
    <w:rsid w:val="00D27249"/>
    <w:rsid w:val="00D316B6"/>
    <w:rsid w:val="00D62091"/>
    <w:rsid w:val="00D66F0F"/>
    <w:rsid w:val="00D7390A"/>
    <w:rsid w:val="00D75C5D"/>
    <w:rsid w:val="00D91449"/>
    <w:rsid w:val="00D92AED"/>
    <w:rsid w:val="00DC29FC"/>
    <w:rsid w:val="00DD063F"/>
    <w:rsid w:val="00DF32B2"/>
    <w:rsid w:val="00DF4ED9"/>
    <w:rsid w:val="00E025F9"/>
    <w:rsid w:val="00E2290C"/>
    <w:rsid w:val="00E536F0"/>
    <w:rsid w:val="00E82BDF"/>
    <w:rsid w:val="00EA1482"/>
    <w:rsid w:val="00EA66D2"/>
    <w:rsid w:val="00EA71E0"/>
    <w:rsid w:val="00EF2477"/>
    <w:rsid w:val="00EF7679"/>
    <w:rsid w:val="00F14744"/>
    <w:rsid w:val="00F23B40"/>
    <w:rsid w:val="00F30284"/>
    <w:rsid w:val="00F3176D"/>
    <w:rsid w:val="00F40CF2"/>
    <w:rsid w:val="00F417A2"/>
    <w:rsid w:val="00F4294A"/>
    <w:rsid w:val="00F65DF1"/>
    <w:rsid w:val="00F7790B"/>
    <w:rsid w:val="00F85E75"/>
    <w:rsid w:val="00F90F64"/>
    <w:rsid w:val="00FA6EF4"/>
    <w:rsid w:val="00FB61C9"/>
    <w:rsid w:val="00FC5430"/>
    <w:rsid w:val="00FE47F5"/>
    <w:rsid w:val="00FE50EF"/>
    <w:rsid w:val="00FF7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rPr>
      <w:rFonts w:ascii="Times New Roman" w:hAnsi="Times New Roman"/>
      <w:sz w:val="24"/>
      <w:szCs w:val="22"/>
    </w:rPr>
  </w:style>
  <w:style w:type="paragraph" w:styleId="Heading1">
    <w:name w:val="heading 1"/>
    <w:basedOn w:val="Normal"/>
    <w:next w:val="Normal"/>
    <w:link w:val="Heading1Char"/>
    <w:uiPriority w:val="9"/>
    <w:qFormat/>
    <w:rsid w:val="00AC2C3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szCs w:val="24"/>
      <w:lang w:bidi="en-US"/>
    </w:rPr>
  </w:style>
  <w:style w:type="character" w:customStyle="1" w:styleId="Heading1Char">
    <w:name w:val="Heading 1 Char"/>
    <w:basedOn w:val="DefaultParagraphFont"/>
    <w:link w:val="Heading1"/>
    <w:uiPriority w:val="9"/>
    <w:rsid w:val="00AC2C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F247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F24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C2C3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AC2C3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AC2C3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AC2C3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AC2C3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C2C39"/>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2C3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C2C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AC2C39"/>
    <w:rPr>
      <w:rFonts w:ascii="Cambria" w:eastAsia="Times New Roman" w:hAnsi="Cambria" w:cs="Times New Roman"/>
      <w:i/>
      <w:iCs/>
      <w:color w:val="4F81BD"/>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rPr>
  </w:style>
  <w:style w:type="character" w:customStyle="1" w:styleId="QuoteChar">
    <w:name w:val="Quote Char"/>
    <w:basedOn w:val="DefaultParagraphFont"/>
    <w:link w:val="Quote"/>
    <w:uiPriority w:val="29"/>
    <w:rsid w:val="00AC2C39"/>
    <w:rPr>
      <w:i/>
      <w:iCs/>
      <w:color w:val="000000"/>
    </w:rPr>
  </w:style>
  <w:style w:type="paragraph" w:styleId="IntenseQuote">
    <w:name w:val="Intense Quote"/>
    <w:basedOn w:val="Normal"/>
    <w:next w:val="Normal"/>
    <w:link w:val="IntenseQuoteChar"/>
    <w:uiPriority w:val="30"/>
    <w:qFormat/>
    <w:rsid w:val="00AC2C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2C39"/>
    <w:rPr>
      <w:b/>
      <w:bCs/>
      <w:i/>
      <w:iCs/>
      <w:color w:val="4F81BD"/>
    </w:rPr>
  </w:style>
  <w:style w:type="character" w:styleId="SubtleEmphasis">
    <w:name w:val="Subtle Emphasis"/>
    <w:uiPriority w:val="19"/>
    <w:qFormat/>
    <w:rsid w:val="00AC2C39"/>
    <w:rPr>
      <w:i/>
      <w:iCs/>
      <w:color w:val="808080"/>
    </w:rPr>
  </w:style>
  <w:style w:type="character" w:styleId="IntenseEmphasis">
    <w:name w:val="Intense Emphasis"/>
    <w:uiPriority w:val="21"/>
    <w:qFormat/>
    <w:rsid w:val="00AC2C39"/>
    <w:rPr>
      <w:b/>
      <w:bCs/>
      <w:i/>
      <w:iCs/>
      <w:color w:val="4F81BD"/>
    </w:rPr>
  </w:style>
  <w:style w:type="character" w:styleId="SubtleReference">
    <w:name w:val="Subtle Reference"/>
    <w:uiPriority w:val="31"/>
    <w:qFormat/>
    <w:rsid w:val="00AC2C39"/>
    <w:rPr>
      <w:smallCaps/>
      <w:color w:val="C0504D"/>
      <w:u w:val="single"/>
    </w:rPr>
  </w:style>
  <w:style w:type="character" w:styleId="IntenseReference">
    <w:name w:val="Intense Reference"/>
    <w:uiPriority w:val="32"/>
    <w:qFormat/>
    <w:rsid w:val="00AC2C39"/>
    <w:rPr>
      <w:b/>
      <w:bCs/>
      <w:smallCaps/>
      <w:color w:val="C0504D"/>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u w:val="single"/>
    </w:rPr>
  </w:style>
  <w:style w:type="paragraph" w:styleId="NormalWeb">
    <w:name w:val="Normal (Web)"/>
    <w:basedOn w:val="Normal"/>
    <w:uiPriority w:val="99"/>
    <w:unhideWhenUsed/>
    <w:rsid w:val="00F90F64"/>
    <w:pPr>
      <w:spacing w:before="100" w:beforeAutospacing="1" w:after="100" w:afterAutospacing="1"/>
    </w:pPr>
    <w:rPr>
      <w:rFonts w:eastAsia="Times New Roman"/>
      <w:color w:val="000000"/>
      <w:szCs w:val="24"/>
    </w:rPr>
  </w:style>
  <w:style w:type="paragraph" w:styleId="Revision">
    <w:name w:val="Revision"/>
    <w:hidden/>
    <w:uiPriority w:val="99"/>
    <w:semiHidden/>
    <w:rsid w:val="00F417A2"/>
    <w:rPr>
      <w:rFonts w:ascii="Times New Roman" w:hAnsi="Times New Roman"/>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atr/contact/newcase.html" TargetMode="External"/><Relationship Id="rId3" Type="http://schemas.openxmlformats.org/officeDocument/2006/relationships/webSettings" Target="webSettings.xml"/><Relationship Id="rId7" Type="http://schemas.openxmlformats.org/officeDocument/2006/relationships/hyperlink" Target="http://WWW.JUSTIC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c:creator>
  <cp:lastModifiedBy>Jorge V. Dinarte-Garcia</cp:lastModifiedBy>
  <cp:revision>3</cp:revision>
  <cp:lastPrinted>2012-10-15T14:55:00Z</cp:lastPrinted>
  <dcterms:created xsi:type="dcterms:W3CDTF">2015-02-07T16:40:00Z</dcterms:created>
  <dcterms:modified xsi:type="dcterms:W3CDTF">2015-02-07T16:40:00Z</dcterms:modified>
</cp:coreProperties>
</file>