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305" w:rsidRPr="003D57CD" w:rsidRDefault="006F5305" w:rsidP="006F5305">
      <w:pPr>
        <w:rPr>
          <w:noProof/>
          <w:sz w:val="24"/>
          <w:szCs w:val="24"/>
        </w:rPr>
      </w:pPr>
      <w:r>
        <w:rPr>
          <w:noProof/>
        </w:rPr>
        <w:drawing>
          <wp:anchor distT="0" distB="0" distL="114300" distR="114300" simplePos="0" relativeHeight="251657216" behindDoc="0" locked="0" layoutInCell="1" allowOverlap="1">
            <wp:simplePos x="0" y="0"/>
            <wp:positionH relativeFrom="column">
              <wp:posOffset>19050</wp:posOffset>
            </wp:positionH>
            <wp:positionV relativeFrom="paragraph">
              <wp:posOffset>0</wp:posOffset>
            </wp:positionV>
            <wp:extent cx="904875" cy="904875"/>
            <wp:effectExtent l="19050" t="0" r="9525" b="0"/>
            <wp:wrapSquare wrapText="bothSides"/>
            <wp:docPr id="4" name="Picture 7" descr="BW Justice Detai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W Justice Detail Seal"/>
                    <pic:cNvPicPr>
                      <a:picLocks noChangeAspect="1" noChangeArrowheads="1"/>
                    </pic:cNvPicPr>
                  </pic:nvPicPr>
                  <pic:blipFill>
                    <a:blip r:embed="rId7" cstate="print"/>
                    <a:srcRect/>
                    <a:stretch>
                      <a:fillRect/>
                    </a:stretch>
                  </pic:blipFill>
                  <pic:spPr bwMode="auto">
                    <a:xfrm>
                      <a:off x="0" y="0"/>
                      <a:ext cx="904875" cy="904875"/>
                    </a:xfrm>
                    <a:prstGeom prst="rect">
                      <a:avLst/>
                    </a:prstGeom>
                    <a:noFill/>
                    <a:ln w="9525">
                      <a:noFill/>
                      <a:miter lim="800000"/>
                      <a:headEnd/>
                      <a:tailEnd/>
                    </a:ln>
                  </pic:spPr>
                </pic:pic>
              </a:graphicData>
            </a:graphic>
          </wp:anchor>
        </w:drawing>
      </w:r>
      <w:r>
        <w:rPr>
          <w:noProof/>
          <w:sz w:val="24"/>
          <w:szCs w:val="24"/>
        </w:rPr>
        <w:t xml:space="preserve"> </w:t>
      </w:r>
    </w:p>
    <w:p w:rsidR="006F5305" w:rsidRPr="00CF7D13" w:rsidRDefault="006F5305" w:rsidP="006F5305">
      <w:pPr>
        <w:rPr>
          <w:kern w:val="16"/>
          <w:sz w:val="24"/>
          <w:szCs w:val="24"/>
        </w:rPr>
      </w:pPr>
      <w:r>
        <w:object w:dxaOrig="7890"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4.5pt;height:68.25pt" o:ole="">
            <v:imagedata r:id="rId8" o:title=""/>
          </v:shape>
          <o:OLEObject Type="Embed" ProgID="Presentations.Drawing.15" ShapeID="_x0000_i1025" DrawAspect="Content" ObjectID="_1427207589" r:id="rId9"/>
        </w:object>
      </w:r>
      <w:r w:rsidR="00886446" w:rsidRPr="00886446">
        <w:rPr>
          <w:noProof/>
          <w:sz w:val="24"/>
          <w:szCs w:val="24"/>
        </w:rPr>
        <w:pict>
          <v:rect id="Rectangle 2" o:spid="_x0000_s1026" style="position:absolute;margin-left:71.75pt;margin-top:151.5pt;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" o:allowincell="f" fillcolor="black" stroked="f" strokeweight="0">
            <w10:wrap anchorx="page" anchory="page"/>
            <w10:anchorlock/>
          </v:rect>
        </w:pict>
      </w:r>
      <w:r w:rsidRPr="00CF7D13">
        <w:rPr>
          <w:kern w:val="16"/>
          <w:sz w:val="24"/>
          <w:szCs w:val="24"/>
        </w:rPr>
        <w:t>FOR IMMEDIATE RELEASE</w:t>
      </w:r>
      <w:r w:rsidRPr="00CF7D13">
        <w:rPr>
          <w:kern w:val="16"/>
          <w:sz w:val="24"/>
          <w:szCs w:val="24"/>
        </w:rPr>
        <w:tab/>
      </w:r>
      <w:bookmarkStart w:id="0" w:name="a2"/>
      <w:r>
        <w:rPr>
          <w:kern w:val="16"/>
          <w:sz w:val="24"/>
          <w:szCs w:val="24"/>
        </w:rPr>
        <w:tab/>
      </w:r>
      <w:r>
        <w:rPr>
          <w:kern w:val="16"/>
          <w:sz w:val="24"/>
          <w:szCs w:val="24"/>
        </w:rPr>
        <w:tab/>
      </w:r>
      <w:r>
        <w:rPr>
          <w:kern w:val="16"/>
          <w:sz w:val="24"/>
          <w:szCs w:val="24"/>
        </w:rPr>
        <w:tab/>
      </w:r>
      <w:r>
        <w:rPr>
          <w:kern w:val="16"/>
          <w:sz w:val="24"/>
          <w:szCs w:val="24"/>
        </w:rPr>
        <w:tab/>
      </w:r>
      <w:r>
        <w:rPr>
          <w:kern w:val="16"/>
          <w:sz w:val="24"/>
          <w:szCs w:val="24"/>
        </w:rPr>
        <w:tab/>
      </w:r>
      <w:r>
        <w:rPr>
          <w:kern w:val="16"/>
          <w:sz w:val="24"/>
          <w:szCs w:val="24"/>
        </w:rPr>
        <w:tab/>
      </w:r>
      <w:r>
        <w:rPr>
          <w:kern w:val="16"/>
          <w:sz w:val="24"/>
          <w:szCs w:val="24"/>
        </w:rPr>
        <w:tab/>
        <w:t xml:space="preserve">       </w:t>
      </w:r>
      <w:r w:rsidRPr="00CF7D13">
        <w:rPr>
          <w:kern w:val="16"/>
          <w:sz w:val="24"/>
          <w:szCs w:val="24"/>
        </w:rPr>
        <w:t>AT</w:t>
      </w:r>
      <w:bookmarkEnd w:id="0"/>
    </w:p>
    <w:p w:rsidR="006F5305" w:rsidRPr="00CF7D13" w:rsidRDefault="00C5486B" w:rsidP="006F5305">
      <w:pPr>
        <w:tabs>
          <w:tab w:val="right" w:pos="9360"/>
        </w:tabs>
        <w:rPr>
          <w:kern w:val="16"/>
          <w:sz w:val="24"/>
          <w:szCs w:val="24"/>
        </w:rPr>
      </w:pPr>
      <w:r>
        <w:rPr>
          <w:kern w:val="16"/>
          <w:sz w:val="24"/>
          <w:szCs w:val="24"/>
        </w:rPr>
        <w:t>THURSDAY, APRIL 11</w:t>
      </w:r>
      <w:r w:rsidR="006F5305">
        <w:rPr>
          <w:kern w:val="16"/>
          <w:sz w:val="24"/>
          <w:szCs w:val="24"/>
        </w:rPr>
        <w:t>, 2013</w:t>
      </w:r>
      <w:r w:rsidR="006F5305" w:rsidRPr="00CF7D13">
        <w:rPr>
          <w:kern w:val="16"/>
          <w:sz w:val="24"/>
          <w:szCs w:val="24"/>
        </w:rPr>
        <w:tab/>
        <w:t xml:space="preserve">(202) </w:t>
      </w:r>
      <w:bookmarkStart w:id="1" w:name="a4"/>
      <w:r w:rsidR="006F5305" w:rsidRPr="00CF7D13">
        <w:rPr>
          <w:kern w:val="16"/>
          <w:sz w:val="24"/>
          <w:szCs w:val="24"/>
        </w:rPr>
        <w:t>514-2007</w:t>
      </w:r>
      <w:bookmarkEnd w:id="1"/>
    </w:p>
    <w:p w:rsidR="006F5305" w:rsidRDefault="00886446" w:rsidP="006F5305">
      <w:pPr>
        <w:tabs>
          <w:tab w:val="right" w:pos="9360"/>
        </w:tabs>
        <w:rPr>
          <w:kern w:val="16"/>
          <w:sz w:val="24"/>
          <w:szCs w:val="24"/>
        </w:rPr>
      </w:pPr>
      <w:hyperlink r:id="rId10" w:history="1">
        <w:r w:rsidR="006F5305" w:rsidRPr="00376DFD">
          <w:rPr>
            <w:rStyle w:val="Hyperlink"/>
            <w:kern w:val="16"/>
            <w:sz w:val="24"/>
            <w:szCs w:val="24"/>
          </w:rPr>
          <w:t>WWW.JUSTICE.GOV</w:t>
        </w:r>
      </w:hyperlink>
      <w:r w:rsidR="006F5305">
        <w:rPr>
          <w:kern w:val="16"/>
          <w:sz w:val="24"/>
          <w:szCs w:val="24"/>
        </w:rPr>
        <w:t xml:space="preserve"> </w:t>
      </w:r>
      <w:r w:rsidR="006F5305" w:rsidRPr="00CF7D13">
        <w:rPr>
          <w:kern w:val="16"/>
          <w:sz w:val="24"/>
          <w:szCs w:val="24"/>
        </w:rPr>
        <w:t xml:space="preserve"> </w:t>
      </w:r>
      <w:r w:rsidR="006F5305">
        <w:rPr>
          <w:kern w:val="16"/>
          <w:sz w:val="24"/>
          <w:szCs w:val="24"/>
        </w:rPr>
        <w:t xml:space="preserve"> </w:t>
      </w:r>
      <w:r w:rsidR="006F5305" w:rsidRPr="00CF7D13">
        <w:rPr>
          <w:kern w:val="16"/>
          <w:sz w:val="24"/>
          <w:szCs w:val="24"/>
        </w:rPr>
        <w:tab/>
        <w:t>TTY (866) 544-5309</w:t>
      </w:r>
    </w:p>
    <w:p w:rsidR="00DA5AD9" w:rsidRDefault="00DA5AD9" w:rsidP="00E47FE0">
      <w:pPr>
        <w:tabs>
          <w:tab w:val="left" w:pos="-360"/>
          <w:tab w:val="left" w:pos="0"/>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u w:val="single"/>
        </w:rPr>
      </w:pPr>
    </w:p>
    <w:p w:rsidR="008C1D58" w:rsidRPr="008C1D58" w:rsidRDefault="008C1D58" w:rsidP="008C1D58">
      <w:pPr>
        <w:jc w:val="center"/>
        <w:rPr>
          <w:b/>
          <w:bCs/>
          <w:sz w:val="24"/>
          <w:szCs w:val="24"/>
          <w:u w:val="single"/>
        </w:rPr>
      </w:pPr>
      <w:r w:rsidRPr="008C1D58">
        <w:rPr>
          <w:b/>
          <w:bCs/>
          <w:sz w:val="24"/>
          <w:szCs w:val="24"/>
          <w:u w:val="single"/>
        </w:rPr>
        <w:t>ANTITRUST DIVISION ISSUES 2013 EDITION OF ITS ANNUAL NEWSLETTER</w:t>
      </w:r>
    </w:p>
    <w:p w:rsidR="008C1D58" w:rsidRPr="008C1D58" w:rsidRDefault="008C1D58" w:rsidP="008C1D58">
      <w:pPr>
        <w:rPr>
          <w:b/>
          <w:bCs/>
          <w:sz w:val="24"/>
          <w:szCs w:val="24"/>
          <w:u w:val="single"/>
        </w:rPr>
      </w:pPr>
    </w:p>
    <w:p w:rsidR="008C1D58" w:rsidRPr="008C1D58" w:rsidRDefault="008C1D58" w:rsidP="008C1D58">
      <w:pPr>
        <w:ind w:firstLine="720"/>
        <w:rPr>
          <w:sz w:val="24"/>
          <w:szCs w:val="24"/>
        </w:rPr>
      </w:pPr>
      <w:r w:rsidRPr="008C1D58">
        <w:rPr>
          <w:sz w:val="24"/>
          <w:szCs w:val="24"/>
        </w:rPr>
        <w:t xml:space="preserve">WASHINGTON – The Department of Justice’s Antitrust Division today issued the 2013 edition of its annual </w:t>
      </w:r>
      <w:r w:rsidR="00202D38">
        <w:rPr>
          <w:sz w:val="24"/>
          <w:szCs w:val="24"/>
        </w:rPr>
        <w:t xml:space="preserve">newsletter on its website. </w:t>
      </w:r>
      <w:hyperlink r:id="rId11" w:history="1">
        <w:r w:rsidR="00202D38" w:rsidRPr="00202D38">
          <w:rPr>
            <w:rStyle w:val="Hyperlink"/>
            <w:sz w:val="24"/>
            <w:szCs w:val="24"/>
          </w:rPr>
          <w:t>The newsletter</w:t>
        </w:r>
      </w:hyperlink>
      <w:r w:rsidRPr="008C1D58">
        <w:rPr>
          <w:sz w:val="24"/>
          <w:szCs w:val="24"/>
        </w:rPr>
        <w:t xml:space="preserve"> includes a message from Assistant Attorney General Bill Baer which focuses on the need to protect and promote competition in industries that directly affect the day-to-day lives of consumers, as well as articles about the Antitrust Division’s civil and criminal enforcement actions, international cooperation efforts and competition advocacy. </w:t>
      </w:r>
    </w:p>
    <w:p w:rsidR="008C1D58" w:rsidRPr="008C1D58" w:rsidRDefault="008C1D58" w:rsidP="008C1D58">
      <w:pPr>
        <w:ind w:firstLine="720"/>
        <w:rPr>
          <w:sz w:val="24"/>
          <w:szCs w:val="24"/>
        </w:rPr>
      </w:pPr>
    </w:p>
    <w:p w:rsidR="008C1D58" w:rsidRPr="008C1D58" w:rsidRDefault="008C1D58" w:rsidP="008C1D58">
      <w:pPr>
        <w:ind w:firstLine="720"/>
        <w:rPr>
          <w:sz w:val="24"/>
          <w:szCs w:val="24"/>
        </w:rPr>
      </w:pPr>
      <w:r w:rsidRPr="008C1D58">
        <w:rPr>
          <w:sz w:val="24"/>
          <w:szCs w:val="24"/>
        </w:rPr>
        <w:t>The newsletter highlights the division’s criminal enforcement matters, including the significant fines and prison sentences obtained and litigation victories in trials relating to the liquid crystal display, municipal bonds and coastal freight investigations.  The division also achieved convictions in its auto parts, real estate foreclosure auctions and tax liens cartel investigations.</w:t>
      </w:r>
    </w:p>
    <w:p w:rsidR="008C1D58" w:rsidRPr="008C1D58" w:rsidRDefault="008C1D58" w:rsidP="008C1D58">
      <w:pPr>
        <w:ind w:firstLine="720"/>
        <w:rPr>
          <w:sz w:val="24"/>
          <w:szCs w:val="24"/>
        </w:rPr>
      </w:pPr>
    </w:p>
    <w:p w:rsidR="008C1D58" w:rsidRPr="008C1D58" w:rsidRDefault="008C1D58" w:rsidP="008C1D58">
      <w:pPr>
        <w:ind w:firstLine="720"/>
        <w:rPr>
          <w:sz w:val="24"/>
          <w:szCs w:val="24"/>
        </w:rPr>
      </w:pPr>
      <w:r w:rsidRPr="008C1D58">
        <w:rPr>
          <w:sz w:val="24"/>
          <w:szCs w:val="24"/>
        </w:rPr>
        <w:t xml:space="preserve">Other newsletter articles describe the division’s active civil enforcement program–as evidenced by the six civil cases currently in litigation–in key sectors such as health care, telecommunications and technology, transportation, office supplies and other consumer products. </w:t>
      </w:r>
    </w:p>
    <w:p w:rsidR="008C1D58" w:rsidRPr="008C1D58" w:rsidRDefault="008C1D58" w:rsidP="008C1D58">
      <w:pPr>
        <w:rPr>
          <w:sz w:val="24"/>
          <w:szCs w:val="24"/>
        </w:rPr>
      </w:pPr>
    </w:p>
    <w:p w:rsidR="008C1D58" w:rsidRPr="008C1D58" w:rsidRDefault="008C1D58" w:rsidP="008C1D58">
      <w:pPr>
        <w:ind w:firstLine="720"/>
        <w:rPr>
          <w:sz w:val="24"/>
          <w:szCs w:val="24"/>
        </w:rPr>
      </w:pPr>
      <w:r w:rsidRPr="008C1D58">
        <w:rPr>
          <w:sz w:val="24"/>
          <w:szCs w:val="24"/>
        </w:rPr>
        <w:t xml:space="preserve">The newsletter also features articles about some of the division’s talented career litigators, the division’s new economics deputy, and competition advocacy efforts involving public workshops on intellectual property and most favored </w:t>
      </w:r>
      <w:proofErr w:type="gramStart"/>
      <w:r w:rsidRPr="008C1D58">
        <w:rPr>
          <w:sz w:val="24"/>
          <w:szCs w:val="24"/>
        </w:rPr>
        <w:t>nations</w:t>
      </w:r>
      <w:proofErr w:type="gramEnd"/>
      <w:r w:rsidRPr="008C1D58">
        <w:rPr>
          <w:sz w:val="24"/>
          <w:szCs w:val="24"/>
        </w:rPr>
        <w:t xml:space="preserve"> clauses.  </w:t>
      </w:r>
    </w:p>
    <w:p w:rsidR="008C1D58" w:rsidRPr="008C1D58" w:rsidRDefault="008C1D58" w:rsidP="008C1D58">
      <w:pPr>
        <w:ind w:firstLine="720"/>
        <w:rPr>
          <w:sz w:val="24"/>
          <w:szCs w:val="24"/>
        </w:rPr>
      </w:pPr>
    </w:p>
    <w:p w:rsidR="008C1D58" w:rsidRPr="00202D38" w:rsidRDefault="008C1D58" w:rsidP="00202D38">
      <w:pPr>
        <w:ind w:firstLine="720"/>
        <w:rPr>
          <w:rFonts w:ascii="Calibri" w:hAnsi="Calibri" w:cs="Calibri"/>
          <w:color w:val="1F497D"/>
          <w:sz w:val="22"/>
          <w:szCs w:val="22"/>
        </w:rPr>
      </w:pPr>
      <w:r w:rsidRPr="00202D38">
        <w:rPr>
          <w:sz w:val="24"/>
          <w:szCs w:val="24"/>
        </w:rPr>
        <w:t xml:space="preserve">The newsletter can be found at </w:t>
      </w:r>
      <w:hyperlink r:id="rId12" w:history="1">
        <w:r w:rsidR="00202D38" w:rsidRPr="00202D38">
          <w:rPr>
            <w:color w:val="0000FF"/>
            <w:sz w:val="24"/>
            <w:szCs w:val="24"/>
            <w:u w:val="single"/>
          </w:rPr>
          <w:t>http://www.justice.gov/atr/public/division-update/2013/index.html</w:t>
        </w:r>
      </w:hyperlink>
      <w:r w:rsidRPr="00202D38">
        <w:rPr>
          <w:color w:val="1F497D"/>
          <w:sz w:val="24"/>
          <w:szCs w:val="24"/>
        </w:rPr>
        <w:t xml:space="preserve">. </w:t>
      </w:r>
      <w:r w:rsidRPr="00202D38">
        <w:rPr>
          <w:sz w:val="24"/>
          <w:szCs w:val="24"/>
        </w:rPr>
        <w:t>Within each article, hyperlinks are provided so that the reader can easily access relevant documents such as press</w:t>
      </w:r>
      <w:r w:rsidRPr="008C1D58">
        <w:rPr>
          <w:sz w:val="24"/>
          <w:szCs w:val="24"/>
        </w:rPr>
        <w:t xml:space="preserve"> releases, court filings and speeches.  </w:t>
      </w:r>
    </w:p>
    <w:p w:rsidR="008C1D58" w:rsidRPr="008C1D58" w:rsidRDefault="008C1D58" w:rsidP="008C1D58">
      <w:pPr>
        <w:rPr>
          <w:sz w:val="24"/>
          <w:szCs w:val="24"/>
        </w:rPr>
      </w:pPr>
      <w:r w:rsidRPr="008C1D58">
        <w:rPr>
          <w:sz w:val="24"/>
          <w:szCs w:val="24"/>
        </w:rPr>
        <w:t xml:space="preserve">                                                </w:t>
      </w:r>
    </w:p>
    <w:p w:rsidR="008C1D58" w:rsidRPr="008C1D58" w:rsidRDefault="008C1D58" w:rsidP="008C1D58">
      <w:pPr>
        <w:jc w:val="center"/>
        <w:rPr>
          <w:sz w:val="24"/>
          <w:szCs w:val="24"/>
        </w:rPr>
      </w:pPr>
      <w:r w:rsidRPr="008C1D58">
        <w:rPr>
          <w:sz w:val="24"/>
          <w:szCs w:val="24"/>
        </w:rPr>
        <w:t>###</w:t>
      </w:r>
    </w:p>
    <w:p w:rsidR="008C1D58" w:rsidRPr="008C1D58" w:rsidRDefault="008C1D58" w:rsidP="008C1D58">
      <w:pPr>
        <w:rPr>
          <w:sz w:val="24"/>
          <w:szCs w:val="24"/>
        </w:rPr>
      </w:pPr>
      <w:r w:rsidRPr="008C1D58">
        <w:rPr>
          <w:sz w:val="24"/>
          <w:szCs w:val="24"/>
        </w:rPr>
        <w:t>13-</w:t>
      </w:r>
      <w:r w:rsidR="00C5486B">
        <w:rPr>
          <w:sz w:val="24"/>
          <w:szCs w:val="24"/>
        </w:rPr>
        <w:t>421</w:t>
      </w:r>
      <w:bookmarkStart w:id="2" w:name="_GoBack"/>
      <w:bookmarkEnd w:id="2"/>
    </w:p>
    <w:p w:rsidR="006F5305" w:rsidRPr="008C1D58" w:rsidRDefault="006F5305" w:rsidP="006F5305">
      <w:pPr>
        <w:tabs>
          <w:tab w:val="right" w:pos="9360"/>
        </w:tabs>
        <w:rPr>
          <w:kern w:val="16"/>
          <w:sz w:val="24"/>
          <w:szCs w:val="24"/>
        </w:rPr>
      </w:pPr>
    </w:p>
    <w:p w:rsidR="00797223" w:rsidRPr="00F6001D" w:rsidRDefault="00797223" w:rsidP="00F6001D"/>
    <w:sectPr w:rsidR="00797223" w:rsidRPr="00F6001D" w:rsidSect="000B420F">
      <w:headerReference w:type="default" r:id="rId13"/>
      <w:footerReference w:type="default" r:id="rId14"/>
      <w:pgSz w:w="12240" w:h="15840" w:code="1"/>
      <w:pgMar w:top="1440" w:right="1440" w:bottom="1440" w:left="1440" w:header="144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D58" w:rsidRDefault="008C1D58" w:rsidP="00F6001D">
      <w:r>
        <w:separator/>
      </w:r>
    </w:p>
  </w:endnote>
  <w:endnote w:type="continuationSeparator" w:id="0">
    <w:p w:rsidR="008C1D58" w:rsidRDefault="008C1D58" w:rsidP="00F600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D58" w:rsidRPr="00685103" w:rsidRDefault="008C1D58" w:rsidP="008C1D58">
    <w:pPr>
      <w:pStyle w:val="Footer"/>
      <w:rPr>
        <w:rFonts w:ascii="Palatino Linotype" w:hAnsi="Palatino Linotype"/>
        <w:sz w:val="24"/>
        <w:szCs w:val="24"/>
      </w:rPr>
    </w:pPr>
  </w:p>
  <w:p w:rsidR="008C1D58" w:rsidRDefault="008C1D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D58" w:rsidRDefault="008C1D58" w:rsidP="00F6001D">
      <w:r>
        <w:separator/>
      </w:r>
    </w:p>
  </w:footnote>
  <w:footnote w:type="continuationSeparator" w:id="0">
    <w:p w:rsidR="008C1D58" w:rsidRDefault="008C1D58" w:rsidP="00F600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D58" w:rsidRPr="00C04D18" w:rsidRDefault="008C1D58" w:rsidP="008C1D58">
    <w:pPr>
      <w:pStyle w:val="Header"/>
      <w:jc w:val="center"/>
      <w:rPr>
        <w:color w:val="FF0000"/>
        <w:spacing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A1E2A"/>
    <w:multiLevelType w:val="hybridMultilevel"/>
    <w:tmpl w:val="12A6E01C"/>
    <w:lvl w:ilvl="0" w:tplc="EF08903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C1118E"/>
    <w:rsid w:val="000022F0"/>
    <w:rsid w:val="00002C1B"/>
    <w:rsid w:val="000169EE"/>
    <w:rsid w:val="00022838"/>
    <w:rsid w:val="00034161"/>
    <w:rsid w:val="00034329"/>
    <w:rsid w:val="00035B38"/>
    <w:rsid w:val="000370F8"/>
    <w:rsid w:val="00052C60"/>
    <w:rsid w:val="00053A93"/>
    <w:rsid w:val="00054854"/>
    <w:rsid w:val="0005583D"/>
    <w:rsid w:val="00063829"/>
    <w:rsid w:val="00064339"/>
    <w:rsid w:val="000659D6"/>
    <w:rsid w:val="00074B04"/>
    <w:rsid w:val="00076899"/>
    <w:rsid w:val="00077C72"/>
    <w:rsid w:val="000837DA"/>
    <w:rsid w:val="00091108"/>
    <w:rsid w:val="00091594"/>
    <w:rsid w:val="000A7C63"/>
    <w:rsid w:val="000B04E7"/>
    <w:rsid w:val="000B15D1"/>
    <w:rsid w:val="000B1A3A"/>
    <w:rsid w:val="000B3A6B"/>
    <w:rsid w:val="000B420F"/>
    <w:rsid w:val="000B5C12"/>
    <w:rsid w:val="000B609F"/>
    <w:rsid w:val="000B6F9A"/>
    <w:rsid w:val="000D28D1"/>
    <w:rsid w:val="000D4D1D"/>
    <w:rsid w:val="000D5FEF"/>
    <w:rsid w:val="000E18B6"/>
    <w:rsid w:val="000E19D8"/>
    <w:rsid w:val="000E2CA4"/>
    <w:rsid w:val="000E32BE"/>
    <w:rsid w:val="000E3728"/>
    <w:rsid w:val="000F6EE9"/>
    <w:rsid w:val="00101326"/>
    <w:rsid w:val="001118F6"/>
    <w:rsid w:val="00113107"/>
    <w:rsid w:val="001204A5"/>
    <w:rsid w:val="00123E20"/>
    <w:rsid w:val="00125321"/>
    <w:rsid w:val="0013019C"/>
    <w:rsid w:val="001341D0"/>
    <w:rsid w:val="00136B2C"/>
    <w:rsid w:val="00136B81"/>
    <w:rsid w:val="0013776F"/>
    <w:rsid w:val="00147919"/>
    <w:rsid w:val="001812C7"/>
    <w:rsid w:val="001812E3"/>
    <w:rsid w:val="00185213"/>
    <w:rsid w:val="0019128B"/>
    <w:rsid w:val="001956FA"/>
    <w:rsid w:val="00196CB7"/>
    <w:rsid w:val="001A3693"/>
    <w:rsid w:val="001A45B6"/>
    <w:rsid w:val="001A6447"/>
    <w:rsid w:val="001B2118"/>
    <w:rsid w:val="001C1AD1"/>
    <w:rsid w:val="001C235A"/>
    <w:rsid w:val="001D1463"/>
    <w:rsid w:val="001D293E"/>
    <w:rsid w:val="001D6248"/>
    <w:rsid w:val="001E0FDC"/>
    <w:rsid w:val="001E2DB9"/>
    <w:rsid w:val="001E2F1E"/>
    <w:rsid w:val="001F1CC8"/>
    <w:rsid w:val="001F4A4C"/>
    <w:rsid w:val="001F7FC6"/>
    <w:rsid w:val="00202D38"/>
    <w:rsid w:val="00203FD8"/>
    <w:rsid w:val="002127EE"/>
    <w:rsid w:val="00213B4C"/>
    <w:rsid w:val="00215987"/>
    <w:rsid w:val="002212DA"/>
    <w:rsid w:val="00223162"/>
    <w:rsid w:val="00223FF4"/>
    <w:rsid w:val="00231863"/>
    <w:rsid w:val="00243696"/>
    <w:rsid w:val="00253D66"/>
    <w:rsid w:val="00263569"/>
    <w:rsid w:val="002660D2"/>
    <w:rsid w:val="00282415"/>
    <w:rsid w:val="002852F0"/>
    <w:rsid w:val="0028770C"/>
    <w:rsid w:val="002936FE"/>
    <w:rsid w:val="00295C07"/>
    <w:rsid w:val="002A08C5"/>
    <w:rsid w:val="002B6EF6"/>
    <w:rsid w:val="002C455F"/>
    <w:rsid w:val="002C7226"/>
    <w:rsid w:val="002D08D6"/>
    <w:rsid w:val="002D3E5C"/>
    <w:rsid w:val="002E144B"/>
    <w:rsid w:val="002F56C6"/>
    <w:rsid w:val="002F6D17"/>
    <w:rsid w:val="00303A0B"/>
    <w:rsid w:val="00345682"/>
    <w:rsid w:val="00346424"/>
    <w:rsid w:val="003505A5"/>
    <w:rsid w:val="003510A9"/>
    <w:rsid w:val="00362DD4"/>
    <w:rsid w:val="00367ECC"/>
    <w:rsid w:val="00373C40"/>
    <w:rsid w:val="00373D49"/>
    <w:rsid w:val="00375F47"/>
    <w:rsid w:val="003819E1"/>
    <w:rsid w:val="00394D32"/>
    <w:rsid w:val="003A5D8F"/>
    <w:rsid w:val="003C261D"/>
    <w:rsid w:val="003D18C5"/>
    <w:rsid w:val="003D46C1"/>
    <w:rsid w:val="003E1992"/>
    <w:rsid w:val="003E22E6"/>
    <w:rsid w:val="003E61B3"/>
    <w:rsid w:val="003F50B7"/>
    <w:rsid w:val="003F74E9"/>
    <w:rsid w:val="0040741C"/>
    <w:rsid w:val="004077B1"/>
    <w:rsid w:val="00411F43"/>
    <w:rsid w:val="00415F53"/>
    <w:rsid w:val="00416C0B"/>
    <w:rsid w:val="00425099"/>
    <w:rsid w:val="004339DB"/>
    <w:rsid w:val="00444332"/>
    <w:rsid w:val="00445978"/>
    <w:rsid w:val="00450CAE"/>
    <w:rsid w:val="00464AB5"/>
    <w:rsid w:val="00480DC5"/>
    <w:rsid w:val="00485133"/>
    <w:rsid w:val="00495A36"/>
    <w:rsid w:val="004965BC"/>
    <w:rsid w:val="004B2699"/>
    <w:rsid w:val="004D212C"/>
    <w:rsid w:val="004E0495"/>
    <w:rsid w:val="004E31E7"/>
    <w:rsid w:val="0050343A"/>
    <w:rsid w:val="00506F48"/>
    <w:rsid w:val="00512507"/>
    <w:rsid w:val="00523C37"/>
    <w:rsid w:val="005315B4"/>
    <w:rsid w:val="00532684"/>
    <w:rsid w:val="00533769"/>
    <w:rsid w:val="00547DFB"/>
    <w:rsid w:val="00567871"/>
    <w:rsid w:val="005701DC"/>
    <w:rsid w:val="00570BCA"/>
    <w:rsid w:val="00575AB4"/>
    <w:rsid w:val="00587118"/>
    <w:rsid w:val="00587FED"/>
    <w:rsid w:val="00591398"/>
    <w:rsid w:val="0059222A"/>
    <w:rsid w:val="005A51A7"/>
    <w:rsid w:val="005B1F63"/>
    <w:rsid w:val="005D0F68"/>
    <w:rsid w:val="005D16D9"/>
    <w:rsid w:val="005D51E5"/>
    <w:rsid w:val="005F2C0E"/>
    <w:rsid w:val="005F3944"/>
    <w:rsid w:val="005F3B06"/>
    <w:rsid w:val="00603348"/>
    <w:rsid w:val="00604E67"/>
    <w:rsid w:val="00613BD3"/>
    <w:rsid w:val="006366D9"/>
    <w:rsid w:val="00641EAA"/>
    <w:rsid w:val="006537A6"/>
    <w:rsid w:val="00656252"/>
    <w:rsid w:val="00670F2D"/>
    <w:rsid w:val="006728CA"/>
    <w:rsid w:val="00674F9E"/>
    <w:rsid w:val="00682B95"/>
    <w:rsid w:val="006A7231"/>
    <w:rsid w:val="006B594A"/>
    <w:rsid w:val="006B59F8"/>
    <w:rsid w:val="006E18C1"/>
    <w:rsid w:val="006E6AF3"/>
    <w:rsid w:val="006F5305"/>
    <w:rsid w:val="00704B84"/>
    <w:rsid w:val="00704EF9"/>
    <w:rsid w:val="007247D9"/>
    <w:rsid w:val="00727FD4"/>
    <w:rsid w:val="007370E9"/>
    <w:rsid w:val="007433D9"/>
    <w:rsid w:val="00747379"/>
    <w:rsid w:val="00756B0F"/>
    <w:rsid w:val="00756DA2"/>
    <w:rsid w:val="0077516A"/>
    <w:rsid w:val="00776C8D"/>
    <w:rsid w:val="0078183A"/>
    <w:rsid w:val="00783B80"/>
    <w:rsid w:val="00784CC5"/>
    <w:rsid w:val="00797223"/>
    <w:rsid w:val="007A4AED"/>
    <w:rsid w:val="007B0B0B"/>
    <w:rsid w:val="007B27D9"/>
    <w:rsid w:val="007B30E5"/>
    <w:rsid w:val="007B3BFB"/>
    <w:rsid w:val="007C3E44"/>
    <w:rsid w:val="007D33BE"/>
    <w:rsid w:val="007D5AD9"/>
    <w:rsid w:val="007E46D5"/>
    <w:rsid w:val="007F218B"/>
    <w:rsid w:val="007F6102"/>
    <w:rsid w:val="007F6DB7"/>
    <w:rsid w:val="0080622D"/>
    <w:rsid w:val="0080681A"/>
    <w:rsid w:val="008106C8"/>
    <w:rsid w:val="00813A8D"/>
    <w:rsid w:val="00872676"/>
    <w:rsid w:val="00874CA1"/>
    <w:rsid w:val="008768A6"/>
    <w:rsid w:val="00886446"/>
    <w:rsid w:val="0089016D"/>
    <w:rsid w:val="00891FB7"/>
    <w:rsid w:val="008A7F14"/>
    <w:rsid w:val="008C177E"/>
    <w:rsid w:val="008C17B6"/>
    <w:rsid w:val="008C1D58"/>
    <w:rsid w:val="008E31CE"/>
    <w:rsid w:val="008F5855"/>
    <w:rsid w:val="009048AE"/>
    <w:rsid w:val="00917349"/>
    <w:rsid w:val="00923EAB"/>
    <w:rsid w:val="00930626"/>
    <w:rsid w:val="0093265B"/>
    <w:rsid w:val="00933078"/>
    <w:rsid w:val="00941A8B"/>
    <w:rsid w:val="0094677C"/>
    <w:rsid w:val="009600CD"/>
    <w:rsid w:val="00967401"/>
    <w:rsid w:val="00983A2A"/>
    <w:rsid w:val="00992C88"/>
    <w:rsid w:val="009B2837"/>
    <w:rsid w:val="009B746B"/>
    <w:rsid w:val="009D27D2"/>
    <w:rsid w:val="009D68E2"/>
    <w:rsid w:val="009E3B91"/>
    <w:rsid w:val="00A00361"/>
    <w:rsid w:val="00A27259"/>
    <w:rsid w:val="00A50FC2"/>
    <w:rsid w:val="00A51B14"/>
    <w:rsid w:val="00A51B35"/>
    <w:rsid w:val="00A573EF"/>
    <w:rsid w:val="00A61AF5"/>
    <w:rsid w:val="00A6271A"/>
    <w:rsid w:val="00A63654"/>
    <w:rsid w:val="00A63E1D"/>
    <w:rsid w:val="00A70F65"/>
    <w:rsid w:val="00A9410D"/>
    <w:rsid w:val="00A9448A"/>
    <w:rsid w:val="00AA034C"/>
    <w:rsid w:val="00AB6C39"/>
    <w:rsid w:val="00AF07D7"/>
    <w:rsid w:val="00AF3365"/>
    <w:rsid w:val="00B12119"/>
    <w:rsid w:val="00B15C4E"/>
    <w:rsid w:val="00B25C1F"/>
    <w:rsid w:val="00B33066"/>
    <w:rsid w:val="00B34F17"/>
    <w:rsid w:val="00B44B9F"/>
    <w:rsid w:val="00B5038C"/>
    <w:rsid w:val="00B55941"/>
    <w:rsid w:val="00B667C5"/>
    <w:rsid w:val="00B72D06"/>
    <w:rsid w:val="00B80801"/>
    <w:rsid w:val="00B82214"/>
    <w:rsid w:val="00B8322B"/>
    <w:rsid w:val="00B87FF7"/>
    <w:rsid w:val="00B964E9"/>
    <w:rsid w:val="00BB4452"/>
    <w:rsid w:val="00BC036D"/>
    <w:rsid w:val="00BE16DF"/>
    <w:rsid w:val="00BE65F1"/>
    <w:rsid w:val="00BF5A7B"/>
    <w:rsid w:val="00C05B76"/>
    <w:rsid w:val="00C1118E"/>
    <w:rsid w:val="00C17AE1"/>
    <w:rsid w:val="00C21994"/>
    <w:rsid w:val="00C3210D"/>
    <w:rsid w:val="00C37C89"/>
    <w:rsid w:val="00C5486B"/>
    <w:rsid w:val="00C73FF9"/>
    <w:rsid w:val="00C93CCE"/>
    <w:rsid w:val="00C97628"/>
    <w:rsid w:val="00CB0945"/>
    <w:rsid w:val="00CC2A6C"/>
    <w:rsid w:val="00CD303D"/>
    <w:rsid w:val="00CD604B"/>
    <w:rsid w:val="00CE5BE8"/>
    <w:rsid w:val="00CE60EE"/>
    <w:rsid w:val="00CF1DF7"/>
    <w:rsid w:val="00CF5086"/>
    <w:rsid w:val="00D0520D"/>
    <w:rsid w:val="00D075EE"/>
    <w:rsid w:val="00D14CE2"/>
    <w:rsid w:val="00D223E7"/>
    <w:rsid w:val="00D23648"/>
    <w:rsid w:val="00D519FA"/>
    <w:rsid w:val="00D53608"/>
    <w:rsid w:val="00D54E59"/>
    <w:rsid w:val="00D56798"/>
    <w:rsid w:val="00D611D3"/>
    <w:rsid w:val="00D628E6"/>
    <w:rsid w:val="00D65ABF"/>
    <w:rsid w:val="00D72BDB"/>
    <w:rsid w:val="00D74F68"/>
    <w:rsid w:val="00D84AAD"/>
    <w:rsid w:val="00D95C78"/>
    <w:rsid w:val="00DA5AD9"/>
    <w:rsid w:val="00DA73C8"/>
    <w:rsid w:val="00DB7042"/>
    <w:rsid w:val="00DC0ABA"/>
    <w:rsid w:val="00DD39B5"/>
    <w:rsid w:val="00DD733E"/>
    <w:rsid w:val="00DE3319"/>
    <w:rsid w:val="00DE34BC"/>
    <w:rsid w:val="00E01FA6"/>
    <w:rsid w:val="00E14651"/>
    <w:rsid w:val="00E23441"/>
    <w:rsid w:val="00E253BD"/>
    <w:rsid w:val="00E262F4"/>
    <w:rsid w:val="00E47FE0"/>
    <w:rsid w:val="00E54481"/>
    <w:rsid w:val="00E67248"/>
    <w:rsid w:val="00E74461"/>
    <w:rsid w:val="00EB58CD"/>
    <w:rsid w:val="00EC5F78"/>
    <w:rsid w:val="00ED5546"/>
    <w:rsid w:val="00EF1969"/>
    <w:rsid w:val="00EF45D1"/>
    <w:rsid w:val="00F10CC5"/>
    <w:rsid w:val="00F122D6"/>
    <w:rsid w:val="00F21D42"/>
    <w:rsid w:val="00F47857"/>
    <w:rsid w:val="00F53CCC"/>
    <w:rsid w:val="00F6001D"/>
    <w:rsid w:val="00F61939"/>
    <w:rsid w:val="00F64144"/>
    <w:rsid w:val="00F6584D"/>
    <w:rsid w:val="00F7071F"/>
    <w:rsid w:val="00F97F21"/>
    <w:rsid w:val="00FA41B2"/>
    <w:rsid w:val="00FB13A8"/>
    <w:rsid w:val="00FC3BF1"/>
    <w:rsid w:val="00FC71D8"/>
    <w:rsid w:val="00FF0A5E"/>
    <w:rsid w:val="00FF31A8"/>
    <w:rsid w:val="00FF33F4"/>
    <w:rsid w:val="00FF67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20F"/>
    <w:pPr>
      <w:autoSpaceDE w:val="0"/>
      <w:autoSpaceDN w:val="0"/>
      <w:adjustRightInd w:val="0"/>
    </w:pPr>
    <w:rPr>
      <w:rFonts w:ascii="Times New Roman" w:eastAsia="Calibri"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001D"/>
    <w:pPr>
      <w:tabs>
        <w:tab w:val="center" w:pos="4680"/>
        <w:tab w:val="right" w:pos="9360"/>
      </w:tabs>
      <w:autoSpaceDE/>
      <w:autoSpaceDN/>
      <w:adjustRightInd/>
    </w:pPr>
    <w:rPr>
      <w:rFonts w:ascii="Calibri" w:eastAsia="Times New Roman" w:hAnsi="Calibri"/>
      <w:sz w:val="24"/>
      <w:szCs w:val="24"/>
    </w:rPr>
  </w:style>
  <w:style w:type="character" w:customStyle="1" w:styleId="HeaderChar">
    <w:name w:val="Header Char"/>
    <w:basedOn w:val="DefaultParagraphFont"/>
    <w:link w:val="Header"/>
    <w:uiPriority w:val="99"/>
    <w:rsid w:val="00F6001D"/>
    <w:rPr>
      <w:sz w:val="24"/>
      <w:szCs w:val="24"/>
    </w:rPr>
  </w:style>
  <w:style w:type="paragraph" w:styleId="Footer">
    <w:name w:val="footer"/>
    <w:basedOn w:val="Normal"/>
    <w:link w:val="FooterChar"/>
    <w:uiPriority w:val="99"/>
    <w:unhideWhenUsed/>
    <w:rsid w:val="000B420F"/>
    <w:pPr>
      <w:tabs>
        <w:tab w:val="center" w:pos="4680"/>
        <w:tab w:val="right" w:pos="9360"/>
      </w:tabs>
    </w:pPr>
  </w:style>
  <w:style w:type="character" w:customStyle="1" w:styleId="FooterChar">
    <w:name w:val="Footer Char"/>
    <w:basedOn w:val="DefaultParagraphFont"/>
    <w:link w:val="Footer"/>
    <w:uiPriority w:val="99"/>
    <w:rsid w:val="000B420F"/>
    <w:rPr>
      <w:rFonts w:ascii="Times New Roman" w:eastAsia="Calibri" w:hAnsi="Times New Roman"/>
      <w:sz w:val="20"/>
      <w:szCs w:val="20"/>
    </w:rPr>
  </w:style>
  <w:style w:type="paragraph" w:styleId="NormalWeb">
    <w:name w:val="Normal (Web)"/>
    <w:basedOn w:val="Normal"/>
    <w:uiPriority w:val="99"/>
    <w:unhideWhenUsed/>
    <w:rsid w:val="000B420F"/>
    <w:pPr>
      <w:autoSpaceDE/>
      <w:autoSpaceDN/>
      <w:adjustRightInd/>
      <w:spacing w:before="100" w:beforeAutospacing="1" w:after="100" w:afterAutospacing="1"/>
    </w:pPr>
    <w:rPr>
      <w:rFonts w:eastAsia="Times New Roman"/>
      <w:sz w:val="24"/>
      <w:szCs w:val="24"/>
    </w:rPr>
  </w:style>
  <w:style w:type="character" w:styleId="CommentReference">
    <w:name w:val="annotation reference"/>
    <w:basedOn w:val="DefaultParagraphFont"/>
    <w:uiPriority w:val="99"/>
    <w:semiHidden/>
    <w:unhideWhenUsed/>
    <w:rsid w:val="000B420F"/>
    <w:rPr>
      <w:sz w:val="16"/>
      <w:szCs w:val="16"/>
    </w:rPr>
  </w:style>
  <w:style w:type="character" w:styleId="Hyperlink">
    <w:name w:val="Hyperlink"/>
    <w:basedOn w:val="DefaultParagraphFont"/>
    <w:uiPriority w:val="99"/>
    <w:unhideWhenUsed/>
    <w:rsid w:val="000B420F"/>
    <w:rPr>
      <w:color w:val="0000FF"/>
      <w:u w:val="single"/>
    </w:rPr>
  </w:style>
  <w:style w:type="paragraph" w:styleId="BalloonText">
    <w:name w:val="Balloon Text"/>
    <w:basedOn w:val="Normal"/>
    <w:link w:val="BalloonTextChar"/>
    <w:uiPriority w:val="99"/>
    <w:semiHidden/>
    <w:unhideWhenUsed/>
    <w:rsid w:val="000B420F"/>
    <w:rPr>
      <w:rFonts w:ascii="Tahoma" w:hAnsi="Tahoma" w:cs="Tahoma"/>
      <w:sz w:val="16"/>
      <w:szCs w:val="16"/>
    </w:rPr>
  </w:style>
  <w:style w:type="character" w:customStyle="1" w:styleId="BalloonTextChar">
    <w:name w:val="Balloon Text Char"/>
    <w:basedOn w:val="DefaultParagraphFont"/>
    <w:link w:val="BalloonText"/>
    <w:uiPriority w:val="99"/>
    <w:semiHidden/>
    <w:rsid w:val="000B420F"/>
    <w:rPr>
      <w:rFonts w:ascii="Tahoma" w:eastAsia="Calibri" w:hAnsi="Tahoma" w:cs="Tahoma"/>
      <w:sz w:val="16"/>
      <w:szCs w:val="16"/>
    </w:rPr>
  </w:style>
  <w:style w:type="paragraph" w:styleId="CommentText">
    <w:name w:val="annotation text"/>
    <w:basedOn w:val="Normal"/>
    <w:link w:val="CommentTextChar"/>
    <w:uiPriority w:val="99"/>
    <w:semiHidden/>
    <w:unhideWhenUsed/>
    <w:rsid w:val="00EF1969"/>
  </w:style>
  <w:style w:type="character" w:customStyle="1" w:styleId="CommentTextChar">
    <w:name w:val="Comment Text Char"/>
    <w:basedOn w:val="DefaultParagraphFont"/>
    <w:link w:val="CommentText"/>
    <w:uiPriority w:val="99"/>
    <w:semiHidden/>
    <w:rsid w:val="00EF1969"/>
    <w:rPr>
      <w:rFonts w:ascii="Times New Roman" w:eastAsia="Calibri" w:hAnsi="Times New Roman"/>
      <w:sz w:val="20"/>
      <w:szCs w:val="20"/>
    </w:rPr>
  </w:style>
  <w:style w:type="character" w:styleId="FollowedHyperlink">
    <w:name w:val="FollowedHyperlink"/>
    <w:basedOn w:val="DefaultParagraphFont"/>
    <w:uiPriority w:val="99"/>
    <w:semiHidden/>
    <w:unhideWhenUsed/>
    <w:rsid w:val="00202D3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20F"/>
    <w:pPr>
      <w:autoSpaceDE w:val="0"/>
      <w:autoSpaceDN w:val="0"/>
      <w:adjustRightInd w:val="0"/>
    </w:pPr>
    <w:rPr>
      <w:rFonts w:ascii="Times New Roman" w:eastAsia="Calibri"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001D"/>
    <w:pPr>
      <w:tabs>
        <w:tab w:val="center" w:pos="4680"/>
        <w:tab w:val="right" w:pos="9360"/>
      </w:tabs>
      <w:autoSpaceDE/>
      <w:autoSpaceDN/>
      <w:adjustRightInd/>
    </w:pPr>
    <w:rPr>
      <w:rFonts w:ascii="Calibri" w:eastAsia="Times New Roman" w:hAnsi="Calibri"/>
      <w:sz w:val="24"/>
      <w:szCs w:val="24"/>
    </w:rPr>
  </w:style>
  <w:style w:type="character" w:customStyle="1" w:styleId="HeaderChar">
    <w:name w:val="Header Char"/>
    <w:basedOn w:val="DefaultParagraphFont"/>
    <w:link w:val="Header"/>
    <w:uiPriority w:val="99"/>
    <w:rsid w:val="00F6001D"/>
    <w:rPr>
      <w:sz w:val="24"/>
      <w:szCs w:val="24"/>
    </w:rPr>
  </w:style>
  <w:style w:type="paragraph" w:styleId="Footer">
    <w:name w:val="footer"/>
    <w:basedOn w:val="Normal"/>
    <w:link w:val="FooterChar"/>
    <w:uiPriority w:val="99"/>
    <w:unhideWhenUsed/>
    <w:rsid w:val="000B420F"/>
    <w:pPr>
      <w:tabs>
        <w:tab w:val="center" w:pos="4680"/>
        <w:tab w:val="right" w:pos="9360"/>
      </w:tabs>
    </w:pPr>
  </w:style>
  <w:style w:type="character" w:customStyle="1" w:styleId="FooterChar">
    <w:name w:val="Footer Char"/>
    <w:basedOn w:val="DefaultParagraphFont"/>
    <w:link w:val="Footer"/>
    <w:uiPriority w:val="99"/>
    <w:rsid w:val="000B420F"/>
    <w:rPr>
      <w:rFonts w:ascii="Times New Roman" w:eastAsia="Calibri" w:hAnsi="Times New Roman"/>
      <w:sz w:val="20"/>
      <w:szCs w:val="20"/>
    </w:rPr>
  </w:style>
  <w:style w:type="paragraph" w:styleId="NormalWeb">
    <w:name w:val="Normal (Web)"/>
    <w:basedOn w:val="Normal"/>
    <w:uiPriority w:val="99"/>
    <w:unhideWhenUsed/>
    <w:rsid w:val="000B420F"/>
    <w:pPr>
      <w:autoSpaceDE/>
      <w:autoSpaceDN/>
      <w:adjustRightInd/>
      <w:spacing w:before="100" w:beforeAutospacing="1" w:after="100" w:afterAutospacing="1"/>
    </w:pPr>
    <w:rPr>
      <w:rFonts w:eastAsia="Times New Roman"/>
      <w:sz w:val="24"/>
      <w:szCs w:val="24"/>
    </w:rPr>
  </w:style>
  <w:style w:type="character" w:styleId="CommentReference">
    <w:name w:val="annotation reference"/>
    <w:basedOn w:val="DefaultParagraphFont"/>
    <w:uiPriority w:val="99"/>
    <w:semiHidden/>
    <w:unhideWhenUsed/>
    <w:rsid w:val="000B420F"/>
    <w:rPr>
      <w:sz w:val="16"/>
      <w:szCs w:val="16"/>
    </w:rPr>
  </w:style>
  <w:style w:type="character" w:styleId="Hyperlink">
    <w:name w:val="Hyperlink"/>
    <w:basedOn w:val="DefaultParagraphFont"/>
    <w:uiPriority w:val="99"/>
    <w:unhideWhenUsed/>
    <w:rsid w:val="000B420F"/>
    <w:rPr>
      <w:color w:val="0000FF"/>
      <w:u w:val="single"/>
    </w:rPr>
  </w:style>
  <w:style w:type="paragraph" w:styleId="BalloonText">
    <w:name w:val="Balloon Text"/>
    <w:basedOn w:val="Normal"/>
    <w:link w:val="BalloonTextChar"/>
    <w:uiPriority w:val="99"/>
    <w:semiHidden/>
    <w:unhideWhenUsed/>
    <w:rsid w:val="000B420F"/>
    <w:rPr>
      <w:rFonts w:ascii="Tahoma" w:hAnsi="Tahoma" w:cs="Tahoma"/>
      <w:sz w:val="16"/>
      <w:szCs w:val="16"/>
    </w:rPr>
  </w:style>
  <w:style w:type="character" w:customStyle="1" w:styleId="BalloonTextChar">
    <w:name w:val="Balloon Text Char"/>
    <w:basedOn w:val="DefaultParagraphFont"/>
    <w:link w:val="BalloonText"/>
    <w:uiPriority w:val="99"/>
    <w:semiHidden/>
    <w:rsid w:val="000B420F"/>
    <w:rPr>
      <w:rFonts w:ascii="Tahoma" w:eastAsia="Calibri" w:hAnsi="Tahoma" w:cs="Tahoma"/>
      <w:sz w:val="16"/>
      <w:szCs w:val="16"/>
    </w:rPr>
  </w:style>
  <w:style w:type="paragraph" w:styleId="CommentText">
    <w:name w:val="annotation text"/>
    <w:basedOn w:val="Normal"/>
    <w:link w:val="CommentTextChar"/>
    <w:uiPriority w:val="99"/>
    <w:semiHidden/>
    <w:unhideWhenUsed/>
    <w:rsid w:val="00EF1969"/>
  </w:style>
  <w:style w:type="character" w:customStyle="1" w:styleId="CommentTextChar">
    <w:name w:val="Comment Text Char"/>
    <w:basedOn w:val="DefaultParagraphFont"/>
    <w:link w:val="CommentText"/>
    <w:uiPriority w:val="99"/>
    <w:semiHidden/>
    <w:rsid w:val="00EF1969"/>
    <w:rPr>
      <w:rFonts w:ascii="Times New Roman" w:eastAsia="Calibri" w:hAnsi="Times New Roman"/>
      <w:sz w:val="20"/>
      <w:szCs w:val="20"/>
    </w:rPr>
  </w:style>
  <w:style w:type="character" w:styleId="FollowedHyperlink">
    <w:name w:val="FollowedHyperlink"/>
    <w:basedOn w:val="DefaultParagraphFont"/>
    <w:uiPriority w:val="99"/>
    <w:semiHidden/>
    <w:unhideWhenUsed/>
    <w:rsid w:val="00202D3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20212809">
      <w:bodyDiv w:val="1"/>
      <w:marLeft w:val="0"/>
      <w:marRight w:val="0"/>
      <w:marTop w:val="0"/>
      <w:marBottom w:val="0"/>
      <w:divBdr>
        <w:top w:val="none" w:sz="0" w:space="0" w:color="auto"/>
        <w:left w:val="none" w:sz="0" w:space="0" w:color="auto"/>
        <w:bottom w:val="none" w:sz="0" w:space="0" w:color="auto"/>
        <w:right w:val="none" w:sz="0" w:space="0" w:color="auto"/>
      </w:divBdr>
    </w:div>
    <w:div w:id="128079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justice.gov/atr/public/division-update/2013/index.html"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ustice.gov/atr/public/division-update/2013/index.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JUSTICE.GOV"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245</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AC 03</vt:lpstr>
    </vt:vector>
  </TitlesOfParts>
  <Company>U.S. Department of Justice, Antitrust Division</Company>
  <LinksUpToDate>false</LinksUpToDate>
  <CharactersWithSpaces>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 03</dc:title>
  <dc:creator>Celeste</dc:creator>
  <cp:lastModifiedBy>grantmt</cp:lastModifiedBy>
  <cp:revision>2</cp:revision>
  <cp:lastPrinted>2013-04-11T21:40:00Z</cp:lastPrinted>
  <dcterms:created xsi:type="dcterms:W3CDTF">2013-04-11T21:47:00Z</dcterms:created>
  <dcterms:modified xsi:type="dcterms:W3CDTF">2013-04-11T21:47:00Z</dcterms:modified>
</cp:coreProperties>
</file>