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7C" w:rsidRDefault="005A3B7C" w:rsidP="005A3B7C">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19050" t="0" r="9525" b="0"/>
            <wp:wrapSquare wrapText="bothSides"/>
            <wp:docPr id="3" name="Picture 7"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 Justice Detail Seal"/>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pic:spPr>
                </pic:pic>
              </a:graphicData>
            </a:graphic>
          </wp:anchor>
        </w:drawing>
      </w: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68.25pt" o:ole="">
            <v:imagedata r:id="rId8" o:title=""/>
          </v:shape>
          <o:OLEObject Type="Embed" ProgID="Presentations.Drawing.15" ShapeID="_x0000_i1025" DrawAspect="Content" ObjectID="_1440408061" r:id="rId9"/>
        </w:object>
      </w:r>
    </w:p>
    <w:p w:rsidR="005A3B7C" w:rsidRPr="00CF6F8E" w:rsidRDefault="00020ED5" w:rsidP="00F00048">
      <w:pPr>
        <w:rPr>
          <w:sz w:val="24"/>
          <w:szCs w:val="24"/>
        </w:rPr>
      </w:pPr>
      <w:r>
        <w:rPr>
          <w:noProof/>
          <w:sz w:val="24"/>
          <w:szCs w:val="24"/>
        </w:rPr>
        <w:pict>
          <v:rect id="Rectangle 2" o:spid="_x0000_s1026" style="position:absolute;margin-left:71.75pt;margin-top:151.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" o:allowincell="f" fillcolor="black" stroked="f" strokeweight="0">
            <w10:wrap anchorx="page" anchory="page"/>
            <w10:anchorlock/>
          </v:rect>
        </w:pict>
      </w:r>
      <w:r w:rsidR="005A3B7C" w:rsidRPr="00CF6F8E">
        <w:rPr>
          <w:sz w:val="24"/>
          <w:szCs w:val="24"/>
        </w:rPr>
        <w:t>FOR IMMEDIATE RELEASE</w:t>
      </w:r>
      <w:r w:rsidR="005A3B7C" w:rsidRPr="00CF6F8E">
        <w:rPr>
          <w:sz w:val="24"/>
          <w:szCs w:val="24"/>
        </w:rPr>
        <w:tab/>
      </w:r>
      <w:bookmarkStart w:id="0" w:name="a2"/>
      <w:r w:rsidR="005A3B7C" w:rsidRPr="00CF6F8E">
        <w:rPr>
          <w:sz w:val="24"/>
          <w:szCs w:val="24"/>
        </w:rPr>
        <w:t xml:space="preserve"> </w:t>
      </w:r>
      <w:r w:rsidR="005A3B7C" w:rsidRPr="00CF6F8E">
        <w:rPr>
          <w:sz w:val="24"/>
          <w:szCs w:val="24"/>
        </w:rPr>
        <w:tab/>
      </w:r>
      <w:r w:rsidR="005A3B7C" w:rsidRPr="00CF6F8E">
        <w:rPr>
          <w:sz w:val="24"/>
          <w:szCs w:val="24"/>
        </w:rPr>
        <w:tab/>
      </w:r>
      <w:r w:rsidR="005A3B7C" w:rsidRPr="00CF6F8E">
        <w:rPr>
          <w:sz w:val="24"/>
          <w:szCs w:val="24"/>
        </w:rPr>
        <w:tab/>
      </w:r>
      <w:r w:rsidR="005A3B7C" w:rsidRPr="00CF6F8E">
        <w:rPr>
          <w:sz w:val="24"/>
          <w:szCs w:val="24"/>
        </w:rPr>
        <w:tab/>
      </w:r>
      <w:r w:rsidR="005A3B7C" w:rsidRPr="00CF6F8E">
        <w:rPr>
          <w:sz w:val="24"/>
          <w:szCs w:val="24"/>
        </w:rPr>
        <w:tab/>
      </w:r>
      <w:r w:rsidR="005A3B7C" w:rsidRPr="00CF6F8E">
        <w:rPr>
          <w:sz w:val="24"/>
          <w:szCs w:val="24"/>
        </w:rPr>
        <w:tab/>
      </w:r>
      <w:r w:rsidR="00CF6F8E">
        <w:rPr>
          <w:sz w:val="24"/>
          <w:szCs w:val="24"/>
        </w:rPr>
        <w:t xml:space="preserve">                 </w:t>
      </w:r>
      <w:r w:rsidR="005A3B7C" w:rsidRPr="00CF6F8E">
        <w:rPr>
          <w:sz w:val="24"/>
          <w:szCs w:val="24"/>
        </w:rPr>
        <w:t xml:space="preserve"> AT</w:t>
      </w:r>
      <w:bookmarkEnd w:id="0"/>
    </w:p>
    <w:p w:rsidR="005A3B7C" w:rsidRPr="00CF6F8E" w:rsidRDefault="008A429E" w:rsidP="00F00048">
      <w:pPr>
        <w:tabs>
          <w:tab w:val="right" w:pos="9360"/>
        </w:tabs>
        <w:rPr>
          <w:sz w:val="24"/>
          <w:szCs w:val="24"/>
        </w:rPr>
      </w:pPr>
      <w:bookmarkStart w:id="1" w:name="a3"/>
      <w:r>
        <w:rPr>
          <w:sz w:val="24"/>
          <w:szCs w:val="24"/>
        </w:rPr>
        <w:t>WEDNES</w:t>
      </w:r>
      <w:r w:rsidR="005A3B7C" w:rsidRPr="00CF6F8E">
        <w:rPr>
          <w:sz w:val="24"/>
          <w:szCs w:val="24"/>
        </w:rPr>
        <w:t xml:space="preserve">DAY, </w:t>
      </w:r>
      <w:bookmarkEnd w:id="1"/>
      <w:r>
        <w:rPr>
          <w:sz w:val="24"/>
          <w:szCs w:val="24"/>
        </w:rPr>
        <w:t>SEPTEMBER 11</w:t>
      </w:r>
      <w:r w:rsidR="005A3B7C" w:rsidRPr="00CF6F8E">
        <w:rPr>
          <w:sz w:val="24"/>
          <w:szCs w:val="24"/>
        </w:rPr>
        <w:t>, 2013</w:t>
      </w:r>
      <w:r w:rsidR="005A3B7C" w:rsidRPr="00CF6F8E">
        <w:rPr>
          <w:sz w:val="24"/>
          <w:szCs w:val="24"/>
        </w:rPr>
        <w:tab/>
        <w:t xml:space="preserve">(202) </w:t>
      </w:r>
      <w:bookmarkStart w:id="2" w:name="a4"/>
      <w:r w:rsidR="005A3B7C" w:rsidRPr="00CF6F8E">
        <w:rPr>
          <w:sz w:val="24"/>
          <w:szCs w:val="24"/>
        </w:rPr>
        <w:t>514-2007</w:t>
      </w:r>
      <w:bookmarkEnd w:id="2"/>
    </w:p>
    <w:p w:rsidR="005A3B7C" w:rsidRPr="00CF6F8E" w:rsidRDefault="00020ED5" w:rsidP="00F00048">
      <w:pPr>
        <w:tabs>
          <w:tab w:val="right" w:pos="9360"/>
        </w:tabs>
        <w:rPr>
          <w:sz w:val="24"/>
          <w:szCs w:val="24"/>
        </w:rPr>
      </w:pPr>
      <w:hyperlink r:id="rId10" w:history="1">
        <w:r w:rsidR="005A3B7C" w:rsidRPr="00CF6F8E">
          <w:rPr>
            <w:rStyle w:val="Hyperlink"/>
            <w:sz w:val="24"/>
            <w:szCs w:val="24"/>
          </w:rPr>
          <w:t>WWW.JUSTICE.GOV</w:t>
        </w:r>
      </w:hyperlink>
      <w:r w:rsidR="005A3B7C" w:rsidRPr="00CF6F8E">
        <w:rPr>
          <w:sz w:val="24"/>
          <w:szCs w:val="24"/>
        </w:rPr>
        <w:t xml:space="preserve"> </w:t>
      </w:r>
      <w:r w:rsidR="005A3B7C" w:rsidRPr="00CF6F8E">
        <w:rPr>
          <w:sz w:val="24"/>
          <w:szCs w:val="24"/>
        </w:rPr>
        <w:tab/>
        <w:t>TTY (866) 544-5309</w:t>
      </w:r>
    </w:p>
    <w:p w:rsidR="005A3B7C" w:rsidRPr="00F91A0C" w:rsidRDefault="005A3B7C" w:rsidP="00F00048">
      <w:pPr>
        <w:tabs>
          <w:tab w:val="right" w:pos="9360"/>
        </w:tabs>
        <w:rPr>
          <w:b/>
          <w:sz w:val="24"/>
          <w:szCs w:val="24"/>
        </w:rPr>
      </w:pPr>
    </w:p>
    <w:p w:rsidR="00A30DDB" w:rsidRDefault="00A30DDB" w:rsidP="00F00048">
      <w:pPr>
        <w:jc w:val="center"/>
        <w:rPr>
          <w:b/>
          <w:sz w:val="24"/>
          <w:szCs w:val="24"/>
          <w:u w:val="single"/>
          <w:lang w:val="en-CA"/>
        </w:rPr>
      </w:pPr>
    </w:p>
    <w:p w:rsidR="007E18B7" w:rsidRDefault="00020ED5" w:rsidP="00F00048">
      <w:pPr>
        <w:jc w:val="center"/>
        <w:rPr>
          <w:b/>
          <w:bCs/>
          <w:sz w:val="24"/>
          <w:szCs w:val="24"/>
          <w:u w:val="single"/>
        </w:rPr>
      </w:pPr>
      <w:r w:rsidRPr="00D72993">
        <w:rPr>
          <w:b/>
          <w:sz w:val="24"/>
          <w:szCs w:val="24"/>
          <w:u w:val="single"/>
          <w:lang w:val="en-CA"/>
        </w:rPr>
        <w:fldChar w:fldCharType="begin"/>
      </w:r>
      <w:r w:rsidR="00C02AF5" w:rsidRPr="00D72993">
        <w:rPr>
          <w:b/>
          <w:sz w:val="24"/>
          <w:szCs w:val="24"/>
          <w:u w:val="single"/>
          <w:lang w:val="en-CA"/>
        </w:rPr>
        <w:instrText xml:space="preserve"> SEQ CHAPTER \h \r 1</w:instrText>
      </w:r>
      <w:r w:rsidRPr="00D72993">
        <w:rPr>
          <w:b/>
          <w:sz w:val="24"/>
          <w:szCs w:val="24"/>
          <w:u w:val="single"/>
          <w:lang w:val="en-CA"/>
        </w:rPr>
        <w:fldChar w:fldCharType="end"/>
      </w:r>
      <w:r w:rsidR="005A3B7C">
        <w:rPr>
          <w:b/>
          <w:sz w:val="24"/>
          <w:szCs w:val="24"/>
          <w:u w:val="single"/>
          <w:lang w:val="en-CA"/>
        </w:rPr>
        <w:t>G.S. ELECTECH</w:t>
      </w:r>
      <w:r w:rsidR="00F45126">
        <w:rPr>
          <w:b/>
          <w:sz w:val="24"/>
          <w:szCs w:val="24"/>
          <w:u w:val="single"/>
          <w:lang w:val="en-CA"/>
        </w:rPr>
        <w:t xml:space="preserve"> INC</w:t>
      </w:r>
      <w:r w:rsidR="000147A5">
        <w:rPr>
          <w:b/>
          <w:sz w:val="24"/>
          <w:szCs w:val="24"/>
          <w:u w:val="single"/>
          <w:lang w:val="en-CA"/>
        </w:rPr>
        <w:t>.</w:t>
      </w:r>
      <w:r w:rsidR="00C02AF5" w:rsidRPr="00D72993">
        <w:rPr>
          <w:b/>
          <w:sz w:val="24"/>
          <w:szCs w:val="24"/>
          <w:u w:val="single"/>
          <w:lang w:val="en-CA"/>
        </w:rPr>
        <w:t xml:space="preserve"> E</w:t>
      </w:r>
      <w:r w:rsidR="0089012D">
        <w:rPr>
          <w:b/>
          <w:sz w:val="24"/>
          <w:szCs w:val="24"/>
          <w:u w:val="single"/>
          <w:lang w:val="en-CA"/>
        </w:rPr>
        <w:t>XECUTIVE</w:t>
      </w:r>
      <w:r w:rsidR="00C02AF5" w:rsidRPr="00D72993">
        <w:rPr>
          <w:b/>
          <w:bCs/>
          <w:sz w:val="24"/>
          <w:szCs w:val="24"/>
          <w:u w:val="single"/>
          <w:lang w:val="en-CA"/>
        </w:rPr>
        <w:t xml:space="preserve"> </w:t>
      </w:r>
      <w:r w:rsidR="000147A5">
        <w:rPr>
          <w:b/>
          <w:bCs/>
          <w:sz w:val="24"/>
          <w:szCs w:val="24"/>
          <w:u w:val="single"/>
        </w:rPr>
        <w:t xml:space="preserve">INDICTED FOR ROLE IN BID RIGGING AND </w:t>
      </w:r>
      <w:r w:rsidR="00C02AF5" w:rsidRPr="00D72993">
        <w:rPr>
          <w:b/>
          <w:bCs/>
          <w:sz w:val="24"/>
          <w:szCs w:val="24"/>
          <w:u w:val="single"/>
        </w:rPr>
        <w:t>PRICE FIXING ON AUTO</w:t>
      </w:r>
      <w:r w:rsidR="0089012D">
        <w:rPr>
          <w:b/>
          <w:bCs/>
          <w:sz w:val="24"/>
          <w:szCs w:val="24"/>
          <w:u w:val="single"/>
        </w:rPr>
        <w:t>MOBILE</w:t>
      </w:r>
      <w:r w:rsidR="00C02AF5" w:rsidRPr="00D72993">
        <w:rPr>
          <w:b/>
          <w:bCs/>
          <w:sz w:val="24"/>
          <w:szCs w:val="24"/>
          <w:u w:val="single"/>
        </w:rPr>
        <w:t xml:space="preserve"> PARTS INSTALLED</w:t>
      </w:r>
    </w:p>
    <w:p w:rsidR="00C02AF5" w:rsidRDefault="00C02AF5" w:rsidP="00F00048">
      <w:pPr>
        <w:jc w:val="center"/>
        <w:rPr>
          <w:b/>
          <w:bCs/>
          <w:sz w:val="24"/>
          <w:szCs w:val="24"/>
          <w:u w:val="single"/>
        </w:rPr>
      </w:pPr>
      <w:r w:rsidRPr="00D72993">
        <w:rPr>
          <w:b/>
          <w:bCs/>
          <w:sz w:val="24"/>
          <w:szCs w:val="24"/>
          <w:u w:val="single"/>
        </w:rPr>
        <w:t>IN U.S. CARS</w:t>
      </w:r>
    </w:p>
    <w:p w:rsidR="00B5399B" w:rsidRPr="00D72993" w:rsidRDefault="00B5399B" w:rsidP="00F00048">
      <w:pPr>
        <w:jc w:val="center"/>
        <w:rPr>
          <w:b/>
          <w:bCs/>
          <w:sz w:val="24"/>
          <w:szCs w:val="24"/>
          <w:u w:val="single"/>
        </w:rPr>
      </w:pPr>
    </w:p>
    <w:p w:rsidR="000147A5" w:rsidRDefault="00C02AF5" w:rsidP="00F00048">
      <w:pPr>
        <w:rPr>
          <w:sz w:val="24"/>
          <w:szCs w:val="24"/>
        </w:rPr>
      </w:pPr>
      <w:r w:rsidRPr="00D72993">
        <w:rPr>
          <w:sz w:val="24"/>
          <w:szCs w:val="24"/>
        </w:rPr>
        <w:tab/>
        <w:t xml:space="preserve">WASHINGTON – </w:t>
      </w:r>
      <w:r w:rsidR="0089012D">
        <w:rPr>
          <w:sz w:val="24"/>
          <w:szCs w:val="24"/>
        </w:rPr>
        <w:t xml:space="preserve">A federal grand jury in </w:t>
      </w:r>
      <w:r w:rsidR="00F51961">
        <w:rPr>
          <w:sz w:val="24"/>
          <w:szCs w:val="24"/>
        </w:rPr>
        <w:t>Covington</w:t>
      </w:r>
      <w:r w:rsidR="00F00048">
        <w:rPr>
          <w:sz w:val="24"/>
          <w:szCs w:val="24"/>
        </w:rPr>
        <w:t>, Ky.,</w:t>
      </w:r>
      <w:r w:rsidR="00790271">
        <w:rPr>
          <w:sz w:val="24"/>
          <w:szCs w:val="24"/>
        </w:rPr>
        <w:t xml:space="preserve"> has retur</w:t>
      </w:r>
      <w:r w:rsidR="00F51961">
        <w:rPr>
          <w:sz w:val="24"/>
          <w:szCs w:val="24"/>
        </w:rPr>
        <w:t xml:space="preserve">ned an indictment against </w:t>
      </w:r>
      <w:r w:rsidR="0089012D">
        <w:rPr>
          <w:sz w:val="24"/>
          <w:szCs w:val="24"/>
        </w:rPr>
        <w:t xml:space="preserve">G.S. </w:t>
      </w:r>
      <w:proofErr w:type="spellStart"/>
      <w:r w:rsidR="0089012D">
        <w:rPr>
          <w:sz w:val="24"/>
          <w:szCs w:val="24"/>
        </w:rPr>
        <w:t>Electech</w:t>
      </w:r>
      <w:proofErr w:type="spellEnd"/>
      <w:r w:rsidR="0089012D">
        <w:rPr>
          <w:sz w:val="24"/>
          <w:szCs w:val="24"/>
        </w:rPr>
        <w:t xml:space="preserve"> Inc. executive</w:t>
      </w:r>
      <w:r w:rsidR="00790271">
        <w:rPr>
          <w:sz w:val="24"/>
          <w:szCs w:val="24"/>
        </w:rPr>
        <w:t>,</w:t>
      </w:r>
      <w:r w:rsidR="0089012D">
        <w:rPr>
          <w:sz w:val="24"/>
          <w:szCs w:val="24"/>
        </w:rPr>
        <w:t xml:space="preserve"> </w:t>
      </w:r>
      <w:r w:rsidR="000147A5">
        <w:rPr>
          <w:sz w:val="24"/>
          <w:szCs w:val="24"/>
        </w:rPr>
        <w:t>Shingo Okuda</w:t>
      </w:r>
      <w:r w:rsidR="00790271">
        <w:rPr>
          <w:sz w:val="24"/>
          <w:szCs w:val="24"/>
        </w:rPr>
        <w:t xml:space="preserve"> </w:t>
      </w:r>
      <w:r w:rsidR="000147A5">
        <w:rPr>
          <w:sz w:val="24"/>
          <w:szCs w:val="24"/>
        </w:rPr>
        <w:t xml:space="preserve">for his role in an international conspiracy to fix prices and rig bids of auto parts used on antilock brake systems installed in U.S. </w:t>
      </w:r>
      <w:r w:rsidRPr="00D72993">
        <w:rPr>
          <w:sz w:val="24"/>
          <w:szCs w:val="24"/>
        </w:rPr>
        <w:t>cars, the Departme</w:t>
      </w:r>
      <w:r w:rsidR="00F45126">
        <w:rPr>
          <w:sz w:val="24"/>
          <w:szCs w:val="24"/>
        </w:rPr>
        <w:t>nt of Justice announced today.</w:t>
      </w:r>
      <w:r w:rsidR="00F00048">
        <w:rPr>
          <w:sz w:val="24"/>
          <w:szCs w:val="24"/>
        </w:rPr>
        <w:t xml:space="preserve"> Today’s charge is the first to be filed in Kentucky in the department’s ongoing </w:t>
      </w:r>
      <w:r w:rsidR="00F00048" w:rsidRPr="00576D29">
        <w:rPr>
          <w:sz w:val="24"/>
          <w:szCs w:val="24"/>
        </w:rPr>
        <w:t>investigation</w:t>
      </w:r>
      <w:r w:rsidR="00F00048">
        <w:rPr>
          <w:sz w:val="24"/>
          <w:szCs w:val="24"/>
        </w:rPr>
        <w:t xml:space="preserve"> into</w:t>
      </w:r>
      <w:r w:rsidR="00F00048" w:rsidRPr="00576D29">
        <w:rPr>
          <w:sz w:val="24"/>
          <w:szCs w:val="24"/>
        </w:rPr>
        <w:t xml:space="preserve"> anticompetitive conduct in the automotive parts</w:t>
      </w:r>
      <w:r w:rsidR="00F00048">
        <w:rPr>
          <w:sz w:val="24"/>
          <w:szCs w:val="24"/>
        </w:rPr>
        <w:t xml:space="preserve"> industry.</w:t>
      </w:r>
    </w:p>
    <w:p w:rsidR="000147A5" w:rsidRDefault="000147A5" w:rsidP="00F00048">
      <w:pPr>
        <w:rPr>
          <w:sz w:val="24"/>
          <w:szCs w:val="24"/>
        </w:rPr>
      </w:pPr>
    </w:p>
    <w:p w:rsidR="00C02AF5" w:rsidRDefault="00C02AF5" w:rsidP="00F00048">
      <w:pPr>
        <w:rPr>
          <w:sz w:val="24"/>
          <w:szCs w:val="24"/>
        </w:rPr>
      </w:pPr>
      <w:r w:rsidRPr="00D72993">
        <w:rPr>
          <w:sz w:val="24"/>
          <w:szCs w:val="24"/>
        </w:rPr>
        <w:tab/>
      </w:r>
      <w:r w:rsidR="00790271">
        <w:rPr>
          <w:sz w:val="24"/>
          <w:szCs w:val="24"/>
        </w:rPr>
        <w:t xml:space="preserve">The </w:t>
      </w:r>
      <w:r w:rsidR="0089012D">
        <w:rPr>
          <w:sz w:val="24"/>
          <w:szCs w:val="24"/>
        </w:rPr>
        <w:t>indictment</w:t>
      </w:r>
      <w:r w:rsidR="00790271">
        <w:rPr>
          <w:sz w:val="24"/>
          <w:szCs w:val="24"/>
        </w:rPr>
        <w:t>,</w:t>
      </w:r>
      <w:r w:rsidR="0089012D">
        <w:rPr>
          <w:sz w:val="24"/>
          <w:szCs w:val="24"/>
        </w:rPr>
        <w:t xml:space="preserve"> </w:t>
      </w:r>
      <w:r w:rsidRPr="00D72993">
        <w:rPr>
          <w:sz w:val="24"/>
          <w:szCs w:val="24"/>
        </w:rPr>
        <w:t xml:space="preserve">filed today in the U.S. District Court for the Eastern District of </w:t>
      </w:r>
      <w:r w:rsidR="000147A5">
        <w:rPr>
          <w:sz w:val="24"/>
          <w:szCs w:val="24"/>
        </w:rPr>
        <w:t>Kentucky</w:t>
      </w:r>
      <w:r w:rsidRPr="00D72993">
        <w:rPr>
          <w:sz w:val="24"/>
          <w:szCs w:val="24"/>
        </w:rPr>
        <w:t xml:space="preserve">, </w:t>
      </w:r>
      <w:r w:rsidR="00790271">
        <w:rPr>
          <w:sz w:val="24"/>
          <w:szCs w:val="24"/>
        </w:rPr>
        <w:t xml:space="preserve">charges </w:t>
      </w:r>
      <w:r w:rsidR="000147A5">
        <w:rPr>
          <w:sz w:val="24"/>
          <w:szCs w:val="24"/>
        </w:rPr>
        <w:t>Okuda</w:t>
      </w:r>
      <w:r w:rsidRPr="00D72993">
        <w:rPr>
          <w:sz w:val="24"/>
          <w:szCs w:val="24"/>
        </w:rPr>
        <w:t xml:space="preserve">, a Japanese national, </w:t>
      </w:r>
      <w:r w:rsidR="00790271">
        <w:rPr>
          <w:sz w:val="24"/>
          <w:szCs w:val="24"/>
        </w:rPr>
        <w:t xml:space="preserve">with </w:t>
      </w:r>
      <w:r w:rsidRPr="00D72993">
        <w:rPr>
          <w:sz w:val="24"/>
          <w:szCs w:val="24"/>
        </w:rPr>
        <w:t>engag</w:t>
      </w:r>
      <w:r w:rsidR="00790271">
        <w:rPr>
          <w:sz w:val="24"/>
          <w:szCs w:val="24"/>
        </w:rPr>
        <w:t>ing</w:t>
      </w:r>
      <w:r w:rsidRPr="00D72993">
        <w:rPr>
          <w:sz w:val="24"/>
          <w:szCs w:val="24"/>
        </w:rPr>
        <w:t xml:space="preserve"> in a conspiracy to rig bids for, and to fix, stabilize, and maintain the prices of </w:t>
      </w:r>
      <w:r w:rsidR="000147A5">
        <w:rPr>
          <w:sz w:val="24"/>
          <w:szCs w:val="24"/>
        </w:rPr>
        <w:t>speed sensor wire a</w:t>
      </w:r>
      <w:r w:rsidR="007E18B7">
        <w:rPr>
          <w:sz w:val="24"/>
          <w:szCs w:val="24"/>
        </w:rPr>
        <w:t>ssemblies, which are installed i</w:t>
      </w:r>
      <w:r w:rsidR="000147A5">
        <w:rPr>
          <w:sz w:val="24"/>
          <w:szCs w:val="24"/>
        </w:rPr>
        <w:t xml:space="preserve">n automobiles with an </w:t>
      </w:r>
      <w:r w:rsidR="008D2BEB">
        <w:rPr>
          <w:sz w:val="24"/>
          <w:szCs w:val="24"/>
        </w:rPr>
        <w:t>antilock brake system</w:t>
      </w:r>
      <w:r w:rsidR="005A3B7C">
        <w:rPr>
          <w:sz w:val="24"/>
          <w:szCs w:val="24"/>
        </w:rPr>
        <w:t xml:space="preserve"> (</w:t>
      </w:r>
      <w:r w:rsidR="000147A5">
        <w:rPr>
          <w:sz w:val="24"/>
          <w:szCs w:val="24"/>
        </w:rPr>
        <w:t>ABS</w:t>
      </w:r>
      <w:r w:rsidR="001B2164">
        <w:rPr>
          <w:sz w:val="24"/>
          <w:szCs w:val="24"/>
        </w:rPr>
        <w:t>)</w:t>
      </w:r>
      <w:r w:rsidR="000147A5">
        <w:rPr>
          <w:sz w:val="24"/>
          <w:szCs w:val="24"/>
        </w:rPr>
        <w:t>,</w:t>
      </w:r>
      <w:r w:rsidRPr="00D72993">
        <w:rPr>
          <w:sz w:val="24"/>
          <w:szCs w:val="24"/>
        </w:rPr>
        <w:t xml:space="preserve"> sold to </w:t>
      </w:r>
      <w:r w:rsidR="00576D29">
        <w:rPr>
          <w:sz w:val="24"/>
          <w:szCs w:val="24"/>
        </w:rPr>
        <w:t>Toyota Motor Corp</w:t>
      </w:r>
      <w:r w:rsidR="00AB2508">
        <w:rPr>
          <w:sz w:val="24"/>
          <w:szCs w:val="24"/>
        </w:rPr>
        <w:t>.</w:t>
      </w:r>
      <w:r w:rsidR="00576D29">
        <w:rPr>
          <w:sz w:val="24"/>
          <w:szCs w:val="24"/>
        </w:rPr>
        <w:t xml:space="preserve"> </w:t>
      </w:r>
      <w:r w:rsidR="001B2164">
        <w:rPr>
          <w:sz w:val="24"/>
          <w:szCs w:val="24"/>
        </w:rPr>
        <w:t xml:space="preserve">and Toyota Motor Engineering </w:t>
      </w:r>
      <w:r w:rsidR="005A3B7C">
        <w:rPr>
          <w:sz w:val="24"/>
          <w:szCs w:val="24"/>
        </w:rPr>
        <w:t>and Manufacturing North America</w:t>
      </w:r>
      <w:r w:rsidR="001B2164">
        <w:rPr>
          <w:sz w:val="24"/>
          <w:szCs w:val="24"/>
        </w:rPr>
        <w:t xml:space="preserve"> Inc. (collectively Toyota) </w:t>
      </w:r>
      <w:r w:rsidRPr="00D72993">
        <w:rPr>
          <w:sz w:val="24"/>
          <w:szCs w:val="24"/>
        </w:rPr>
        <w:t>in the United States and elsewhere.</w:t>
      </w:r>
      <w:r w:rsidR="005A3B7C">
        <w:rPr>
          <w:sz w:val="24"/>
          <w:szCs w:val="24"/>
        </w:rPr>
        <w:t xml:space="preserve"> </w:t>
      </w:r>
    </w:p>
    <w:p w:rsidR="00A5508F" w:rsidRPr="00D72993" w:rsidRDefault="00A5508F" w:rsidP="00F00048">
      <w:pPr>
        <w:rPr>
          <w:sz w:val="24"/>
          <w:szCs w:val="24"/>
        </w:rPr>
      </w:pPr>
    </w:p>
    <w:p w:rsidR="00790271" w:rsidRDefault="00A5508F" w:rsidP="00F00048">
      <w:pPr>
        <w:rPr>
          <w:sz w:val="24"/>
          <w:szCs w:val="24"/>
        </w:rPr>
      </w:pPr>
      <w:r>
        <w:rPr>
          <w:sz w:val="24"/>
          <w:szCs w:val="24"/>
        </w:rPr>
        <w:tab/>
      </w:r>
      <w:r w:rsidR="00AB2508">
        <w:rPr>
          <w:sz w:val="24"/>
          <w:szCs w:val="24"/>
        </w:rPr>
        <w:t xml:space="preserve">G.S. </w:t>
      </w:r>
      <w:proofErr w:type="spellStart"/>
      <w:r w:rsidR="00AB2508">
        <w:rPr>
          <w:sz w:val="24"/>
          <w:szCs w:val="24"/>
        </w:rPr>
        <w:t>Electech</w:t>
      </w:r>
      <w:proofErr w:type="spellEnd"/>
      <w:r w:rsidR="007E18B7">
        <w:rPr>
          <w:sz w:val="24"/>
          <w:szCs w:val="24"/>
        </w:rPr>
        <w:t xml:space="preserve"> Inc. manufactures, assembles </w:t>
      </w:r>
      <w:r w:rsidRPr="00394791">
        <w:rPr>
          <w:sz w:val="24"/>
          <w:szCs w:val="24"/>
        </w:rPr>
        <w:t>and sells a variety of automotive electrical parts</w:t>
      </w:r>
      <w:r>
        <w:rPr>
          <w:sz w:val="24"/>
          <w:szCs w:val="24"/>
        </w:rPr>
        <w:t>, including speed sensor wire assemblies. The speed sensor wire assemblies connect a sensor on each wheel to the ABS to instruct it when to engage.</w:t>
      </w:r>
    </w:p>
    <w:p w:rsidR="00A5508F" w:rsidRDefault="00A5508F" w:rsidP="00F00048">
      <w:pPr>
        <w:rPr>
          <w:sz w:val="24"/>
          <w:szCs w:val="24"/>
        </w:rPr>
      </w:pPr>
    </w:p>
    <w:p w:rsidR="00C02AF5" w:rsidRDefault="00790271" w:rsidP="00F00048">
      <w:pPr>
        <w:rPr>
          <w:sz w:val="24"/>
          <w:szCs w:val="24"/>
        </w:rPr>
      </w:pPr>
      <w:r>
        <w:rPr>
          <w:sz w:val="24"/>
          <w:szCs w:val="24"/>
        </w:rPr>
        <w:tab/>
      </w:r>
      <w:r w:rsidRPr="00576D29">
        <w:rPr>
          <w:sz w:val="24"/>
          <w:szCs w:val="24"/>
        </w:rPr>
        <w:t xml:space="preserve">According to the charge, </w:t>
      </w:r>
      <w:r>
        <w:rPr>
          <w:sz w:val="24"/>
          <w:szCs w:val="24"/>
        </w:rPr>
        <w:t>Okuda</w:t>
      </w:r>
      <w:r w:rsidRPr="00576D29">
        <w:rPr>
          <w:sz w:val="24"/>
          <w:szCs w:val="24"/>
        </w:rPr>
        <w:t xml:space="preserve"> and his co-conspirators carried out the conspiracy by, among other things, agreeing during meetings and discussions to coordinate bids</w:t>
      </w:r>
      <w:r>
        <w:rPr>
          <w:sz w:val="24"/>
          <w:szCs w:val="24"/>
        </w:rPr>
        <w:t xml:space="preserve"> and fix prices of automotive parts</w:t>
      </w:r>
      <w:r w:rsidRPr="00576D29">
        <w:rPr>
          <w:sz w:val="24"/>
          <w:szCs w:val="24"/>
        </w:rPr>
        <w:t xml:space="preserve"> submitted to Toyota.</w:t>
      </w:r>
      <w:r w:rsidRPr="00790271">
        <w:rPr>
          <w:sz w:val="24"/>
          <w:szCs w:val="24"/>
        </w:rPr>
        <w:t xml:space="preserve"> </w:t>
      </w:r>
      <w:r w:rsidRPr="00D72993">
        <w:rPr>
          <w:sz w:val="24"/>
          <w:szCs w:val="24"/>
        </w:rPr>
        <w:t xml:space="preserve">According to the charge, </w:t>
      </w:r>
      <w:r>
        <w:rPr>
          <w:sz w:val="24"/>
          <w:szCs w:val="24"/>
        </w:rPr>
        <w:t>Okuda</w:t>
      </w:r>
      <w:r w:rsidRPr="00D72993">
        <w:rPr>
          <w:sz w:val="24"/>
          <w:szCs w:val="24"/>
        </w:rPr>
        <w:t xml:space="preserve">’s involvement in the conspiracy lasted from at least as early as </w:t>
      </w:r>
      <w:r>
        <w:rPr>
          <w:sz w:val="24"/>
          <w:szCs w:val="24"/>
        </w:rPr>
        <w:t>January</w:t>
      </w:r>
      <w:r w:rsidRPr="00D72993">
        <w:rPr>
          <w:sz w:val="24"/>
          <w:szCs w:val="24"/>
        </w:rPr>
        <w:t xml:space="preserve"> 200</w:t>
      </w:r>
      <w:r>
        <w:rPr>
          <w:sz w:val="24"/>
          <w:szCs w:val="24"/>
        </w:rPr>
        <w:t>3</w:t>
      </w:r>
      <w:r w:rsidRPr="00D72993">
        <w:rPr>
          <w:sz w:val="24"/>
          <w:szCs w:val="24"/>
        </w:rPr>
        <w:t xml:space="preserve"> until at least </w:t>
      </w:r>
      <w:r>
        <w:rPr>
          <w:sz w:val="24"/>
          <w:szCs w:val="24"/>
        </w:rPr>
        <w:t>February 2010</w:t>
      </w:r>
      <w:r w:rsidRPr="00D72993">
        <w:rPr>
          <w:sz w:val="24"/>
          <w:szCs w:val="24"/>
        </w:rPr>
        <w:t>.</w:t>
      </w:r>
    </w:p>
    <w:p w:rsidR="003608AB" w:rsidRPr="003608AB" w:rsidRDefault="003608AB" w:rsidP="003608AB">
      <w:pPr>
        <w:pStyle w:val="NormalWeb"/>
        <w:ind w:firstLine="720"/>
        <w:rPr>
          <w:color w:val="000000" w:themeColor="text1"/>
        </w:rPr>
      </w:pPr>
      <w:r>
        <w:rPr>
          <w:color w:val="auto"/>
        </w:rPr>
        <w:t>“</w:t>
      </w:r>
      <w:r>
        <w:rPr>
          <w:color w:val="000000" w:themeColor="text1"/>
        </w:rPr>
        <w:t>Today’</w:t>
      </w:r>
      <w:r w:rsidRPr="003608AB">
        <w:rPr>
          <w:color w:val="000000" w:themeColor="text1"/>
        </w:rPr>
        <w:t>s indictment marks the 16th executive to be ch</w:t>
      </w:r>
      <w:r>
        <w:rPr>
          <w:color w:val="000000" w:themeColor="text1"/>
        </w:rPr>
        <w:t>arged in the Antitrust Division’</w:t>
      </w:r>
      <w:r w:rsidRPr="003608AB">
        <w:rPr>
          <w:color w:val="000000" w:themeColor="text1"/>
        </w:rPr>
        <w:t>s continuing investigation of price fix</w:t>
      </w:r>
      <w:r>
        <w:rPr>
          <w:color w:val="000000" w:themeColor="text1"/>
        </w:rPr>
        <w:t>ing in the auto parts industry,”</w:t>
      </w:r>
      <w:r w:rsidRPr="003608AB">
        <w:rPr>
          <w:color w:val="000000" w:themeColor="text1"/>
        </w:rPr>
        <w:t xml:space="preserve"> said Scott D. Hammond, Deputy Assistant Attorney General of the </w:t>
      </w:r>
      <w:r>
        <w:rPr>
          <w:color w:val="000000" w:themeColor="text1"/>
        </w:rPr>
        <w:t>Antitrust Division’</w:t>
      </w:r>
      <w:r w:rsidRPr="003608AB">
        <w:rPr>
          <w:color w:val="000000" w:themeColor="text1"/>
        </w:rPr>
        <w:t>s criminal enforcement program. “Holding individuals accountable for their actions is the surest way to deter executives from choosing to collude rather</w:t>
      </w:r>
      <w:r>
        <w:rPr>
          <w:color w:val="000000" w:themeColor="text1"/>
        </w:rPr>
        <w:t xml:space="preserve"> than to compete for business.”</w:t>
      </w:r>
    </w:p>
    <w:p w:rsidR="00F51961" w:rsidRDefault="00F51961" w:rsidP="003608AB">
      <w:pPr>
        <w:pStyle w:val="NormalWeb"/>
        <w:spacing w:before="0" w:beforeAutospacing="0" w:after="0" w:afterAutospacing="0"/>
      </w:pPr>
    </w:p>
    <w:p w:rsidR="00F51961" w:rsidRDefault="00F51961" w:rsidP="00F00048">
      <w:pPr>
        <w:autoSpaceDE/>
        <w:autoSpaceDN/>
        <w:adjustRightInd/>
        <w:rPr>
          <w:color w:val="000000"/>
          <w:sz w:val="24"/>
          <w:szCs w:val="24"/>
        </w:rPr>
      </w:pPr>
      <w:r>
        <w:rPr>
          <w:color w:val="000000"/>
          <w:sz w:val="24"/>
          <w:szCs w:val="24"/>
        </w:rPr>
        <w:tab/>
        <w:t xml:space="preserve">“Those who engage in price fixing, bid rigging and other fraudulent schemes harm the automotive industry by driving up costs for vehicle makers and buyers,” said John Robert </w:t>
      </w:r>
      <w:proofErr w:type="spellStart"/>
      <w:r>
        <w:rPr>
          <w:color w:val="000000"/>
          <w:sz w:val="24"/>
          <w:szCs w:val="24"/>
        </w:rPr>
        <w:t>Shoup</w:t>
      </w:r>
      <w:proofErr w:type="spellEnd"/>
      <w:r>
        <w:rPr>
          <w:color w:val="000000"/>
          <w:sz w:val="24"/>
          <w:szCs w:val="24"/>
        </w:rPr>
        <w:t xml:space="preserve">, </w:t>
      </w:r>
      <w:r>
        <w:rPr>
          <w:color w:val="000000"/>
          <w:sz w:val="24"/>
          <w:szCs w:val="24"/>
        </w:rPr>
        <w:lastRenderedPageBreak/>
        <w:t>Acting Special Agent in Charge, FBI Detroit Division.  “The FBI is committed to pursuing and prosecuting these individuals for their crimes.”</w:t>
      </w:r>
    </w:p>
    <w:p w:rsidR="00C02AF5" w:rsidRPr="00F00048" w:rsidRDefault="00790271" w:rsidP="00F00048">
      <w:pPr>
        <w:autoSpaceDE/>
        <w:autoSpaceDN/>
        <w:adjustRightInd/>
        <w:rPr>
          <w:sz w:val="24"/>
          <w:szCs w:val="24"/>
        </w:rPr>
      </w:pPr>
      <w:r w:rsidRPr="00790271">
        <w:rPr>
          <w:color w:val="000000"/>
          <w:sz w:val="24"/>
          <w:szCs w:val="24"/>
        </w:rPr>
        <w:tab/>
      </w:r>
      <w:r w:rsidR="00C02AF5" w:rsidRPr="00D72993">
        <w:rPr>
          <w:sz w:val="24"/>
          <w:szCs w:val="24"/>
        </w:rPr>
        <w:tab/>
      </w:r>
    </w:p>
    <w:p w:rsidR="00C02AF5" w:rsidRDefault="00C02AF5" w:rsidP="00F00048">
      <w:pPr>
        <w:rPr>
          <w:sz w:val="24"/>
          <w:szCs w:val="24"/>
        </w:rPr>
      </w:pPr>
      <w:r w:rsidRPr="00576D29">
        <w:rPr>
          <w:sz w:val="24"/>
          <w:szCs w:val="24"/>
        </w:rPr>
        <w:tab/>
      </w:r>
      <w:r w:rsidR="00F45126">
        <w:rPr>
          <w:sz w:val="24"/>
          <w:szCs w:val="24"/>
        </w:rPr>
        <w:t>Okuda</w:t>
      </w:r>
      <w:r w:rsidRPr="00576D29">
        <w:rPr>
          <w:sz w:val="24"/>
          <w:szCs w:val="24"/>
        </w:rPr>
        <w:t xml:space="preserve"> is charged with price fixing in violation of the Sherman Act, which carries a maximum sentence for individuals of 10 years </w:t>
      </w:r>
      <w:r w:rsidR="00A5508F">
        <w:rPr>
          <w:sz w:val="24"/>
          <w:szCs w:val="24"/>
        </w:rPr>
        <w:t xml:space="preserve">in prison </w:t>
      </w:r>
      <w:r w:rsidRPr="00576D29">
        <w:rPr>
          <w:sz w:val="24"/>
          <w:szCs w:val="24"/>
        </w:rPr>
        <w:t xml:space="preserve">and a </w:t>
      </w:r>
      <w:r w:rsidR="00A5508F">
        <w:rPr>
          <w:sz w:val="24"/>
          <w:szCs w:val="24"/>
        </w:rPr>
        <w:t xml:space="preserve">criminal </w:t>
      </w:r>
      <w:r w:rsidRPr="00576D29">
        <w:rPr>
          <w:sz w:val="24"/>
          <w:szCs w:val="24"/>
        </w:rPr>
        <w:t>fine of $1 million.</w:t>
      </w:r>
      <w:r w:rsidR="005A3B7C">
        <w:rPr>
          <w:sz w:val="24"/>
          <w:szCs w:val="24"/>
        </w:rPr>
        <w:t xml:space="preserve"> </w:t>
      </w:r>
      <w:r w:rsidRPr="00576D29">
        <w:rPr>
          <w:sz w:val="24"/>
          <w:szCs w:val="24"/>
        </w:rPr>
        <w:t>The maximum fine for an individual may be increased to twice the gain derived from the crime or twice the loss suffered by the victims of the crime, if either of those amounts is greater than the statutory maximum fine.</w:t>
      </w:r>
      <w:r w:rsidR="005A3B7C">
        <w:rPr>
          <w:sz w:val="24"/>
          <w:szCs w:val="24"/>
        </w:rPr>
        <w:t xml:space="preserve"> </w:t>
      </w:r>
    </w:p>
    <w:p w:rsidR="00A71923" w:rsidRDefault="00A71923" w:rsidP="00F00048">
      <w:pPr>
        <w:rPr>
          <w:sz w:val="24"/>
          <w:szCs w:val="24"/>
        </w:rPr>
      </w:pPr>
    </w:p>
    <w:p w:rsidR="00A71923" w:rsidRPr="00A71923" w:rsidRDefault="00A71923" w:rsidP="00A71923">
      <w:pPr>
        <w:ind w:firstLine="720"/>
        <w:rPr>
          <w:color w:val="000000" w:themeColor="text1"/>
          <w:sz w:val="24"/>
          <w:szCs w:val="24"/>
        </w:rPr>
      </w:pPr>
      <w:r w:rsidRPr="00A71923">
        <w:rPr>
          <w:color w:val="000000" w:themeColor="text1"/>
          <w:sz w:val="24"/>
          <w:szCs w:val="24"/>
        </w:rPr>
        <w:t>Including Okuda, 11 companies and 16 executives have been charged in the Justice Department’s ongoing investigation into the automotive parts industry. To date, more than $874 million in criminal fines have been imposed and 14 individuals have been sentenced to pay criminal fines and to serve jail sentences ranging from a year and a day to two years each. One other executive has agreed to serve time in prison and is scheduled to be sentenced on Sept. 25, 2013.</w:t>
      </w:r>
    </w:p>
    <w:p w:rsidR="00A5508F" w:rsidRPr="00A5508F" w:rsidRDefault="00A5508F" w:rsidP="00F00048">
      <w:pPr>
        <w:autoSpaceDE/>
        <w:autoSpaceDN/>
        <w:adjustRightInd/>
        <w:rPr>
          <w:color w:val="000000"/>
          <w:sz w:val="24"/>
          <w:szCs w:val="24"/>
        </w:rPr>
      </w:pPr>
    </w:p>
    <w:p w:rsidR="00C02AF5" w:rsidRPr="00576D29" w:rsidRDefault="00A5508F" w:rsidP="00F00048">
      <w:pPr>
        <w:rPr>
          <w:sz w:val="24"/>
          <w:szCs w:val="24"/>
        </w:rPr>
      </w:pPr>
      <w:r>
        <w:rPr>
          <w:sz w:val="24"/>
          <w:szCs w:val="24"/>
        </w:rPr>
        <w:tab/>
        <w:t xml:space="preserve">In May 2012, G.S. </w:t>
      </w:r>
      <w:proofErr w:type="spellStart"/>
      <w:r>
        <w:rPr>
          <w:sz w:val="24"/>
          <w:szCs w:val="24"/>
        </w:rPr>
        <w:t>Electech</w:t>
      </w:r>
      <w:proofErr w:type="spellEnd"/>
      <w:r>
        <w:rPr>
          <w:sz w:val="24"/>
          <w:szCs w:val="24"/>
        </w:rPr>
        <w:t xml:space="preserve"> Inc. pleaded guilty and was sentenced to pay a $2.75 million criminal fine for its role in the conspiracy related to speed sensor wire assemblies.</w:t>
      </w:r>
    </w:p>
    <w:p w:rsidR="00A5508F" w:rsidRDefault="00A5508F" w:rsidP="00F00048">
      <w:pPr>
        <w:rPr>
          <w:sz w:val="24"/>
          <w:szCs w:val="24"/>
        </w:rPr>
      </w:pPr>
    </w:p>
    <w:p w:rsidR="005A3B7C" w:rsidRDefault="00AB2508" w:rsidP="00AB2508">
      <w:pPr>
        <w:pStyle w:val="NormalWeb"/>
        <w:spacing w:before="0" w:beforeAutospacing="0" w:after="0" w:afterAutospacing="0"/>
        <w:ind w:firstLine="720"/>
      </w:pPr>
      <w:r>
        <w:t xml:space="preserve">Today’s charge is the result of an ongoing federal antitrust investigation into price fixing, bid rigging and other anticompetitive conduct in the automotive parts industry, which is being conducted by each of the Antitrust Division’s criminal enforcement sections and the FBI. Today’s charges were brought by the Antitrust Division’s National Criminal Enforcement Section and the FBI’s Detroit Field Office, </w:t>
      </w:r>
      <w:r w:rsidRPr="00F51961">
        <w:t>with the assistance of the FBI headquarters’ International Corruption Unit.</w:t>
      </w:r>
      <w:r>
        <w:t xml:space="preserve"> Anyone with information on price fixing, bid rigging and other anticompetitive conduct related to other products in the automotive parts industry should contact the Antitrust Division’s Citizen Complaint Center at 1-888-647-3258, visit </w:t>
      </w:r>
      <w:r w:rsidRPr="001D6E4C">
        <w:t>www.justice.gov/atr/contact/newcase.html</w:t>
      </w:r>
      <w:r>
        <w:t xml:space="preserve"> or call the FBI’s Detroit Field Office at 313-965-2323.</w:t>
      </w:r>
    </w:p>
    <w:p w:rsidR="00A5508F" w:rsidRPr="00A5508F" w:rsidRDefault="00A5508F" w:rsidP="00F00048">
      <w:pPr>
        <w:rPr>
          <w:sz w:val="24"/>
          <w:szCs w:val="24"/>
        </w:rPr>
      </w:pPr>
    </w:p>
    <w:p w:rsidR="005A3B7C" w:rsidRPr="005A3B7C" w:rsidRDefault="005A3B7C" w:rsidP="00F00048">
      <w:pPr>
        <w:jc w:val="center"/>
        <w:rPr>
          <w:sz w:val="24"/>
          <w:szCs w:val="24"/>
        </w:rPr>
      </w:pPr>
      <w:r w:rsidRPr="005A3B7C">
        <w:rPr>
          <w:sz w:val="24"/>
          <w:szCs w:val="24"/>
        </w:rPr>
        <w:t># # #</w:t>
      </w:r>
    </w:p>
    <w:p w:rsidR="005A3B7C" w:rsidRPr="005A3B7C" w:rsidRDefault="005A3B7C" w:rsidP="00F00048">
      <w:pPr>
        <w:jc w:val="center"/>
        <w:rPr>
          <w:sz w:val="24"/>
          <w:szCs w:val="24"/>
        </w:rPr>
      </w:pPr>
    </w:p>
    <w:p w:rsidR="005A3B7C" w:rsidRPr="005A3B7C" w:rsidRDefault="005A3B7C" w:rsidP="00F00048">
      <w:pPr>
        <w:rPr>
          <w:sz w:val="24"/>
          <w:szCs w:val="24"/>
        </w:rPr>
      </w:pPr>
      <w:r w:rsidRPr="005A3B7C">
        <w:rPr>
          <w:sz w:val="24"/>
          <w:szCs w:val="24"/>
        </w:rPr>
        <w:t>13-</w:t>
      </w:r>
      <w:r w:rsidR="00433736">
        <w:rPr>
          <w:sz w:val="24"/>
          <w:szCs w:val="24"/>
        </w:rPr>
        <w:t>1013</w:t>
      </w:r>
    </w:p>
    <w:p w:rsidR="005A3B7C" w:rsidRPr="005A3B7C" w:rsidRDefault="005A3B7C" w:rsidP="00F00048">
      <w:pPr>
        <w:rPr>
          <w:sz w:val="24"/>
          <w:szCs w:val="24"/>
        </w:rPr>
      </w:pPr>
    </w:p>
    <w:sectPr w:rsidR="005A3B7C" w:rsidRPr="005A3B7C" w:rsidSect="00F000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08F" w:rsidRDefault="00A5508F" w:rsidP="00F6001D">
      <w:r>
        <w:separator/>
      </w:r>
    </w:p>
  </w:endnote>
  <w:endnote w:type="continuationSeparator" w:id="0">
    <w:p w:rsidR="00A5508F" w:rsidRDefault="00A5508F" w:rsidP="00F60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08F" w:rsidRDefault="00A5508F" w:rsidP="00F6001D">
      <w:r>
        <w:separator/>
      </w:r>
    </w:p>
  </w:footnote>
  <w:footnote w:type="continuationSeparator" w:id="0">
    <w:p w:rsidR="00A5508F" w:rsidRDefault="00A5508F" w:rsidP="00F60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1E2A"/>
    <w:multiLevelType w:val="hybridMultilevel"/>
    <w:tmpl w:val="12A6E01C"/>
    <w:lvl w:ilvl="0" w:tplc="EF089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F832E3"/>
    <w:rsid w:val="000022F0"/>
    <w:rsid w:val="00002C1B"/>
    <w:rsid w:val="00005B7E"/>
    <w:rsid w:val="000147A5"/>
    <w:rsid w:val="00014BED"/>
    <w:rsid w:val="000169EE"/>
    <w:rsid w:val="00020ED5"/>
    <w:rsid w:val="00022838"/>
    <w:rsid w:val="00034161"/>
    <w:rsid w:val="00034329"/>
    <w:rsid w:val="00035B38"/>
    <w:rsid w:val="00052C60"/>
    <w:rsid w:val="00053A93"/>
    <w:rsid w:val="00054443"/>
    <w:rsid w:val="00054854"/>
    <w:rsid w:val="00063829"/>
    <w:rsid w:val="00064339"/>
    <w:rsid w:val="000659D6"/>
    <w:rsid w:val="00074B04"/>
    <w:rsid w:val="00077C72"/>
    <w:rsid w:val="00081DBE"/>
    <w:rsid w:val="000837DA"/>
    <w:rsid w:val="00091594"/>
    <w:rsid w:val="000B04E7"/>
    <w:rsid w:val="000B15D1"/>
    <w:rsid w:val="000B1A3A"/>
    <w:rsid w:val="000B3A6B"/>
    <w:rsid w:val="000B5C12"/>
    <w:rsid w:val="000B609F"/>
    <w:rsid w:val="000B6F9A"/>
    <w:rsid w:val="000D28D1"/>
    <w:rsid w:val="000D4D1D"/>
    <w:rsid w:val="000E18B6"/>
    <w:rsid w:val="000E19D8"/>
    <w:rsid w:val="000E2CA4"/>
    <w:rsid w:val="000E32BE"/>
    <w:rsid w:val="000E3728"/>
    <w:rsid w:val="000F0616"/>
    <w:rsid w:val="000F2B37"/>
    <w:rsid w:val="001118F6"/>
    <w:rsid w:val="00113107"/>
    <w:rsid w:val="001204A5"/>
    <w:rsid w:val="00123E20"/>
    <w:rsid w:val="00125321"/>
    <w:rsid w:val="0013019C"/>
    <w:rsid w:val="001341D0"/>
    <w:rsid w:val="00136B2C"/>
    <w:rsid w:val="00136B81"/>
    <w:rsid w:val="0013776F"/>
    <w:rsid w:val="0013787D"/>
    <w:rsid w:val="00147919"/>
    <w:rsid w:val="001574E2"/>
    <w:rsid w:val="001710CE"/>
    <w:rsid w:val="001812C7"/>
    <w:rsid w:val="001812E3"/>
    <w:rsid w:val="00185213"/>
    <w:rsid w:val="00190DF1"/>
    <w:rsid w:val="0019128B"/>
    <w:rsid w:val="00192E28"/>
    <w:rsid w:val="001A3693"/>
    <w:rsid w:val="001A45B6"/>
    <w:rsid w:val="001A6447"/>
    <w:rsid w:val="001A7E49"/>
    <w:rsid w:val="001B2164"/>
    <w:rsid w:val="001B795A"/>
    <w:rsid w:val="001C1AD1"/>
    <w:rsid w:val="001C235A"/>
    <w:rsid w:val="001C43CF"/>
    <w:rsid w:val="001D1463"/>
    <w:rsid w:val="001D293E"/>
    <w:rsid w:val="001D6E4C"/>
    <w:rsid w:val="001E0FDC"/>
    <w:rsid w:val="001E1AE7"/>
    <w:rsid w:val="001E2DB9"/>
    <w:rsid w:val="001E2F1E"/>
    <w:rsid w:val="001F1CC8"/>
    <w:rsid w:val="001F7FC6"/>
    <w:rsid w:val="00203FD8"/>
    <w:rsid w:val="00213B4C"/>
    <w:rsid w:val="00215987"/>
    <w:rsid w:val="002212DA"/>
    <w:rsid w:val="00223162"/>
    <w:rsid w:val="00223FF4"/>
    <w:rsid w:val="00231863"/>
    <w:rsid w:val="00243696"/>
    <w:rsid w:val="00252A80"/>
    <w:rsid w:val="00253D66"/>
    <w:rsid w:val="00263569"/>
    <w:rsid w:val="002660D2"/>
    <w:rsid w:val="00282415"/>
    <w:rsid w:val="002852F0"/>
    <w:rsid w:val="0028770C"/>
    <w:rsid w:val="002936FE"/>
    <w:rsid w:val="002A08C5"/>
    <w:rsid w:val="002B6EF6"/>
    <w:rsid w:val="002C455F"/>
    <w:rsid w:val="002C7226"/>
    <w:rsid w:val="002D3E5C"/>
    <w:rsid w:val="002D48E4"/>
    <w:rsid w:val="002D5749"/>
    <w:rsid w:val="002E144B"/>
    <w:rsid w:val="002F6D17"/>
    <w:rsid w:val="00303A0B"/>
    <w:rsid w:val="0033596D"/>
    <w:rsid w:val="00342503"/>
    <w:rsid w:val="00345682"/>
    <w:rsid w:val="00346424"/>
    <w:rsid w:val="003505A5"/>
    <w:rsid w:val="003510A9"/>
    <w:rsid w:val="003608AB"/>
    <w:rsid w:val="00373C40"/>
    <w:rsid w:val="00373D49"/>
    <w:rsid w:val="0037449D"/>
    <w:rsid w:val="00375F47"/>
    <w:rsid w:val="003772DF"/>
    <w:rsid w:val="00394791"/>
    <w:rsid w:val="00394D32"/>
    <w:rsid w:val="003A5D8F"/>
    <w:rsid w:val="003C261D"/>
    <w:rsid w:val="003D18C5"/>
    <w:rsid w:val="003D46C1"/>
    <w:rsid w:val="003E1992"/>
    <w:rsid w:val="003E22E6"/>
    <w:rsid w:val="003E61B3"/>
    <w:rsid w:val="003F50B7"/>
    <w:rsid w:val="00406EA1"/>
    <w:rsid w:val="004077B1"/>
    <w:rsid w:val="00411F43"/>
    <w:rsid w:val="00415F53"/>
    <w:rsid w:val="00416C0B"/>
    <w:rsid w:val="00425099"/>
    <w:rsid w:val="00433736"/>
    <w:rsid w:val="004339DB"/>
    <w:rsid w:val="00445978"/>
    <w:rsid w:val="00450CAE"/>
    <w:rsid w:val="00464AB5"/>
    <w:rsid w:val="00485133"/>
    <w:rsid w:val="004965BC"/>
    <w:rsid w:val="004A053D"/>
    <w:rsid w:val="004B2699"/>
    <w:rsid w:val="004E0495"/>
    <w:rsid w:val="004E31E7"/>
    <w:rsid w:val="004F205A"/>
    <w:rsid w:val="0050343A"/>
    <w:rsid w:val="00506F48"/>
    <w:rsid w:val="00510649"/>
    <w:rsid w:val="00512507"/>
    <w:rsid w:val="00523C37"/>
    <w:rsid w:val="005315B4"/>
    <w:rsid w:val="00533769"/>
    <w:rsid w:val="00547DFB"/>
    <w:rsid w:val="005674FA"/>
    <w:rsid w:val="00567871"/>
    <w:rsid w:val="005701DC"/>
    <w:rsid w:val="00575F7B"/>
    <w:rsid w:val="00576D29"/>
    <w:rsid w:val="00587118"/>
    <w:rsid w:val="00587FED"/>
    <w:rsid w:val="0059222A"/>
    <w:rsid w:val="005A3B7C"/>
    <w:rsid w:val="005A51A7"/>
    <w:rsid w:val="005B36BA"/>
    <w:rsid w:val="005D0F68"/>
    <w:rsid w:val="005D16D9"/>
    <w:rsid w:val="005D51E5"/>
    <w:rsid w:val="005F2C0E"/>
    <w:rsid w:val="00603348"/>
    <w:rsid w:val="00613BD3"/>
    <w:rsid w:val="00624CCE"/>
    <w:rsid w:val="00627381"/>
    <w:rsid w:val="006366D9"/>
    <w:rsid w:val="00641EAA"/>
    <w:rsid w:val="006537A6"/>
    <w:rsid w:val="00656252"/>
    <w:rsid w:val="00670F2D"/>
    <w:rsid w:val="006728CA"/>
    <w:rsid w:val="00674F9E"/>
    <w:rsid w:val="006A7231"/>
    <w:rsid w:val="006B3D74"/>
    <w:rsid w:val="006B594A"/>
    <w:rsid w:val="006B59F8"/>
    <w:rsid w:val="00704EF9"/>
    <w:rsid w:val="0070530E"/>
    <w:rsid w:val="00727FD4"/>
    <w:rsid w:val="0073084D"/>
    <w:rsid w:val="007370E9"/>
    <w:rsid w:val="00744B2E"/>
    <w:rsid w:val="00747379"/>
    <w:rsid w:val="00756DA2"/>
    <w:rsid w:val="0077516A"/>
    <w:rsid w:val="00776C8D"/>
    <w:rsid w:val="0078183A"/>
    <w:rsid w:val="00783B80"/>
    <w:rsid w:val="00784CC5"/>
    <w:rsid w:val="00790271"/>
    <w:rsid w:val="00797223"/>
    <w:rsid w:val="007B27D9"/>
    <w:rsid w:val="007B3BFB"/>
    <w:rsid w:val="007C3E44"/>
    <w:rsid w:val="007C573F"/>
    <w:rsid w:val="007D5AD9"/>
    <w:rsid w:val="007E18B7"/>
    <w:rsid w:val="007F218B"/>
    <w:rsid w:val="007F6102"/>
    <w:rsid w:val="007F6DB7"/>
    <w:rsid w:val="0080622D"/>
    <w:rsid w:val="008106C8"/>
    <w:rsid w:val="00813A8D"/>
    <w:rsid w:val="00825E91"/>
    <w:rsid w:val="00837F70"/>
    <w:rsid w:val="008651E2"/>
    <w:rsid w:val="00872676"/>
    <w:rsid w:val="00874CA1"/>
    <w:rsid w:val="008768A6"/>
    <w:rsid w:val="0089012D"/>
    <w:rsid w:val="0089016D"/>
    <w:rsid w:val="008A429E"/>
    <w:rsid w:val="008A7F14"/>
    <w:rsid w:val="008B5100"/>
    <w:rsid w:val="008D2BEB"/>
    <w:rsid w:val="008D7B37"/>
    <w:rsid w:val="008F5855"/>
    <w:rsid w:val="009048AE"/>
    <w:rsid w:val="00930626"/>
    <w:rsid w:val="0093265B"/>
    <w:rsid w:val="00933078"/>
    <w:rsid w:val="00941A8B"/>
    <w:rsid w:val="0094677C"/>
    <w:rsid w:val="009600CD"/>
    <w:rsid w:val="0098092E"/>
    <w:rsid w:val="00983A2A"/>
    <w:rsid w:val="00992C88"/>
    <w:rsid w:val="009B2837"/>
    <w:rsid w:val="009B3F92"/>
    <w:rsid w:val="009B5F05"/>
    <w:rsid w:val="009D37D8"/>
    <w:rsid w:val="009D68E2"/>
    <w:rsid w:val="009E3B91"/>
    <w:rsid w:val="009E4EA8"/>
    <w:rsid w:val="009F33F4"/>
    <w:rsid w:val="00A07225"/>
    <w:rsid w:val="00A30DDB"/>
    <w:rsid w:val="00A50FC2"/>
    <w:rsid w:val="00A51B35"/>
    <w:rsid w:val="00A5508F"/>
    <w:rsid w:val="00A56546"/>
    <w:rsid w:val="00A61AF5"/>
    <w:rsid w:val="00A6271A"/>
    <w:rsid w:val="00A63E1D"/>
    <w:rsid w:val="00A71923"/>
    <w:rsid w:val="00AA034C"/>
    <w:rsid w:val="00AB2508"/>
    <w:rsid w:val="00AB6C39"/>
    <w:rsid w:val="00AF07D7"/>
    <w:rsid w:val="00AF3365"/>
    <w:rsid w:val="00B15C4E"/>
    <w:rsid w:val="00B25C1F"/>
    <w:rsid w:val="00B34F17"/>
    <w:rsid w:val="00B44B9F"/>
    <w:rsid w:val="00B5038C"/>
    <w:rsid w:val="00B5399B"/>
    <w:rsid w:val="00B55941"/>
    <w:rsid w:val="00B5639D"/>
    <w:rsid w:val="00B568A5"/>
    <w:rsid w:val="00B667C5"/>
    <w:rsid w:val="00B712D9"/>
    <w:rsid w:val="00B82214"/>
    <w:rsid w:val="00B8322B"/>
    <w:rsid w:val="00B86E86"/>
    <w:rsid w:val="00B964E9"/>
    <w:rsid w:val="00BC036D"/>
    <w:rsid w:val="00BD0CD3"/>
    <w:rsid w:val="00BD4C4E"/>
    <w:rsid w:val="00BE16DF"/>
    <w:rsid w:val="00BE613A"/>
    <w:rsid w:val="00BF0606"/>
    <w:rsid w:val="00BF5A7B"/>
    <w:rsid w:val="00C02AF5"/>
    <w:rsid w:val="00C17AE1"/>
    <w:rsid w:val="00C251CC"/>
    <w:rsid w:val="00C26C3C"/>
    <w:rsid w:val="00C3210D"/>
    <w:rsid w:val="00C371F9"/>
    <w:rsid w:val="00C37C89"/>
    <w:rsid w:val="00C64880"/>
    <w:rsid w:val="00C73FF9"/>
    <w:rsid w:val="00C8040C"/>
    <w:rsid w:val="00C90D70"/>
    <w:rsid w:val="00C93CCE"/>
    <w:rsid w:val="00C97628"/>
    <w:rsid w:val="00CC2A6C"/>
    <w:rsid w:val="00CD303D"/>
    <w:rsid w:val="00CD604B"/>
    <w:rsid w:val="00CE5BE8"/>
    <w:rsid w:val="00CF1DF7"/>
    <w:rsid w:val="00CF5086"/>
    <w:rsid w:val="00CF6F8E"/>
    <w:rsid w:val="00D0520D"/>
    <w:rsid w:val="00D075EE"/>
    <w:rsid w:val="00D14CE2"/>
    <w:rsid w:val="00D23648"/>
    <w:rsid w:val="00D344B6"/>
    <w:rsid w:val="00D51B24"/>
    <w:rsid w:val="00D53251"/>
    <w:rsid w:val="00D54E59"/>
    <w:rsid w:val="00D56798"/>
    <w:rsid w:val="00D611D3"/>
    <w:rsid w:val="00D628E6"/>
    <w:rsid w:val="00D65ABF"/>
    <w:rsid w:val="00D67AE7"/>
    <w:rsid w:val="00D72993"/>
    <w:rsid w:val="00D72BDB"/>
    <w:rsid w:val="00D74F68"/>
    <w:rsid w:val="00D84AAD"/>
    <w:rsid w:val="00D95C78"/>
    <w:rsid w:val="00DA73C8"/>
    <w:rsid w:val="00DB7042"/>
    <w:rsid w:val="00DD1BD4"/>
    <w:rsid w:val="00DD39B5"/>
    <w:rsid w:val="00DE34BC"/>
    <w:rsid w:val="00DE6CD8"/>
    <w:rsid w:val="00DF7CD7"/>
    <w:rsid w:val="00E01FA6"/>
    <w:rsid w:val="00E14651"/>
    <w:rsid w:val="00E23441"/>
    <w:rsid w:val="00E253BD"/>
    <w:rsid w:val="00E262F4"/>
    <w:rsid w:val="00E3027F"/>
    <w:rsid w:val="00E35B0C"/>
    <w:rsid w:val="00E67248"/>
    <w:rsid w:val="00E74461"/>
    <w:rsid w:val="00E82357"/>
    <w:rsid w:val="00E87421"/>
    <w:rsid w:val="00EB58CD"/>
    <w:rsid w:val="00EC4DCA"/>
    <w:rsid w:val="00EC5F78"/>
    <w:rsid w:val="00ED4C87"/>
    <w:rsid w:val="00ED4F64"/>
    <w:rsid w:val="00EF45D1"/>
    <w:rsid w:val="00F00048"/>
    <w:rsid w:val="00F10CC5"/>
    <w:rsid w:val="00F122D6"/>
    <w:rsid w:val="00F21D42"/>
    <w:rsid w:val="00F45126"/>
    <w:rsid w:val="00F51961"/>
    <w:rsid w:val="00F52DA7"/>
    <w:rsid w:val="00F53CCC"/>
    <w:rsid w:val="00F53E0D"/>
    <w:rsid w:val="00F6001D"/>
    <w:rsid w:val="00F61939"/>
    <w:rsid w:val="00F64144"/>
    <w:rsid w:val="00F7071F"/>
    <w:rsid w:val="00F71647"/>
    <w:rsid w:val="00F832E3"/>
    <w:rsid w:val="00F91A0C"/>
    <w:rsid w:val="00F97F21"/>
    <w:rsid w:val="00FA41B2"/>
    <w:rsid w:val="00FB13A8"/>
    <w:rsid w:val="00FC3BF1"/>
    <w:rsid w:val="00FC71D8"/>
    <w:rsid w:val="00FF0A5E"/>
    <w:rsid w:val="00FF31A8"/>
    <w:rsid w:val="00FF33F4"/>
    <w:rsid w:val="00FF6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81"/>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01D"/>
    <w:pPr>
      <w:tabs>
        <w:tab w:val="center" w:pos="4680"/>
        <w:tab w:val="right" w:pos="9360"/>
      </w:tabs>
      <w:autoSpaceDE/>
      <w:autoSpaceDN/>
      <w:adjustRightInd/>
    </w:pPr>
    <w:rPr>
      <w:rFonts w:ascii="Calibri" w:hAnsi="Calibri"/>
      <w:sz w:val="24"/>
      <w:szCs w:val="24"/>
    </w:rPr>
  </w:style>
  <w:style w:type="character" w:customStyle="1" w:styleId="HeaderChar">
    <w:name w:val="Header Char"/>
    <w:basedOn w:val="DefaultParagraphFont"/>
    <w:link w:val="Header"/>
    <w:uiPriority w:val="99"/>
    <w:semiHidden/>
    <w:rsid w:val="00F6001D"/>
    <w:rPr>
      <w:sz w:val="24"/>
      <w:szCs w:val="24"/>
    </w:rPr>
  </w:style>
  <w:style w:type="paragraph" w:styleId="Footer">
    <w:name w:val="footer"/>
    <w:basedOn w:val="Normal"/>
    <w:link w:val="FooterChar"/>
    <w:uiPriority w:val="99"/>
    <w:semiHidden/>
    <w:unhideWhenUsed/>
    <w:rsid w:val="001E1AE7"/>
    <w:pPr>
      <w:tabs>
        <w:tab w:val="center" w:pos="4680"/>
        <w:tab w:val="right" w:pos="9360"/>
      </w:tabs>
    </w:pPr>
  </w:style>
  <w:style w:type="character" w:customStyle="1" w:styleId="FooterChar">
    <w:name w:val="Footer Char"/>
    <w:basedOn w:val="DefaultParagraphFont"/>
    <w:link w:val="Footer"/>
    <w:uiPriority w:val="99"/>
    <w:semiHidden/>
    <w:rsid w:val="001E1AE7"/>
    <w:rPr>
      <w:rFonts w:ascii="Times New Roman" w:hAnsi="Times New Roman"/>
      <w:sz w:val="20"/>
      <w:szCs w:val="20"/>
    </w:rPr>
  </w:style>
  <w:style w:type="character" w:styleId="Hyperlink">
    <w:name w:val="Hyperlink"/>
    <w:basedOn w:val="DefaultParagraphFont"/>
    <w:uiPriority w:val="99"/>
    <w:unhideWhenUsed/>
    <w:rsid w:val="005A3B7C"/>
    <w:rPr>
      <w:color w:val="0000FF"/>
      <w:u w:val="single"/>
    </w:rPr>
  </w:style>
  <w:style w:type="paragraph" w:styleId="NormalWeb">
    <w:name w:val="Normal (Web)"/>
    <w:basedOn w:val="Normal"/>
    <w:uiPriority w:val="99"/>
    <w:unhideWhenUsed/>
    <w:rsid w:val="00394791"/>
    <w:pPr>
      <w:autoSpaceDE/>
      <w:autoSpaceDN/>
      <w:adjustRightInd/>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81"/>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01D"/>
    <w:pPr>
      <w:tabs>
        <w:tab w:val="center" w:pos="4680"/>
        <w:tab w:val="right" w:pos="9360"/>
      </w:tabs>
      <w:autoSpaceDE/>
      <w:autoSpaceDN/>
      <w:adjustRightInd/>
    </w:pPr>
    <w:rPr>
      <w:rFonts w:ascii="Calibri" w:hAnsi="Calibri"/>
      <w:sz w:val="24"/>
      <w:szCs w:val="24"/>
    </w:rPr>
  </w:style>
  <w:style w:type="character" w:customStyle="1" w:styleId="HeaderChar">
    <w:name w:val="Header Char"/>
    <w:basedOn w:val="DefaultParagraphFont"/>
    <w:link w:val="Header"/>
    <w:uiPriority w:val="99"/>
    <w:semiHidden/>
    <w:rsid w:val="00F6001D"/>
    <w:rPr>
      <w:sz w:val="24"/>
      <w:szCs w:val="24"/>
    </w:rPr>
  </w:style>
  <w:style w:type="paragraph" w:styleId="Footer">
    <w:name w:val="footer"/>
    <w:basedOn w:val="Normal"/>
    <w:link w:val="FooterChar"/>
    <w:uiPriority w:val="99"/>
    <w:semiHidden/>
    <w:unhideWhenUsed/>
    <w:rsid w:val="001E1AE7"/>
    <w:pPr>
      <w:tabs>
        <w:tab w:val="center" w:pos="4680"/>
        <w:tab w:val="right" w:pos="9360"/>
      </w:tabs>
    </w:pPr>
  </w:style>
  <w:style w:type="character" w:customStyle="1" w:styleId="FooterChar">
    <w:name w:val="Footer Char"/>
    <w:basedOn w:val="DefaultParagraphFont"/>
    <w:link w:val="Footer"/>
    <w:uiPriority w:val="99"/>
    <w:semiHidden/>
    <w:rsid w:val="001E1AE7"/>
    <w:rPr>
      <w:rFonts w:ascii="Times New Roman" w:hAnsi="Times New Roman"/>
      <w:sz w:val="20"/>
      <w:szCs w:val="20"/>
    </w:rPr>
  </w:style>
  <w:style w:type="character" w:styleId="Hyperlink">
    <w:name w:val="Hyperlink"/>
    <w:basedOn w:val="DefaultParagraphFont"/>
    <w:uiPriority w:val="99"/>
    <w:unhideWhenUsed/>
    <w:rsid w:val="005A3B7C"/>
    <w:rPr>
      <w:color w:val="0000FF"/>
      <w:u w:val="single"/>
    </w:rPr>
  </w:style>
  <w:style w:type="paragraph" w:styleId="NormalWeb">
    <w:name w:val="Normal (Web)"/>
    <w:basedOn w:val="Normal"/>
    <w:uiPriority w:val="99"/>
    <w:unhideWhenUsed/>
    <w:rsid w:val="00394791"/>
    <w:pPr>
      <w:autoSpaceDE/>
      <w:autoSpaceDN/>
      <w:adjustRightInd/>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979094">
      <w:bodyDiv w:val="1"/>
      <w:marLeft w:val="0"/>
      <w:marRight w:val="0"/>
      <w:marTop w:val="0"/>
      <w:marBottom w:val="0"/>
      <w:divBdr>
        <w:top w:val="none" w:sz="0" w:space="0" w:color="auto"/>
        <w:left w:val="none" w:sz="0" w:space="0" w:color="auto"/>
        <w:bottom w:val="none" w:sz="0" w:space="0" w:color="auto"/>
        <w:right w:val="none" w:sz="0" w:space="0" w:color="auto"/>
      </w:divBdr>
    </w:div>
    <w:div w:id="130438742">
      <w:bodyDiv w:val="1"/>
      <w:marLeft w:val="0"/>
      <w:marRight w:val="0"/>
      <w:marTop w:val="0"/>
      <w:marBottom w:val="0"/>
      <w:divBdr>
        <w:top w:val="none" w:sz="0" w:space="0" w:color="auto"/>
        <w:left w:val="none" w:sz="0" w:space="0" w:color="auto"/>
        <w:bottom w:val="none" w:sz="0" w:space="0" w:color="auto"/>
        <w:right w:val="none" w:sz="0" w:space="0" w:color="auto"/>
      </w:divBdr>
    </w:div>
    <w:div w:id="958878896">
      <w:bodyDiv w:val="1"/>
      <w:marLeft w:val="0"/>
      <w:marRight w:val="0"/>
      <w:marTop w:val="0"/>
      <w:marBottom w:val="0"/>
      <w:divBdr>
        <w:top w:val="none" w:sz="0" w:space="0" w:color="auto"/>
        <w:left w:val="none" w:sz="0" w:space="0" w:color="auto"/>
        <w:bottom w:val="none" w:sz="0" w:space="0" w:color="auto"/>
        <w:right w:val="none" w:sz="0" w:space="0" w:color="auto"/>
      </w:divBdr>
    </w:div>
    <w:div w:id="13704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USTICE.GOV"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 03</vt:lpstr>
    </vt:vector>
  </TitlesOfParts>
  <Company>U.S. Department of Justice, Antitrust Division</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03</dc:title>
  <dc:creator>grantmt</dc:creator>
  <cp:lastModifiedBy>grantmt</cp:lastModifiedBy>
  <cp:revision>3</cp:revision>
  <dcterms:created xsi:type="dcterms:W3CDTF">2013-09-11T16:35:00Z</dcterms:created>
  <dcterms:modified xsi:type="dcterms:W3CDTF">2013-09-11T16:35:00Z</dcterms:modified>
</cp:coreProperties>
</file>