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00B" w:rsidRDefault="0076500B" w:rsidP="0076500B">
      <w:r w:rsidRPr="00255FC7">
        <w:rPr>
          <w:noProof/>
        </w:rPr>
        <w:drawing>
          <wp:inline distT="0" distB="0" distL="0" distR="0">
            <wp:extent cx="904875" cy="904875"/>
            <wp:effectExtent l="19050" t="0" r="9525" b="0"/>
            <wp:docPr id="1" name="Picture 7" descr="G:\PAO\DOJ Seal\BW Justice Detail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PAO\DOJ Seal\BW Justice Detail Seal.bmp"/>
                    <pic:cNvPicPr>
                      <a:picLocks noChangeAspect="1" noChangeArrowheads="1"/>
                    </pic:cNvPicPr>
                  </pic:nvPicPr>
                  <pic:blipFill>
                    <a:blip r:embed="rId7"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r>
        <w:object w:dxaOrig="789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68.25pt" o:ole="">
            <v:imagedata r:id="rId8" o:title=""/>
          </v:shape>
          <o:OLEObject Type="Embed" ProgID="Presentations.Drawing.15" ShapeID="_x0000_i1025" DrawAspect="Content" ObjectID="_1459963149" r:id="rId9"/>
        </w:object>
      </w:r>
    </w:p>
    <w:p w:rsidR="0076500B" w:rsidRDefault="00C501E3" w:rsidP="0076500B">
      <w:r>
        <w:rPr>
          <w:noProof/>
        </w:rPr>
        <w:pict>
          <v:rect id="Rectangle 2" o:spid="_x0000_s1026" style="position:absolute;margin-left:71.75pt;margin-top:151.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gncwIAAPc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" o:allowincell="f" fillcolor="black" stroked="f" strokeweight="0">
            <w10:wrap anchorx="page" anchory="page"/>
            <w10:anchorlock/>
          </v:rect>
        </w:pict>
      </w:r>
    </w:p>
    <w:p w:rsidR="0076500B" w:rsidRPr="00673915" w:rsidRDefault="0076500B" w:rsidP="0076500B">
      <w:pPr>
        <w:tabs>
          <w:tab w:val="right" w:pos="9360"/>
        </w:tabs>
      </w:pPr>
      <w:r w:rsidRPr="00673915">
        <w:t>FOR IMMEDIATE RELEASE</w:t>
      </w:r>
      <w:r w:rsidRPr="00673915">
        <w:tab/>
      </w:r>
      <w:bookmarkStart w:id="0" w:name="a2"/>
      <w:r w:rsidRPr="00673915">
        <w:t>AT</w:t>
      </w:r>
      <w:bookmarkEnd w:id="0"/>
    </w:p>
    <w:p w:rsidR="0076500B" w:rsidRPr="00673915" w:rsidRDefault="0063223C" w:rsidP="0076500B">
      <w:pPr>
        <w:tabs>
          <w:tab w:val="right" w:pos="9360"/>
        </w:tabs>
      </w:pPr>
      <w:r>
        <w:t>FRIDAY, APRIL 25</w:t>
      </w:r>
      <w:r w:rsidR="004303CC">
        <w:t>, 2014</w:t>
      </w:r>
      <w:r w:rsidR="0076500B" w:rsidRPr="00673915">
        <w:tab/>
        <w:t xml:space="preserve">(202) </w:t>
      </w:r>
      <w:bookmarkStart w:id="1" w:name="a4"/>
      <w:r w:rsidR="0076500B" w:rsidRPr="00673915">
        <w:t>514-2007</w:t>
      </w:r>
      <w:bookmarkEnd w:id="1"/>
    </w:p>
    <w:p w:rsidR="00BC06BE" w:rsidRDefault="00C501E3" w:rsidP="00BC06BE">
      <w:pPr>
        <w:tabs>
          <w:tab w:val="right" w:pos="9360"/>
        </w:tabs>
        <w:rPr>
          <w:szCs w:val="24"/>
        </w:rPr>
      </w:pPr>
      <w:hyperlink r:id="rId10" w:history="1">
        <w:r w:rsidR="0076500B" w:rsidRPr="004102BF">
          <w:rPr>
            <w:rStyle w:val="Hyperlink"/>
          </w:rPr>
          <w:t>WWW.JUSTICE.GOV</w:t>
        </w:r>
      </w:hyperlink>
      <w:r w:rsidR="0076500B">
        <w:t xml:space="preserve"> </w:t>
      </w:r>
      <w:r w:rsidR="0076500B" w:rsidRPr="00673915">
        <w:tab/>
      </w:r>
      <w:r w:rsidR="00BC06BE">
        <w:rPr>
          <w:szCs w:val="24"/>
        </w:rPr>
        <w:t>TTY (866) 544-5309</w:t>
      </w:r>
    </w:p>
    <w:p w:rsidR="0063223C" w:rsidRPr="0063223C" w:rsidRDefault="0063223C" w:rsidP="00BC06BE">
      <w:pPr>
        <w:tabs>
          <w:tab w:val="right" w:pos="9360"/>
        </w:tabs>
        <w:rPr>
          <w:rFonts w:eastAsia="Times New Roman" w:cs="Times New Roman"/>
          <w:b/>
          <w:szCs w:val="24"/>
        </w:rPr>
      </w:pPr>
    </w:p>
    <w:p w:rsidR="00B63386" w:rsidRDefault="00B63386" w:rsidP="00B63386">
      <w:pPr>
        <w:pStyle w:val="NormalWeb"/>
        <w:spacing w:before="0" w:beforeAutospacing="0" w:after="0" w:afterAutospacing="0"/>
        <w:jc w:val="center"/>
        <w:rPr>
          <w:rStyle w:val="Strong"/>
          <w:u w:val="single"/>
        </w:rPr>
      </w:pPr>
      <w:r>
        <w:rPr>
          <w:rStyle w:val="Strong"/>
          <w:u w:val="single"/>
        </w:rPr>
        <w:t>JUSTICE DEPARTMENT STATEMENT ON U.S. DISTRICT COURT</w:t>
      </w:r>
      <w:r>
        <w:rPr>
          <w:b/>
          <w:bCs/>
          <w:u w:val="single"/>
        </w:rPr>
        <w:t xml:space="preserve"> FIND</w:t>
      </w:r>
      <w:r>
        <w:rPr>
          <w:rStyle w:val="Strong"/>
          <w:u w:val="single"/>
        </w:rPr>
        <w:t xml:space="preserve">ING THAT DEPARTMENT’S SETTLEMENT WITH US AIRWAYS/AMERICAN AIRLINES </w:t>
      </w:r>
    </w:p>
    <w:p w:rsidR="00B63386" w:rsidRDefault="00B63386" w:rsidP="00B63386">
      <w:pPr>
        <w:pStyle w:val="NormalWeb"/>
        <w:spacing w:before="0" w:beforeAutospacing="0" w:after="0" w:afterAutospacing="0"/>
        <w:jc w:val="center"/>
      </w:pPr>
      <w:r>
        <w:rPr>
          <w:rStyle w:val="Strong"/>
          <w:u w:val="single"/>
        </w:rPr>
        <w:t>IS IN THE PUBLIC INTEREST</w:t>
      </w:r>
    </w:p>
    <w:p w:rsidR="0063223C" w:rsidRPr="0063223C" w:rsidRDefault="0063223C" w:rsidP="00B63386">
      <w:pPr>
        <w:jc w:val="center"/>
        <w:rPr>
          <w:rFonts w:eastAsia="Times New Roman" w:cs="Times New Roman"/>
          <w:szCs w:val="24"/>
        </w:rPr>
      </w:pPr>
    </w:p>
    <w:p w:rsidR="0063223C" w:rsidRPr="0063223C" w:rsidRDefault="0063223C" w:rsidP="0063223C">
      <w:pPr>
        <w:ind w:firstLine="720"/>
        <w:rPr>
          <w:rFonts w:eastAsia="Times New Roman" w:cs="Times New Roman"/>
          <w:szCs w:val="24"/>
        </w:rPr>
      </w:pPr>
      <w:r w:rsidRPr="0063223C">
        <w:rPr>
          <w:rFonts w:eastAsia="Times New Roman" w:cs="Times New Roman"/>
          <w:szCs w:val="24"/>
        </w:rPr>
        <w:t xml:space="preserve">WASHINGTON – </w:t>
      </w:r>
      <w:r w:rsidR="00B63386">
        <w:t>Assistant Attorney General Bill Baer in charge of the Department of Justice’s Antitrust Division made the following statement today after the U.S. District Court for the District of Columbia found the department’s settlement involving US Airways Group Inc. and American Airlines’ parent corporation, AMR Corp., to be in the public interest:</w:t>
      </w:r>
    </w:p>
    <w:p w:rsidR="0063223C" w:rsidRPr="0063223C" w:rsidRDefault="0063223C" w:rsidP="0063223C">
      <w:pPr>
        <w:ind w:firstLine="720"/>
        <w:rPr>
          <w:rFonts w:eastAsia="Times New Roman" w:cs="Times New Roman"/>
          <w:szCs w:val="24"/>
        </w:rPr>
      </w:pPr>
    </w:p>
    <w:p w:rsidR="00B63386" w:rsidRDefault="00B63386" w:rsidP="00B63386">
      <w:pPr>
        <w:pStyle w:val="NormalWeb"/>
        <w:spacing w:before="0" w:beforeAutospacing="0" w:after="0" w:afterAutospacing="0"/>
        <w:ind w:firstLine="720"/>
      </w:pPr>
      <w:r>
        <w:t xml:space="preserve">“We’re pleased that the court agreed that the department’s remedy will enhance system-wide competition in the airline industry.  By increasing the presence of low cost carriers at key constrained airports across the country–through significant divestitures of slots at Ronald Reagan Washington National and New York LaGuardia International and gates at five other important airports–consumers will have more choices to fly at more competitive airfares.  History has shown that when low cost carriers have entered the market, consumers benefit.  With the settlement, the department is requiring an unprecedented number of divestitures in this industry that will provide enhanced competition across the nation.”  </w:t>
      </w:r>
    </w:p>
    <w:p w:rsidR="00B63386" w:rsidRDefault="00B63386" w:rsidP="00B63386">
      <w:pPr>
        <w:pStyle w:val="NormalWeb"/>
        <w:spacing w:before="0" w:beforeAutospacing="0" w:after="0" w:afterAutospacing="0"/>
        <w:ind w:firstLine="720"/>
      </w:pPr>
    </w:p>
    <w:p w:rsidR="00B63386" w:rsidRDefault="00B63386" w:rsidP="00B63386">
      <w:pPr>
        <w:pStyle w:val="NormalWeb"/>
        <w:spacing w:before="0" w:beforeAutospacing="0" w:after="0" w:afterAutospacing="0"/>
        <w:rPr>
          <w:rStyle w:val="Strong"/>
          <w:rFonts w:ascii="Arial" w:hAnsi="Arial" w:cs="Arial"/>
          <w:u w:val="single"/>
        </w:rPr>
      </w:pPr>
      <w:r>
        <w:rPr>
          <w:rStyle w:val="Strong"/>
          <w:u w:val="single"/>
        </w:rPr>
        <w:t>Background</w:t>
      </w:r>
    </w:p>
    <w:p w:rsidR="0063223C" w:rsidRPr="0063223C" w:rsidRDefault="0063223C" w:rsidP="0063223C">
      <w:pPr>
        <w:shd w:val="clear" w:color="auto" w:fill="FFFFFF"/>
        <w:ind w:firstLine="720"/>
        <w:rPr>
          <w:rFonts w:eastAsia="Times New Roman" w:cs="Times New Roman"/>
          <w:szCs w:val="24"/>
          <w:lang w:eastAsia="fr-FR"/>
        </w:rPr>
      </w:pPr>
    </w:p>
    <w:p w:rsidR="00B63386" w:rsidRDefault="00B63386" w:rsidP="00B63386">
      <w:pPr>
        <w:pStyle w:val="NormalWeb"/>
        <w:spacing w:before="0" w:beforeAutospacing="0" w:after="0" w:afterAutospacing="0"/>
        <w:ind w:firstLine="720"/>
      </w:pPr>
      <w:r>
        <w:t>On Aug. 13, 2013, the department, six state attorneys general and the District of Columbia filed an antitrust lawsuit against US Airways and American alleging that US Airway’s $11 billion acquisition of American would have substantially lessened competition for commercial air travel in local markets throughout the United States.  The department alleged that the transaction would result in passengers paying higher airfares and receiving less service.  In addition, the department alleged that the transaction would entrench the merged airline as the dominant carrier at Reagan National, where it would control 69 percent of take-off and landing slots, thus effectively foreclosing entry or expansion by competing airlines.</w:t>
      </w:r>
    </w:p>
    <w:p w:rsidR="0063223C" w:rsidRPr="0063223C" w:rsidRDefault="0063223C" w:rsidP="0063223C">
      <w:pPr>
        <w:shd w:val="clear" w:color="auto" w:fill="FFFFFF"/>
        <w:ind w:firstLine="720"/>
        <w:rPr>
          <w:rFonts w:eastAsia="Times New Roman" w:cs="Times New Roman"/>
          <w:szCs w:val="24"/>
        </w:rPr>
      </w:pPr>
    </w:p>
    <w:p w:rsidR="00B63386" w:rsidRDefault="00B63386" w:rsidP="00B63386">
      <w:pPr>
        <w:pStyle w:val="NormalWeb"/>
        <w:spacing w:before="0" w:beforeAutospacing="0" w:after="0" w:afterAutospacing="0"/>
        <w:ind w:firstLine="720"/>
        <w:rPr>
          <w:b/>
          <w:bCs/>
          <w:u w:val="single"/>
        </w:rPr>
      </w:pPr>
      <w:r>
        <w:t>On Nov. 12, 2013, the department announced its settlement requiring US Airways and American’s parent corporation, AMR Corp. to divest slots and gates at key constrained airports across the country to low cost carrier airlines (LCCs) in order to enhance system-wide competition in the airline industry.</w:t>
      </w:r>
    </w:p>
    <w:p w:rsidR="0063223C" w:rsidRPr="0063223C" w:rsidRDefault="0063223C" w:rsidP="0063223C">
      <w:pPr>
        <w:shd w:val="clear" w:color="auto" w:fill="FFFFFF"/>
        <w:rPr>
          <w:rFonts w:eastAsia="Times New Roman" w:cs="Times New Roman"/>
          <w:szCs w:val="24"/>
        </w:rPr>
      </w:pPr>
    </w:p>
    <w:p w:rsidR="00B63386" w:rsidRDefault="00B63386" w:rsidP="00B63386">
      <w:pPr>
        <w:pStyle w:val="NormalWeb"/>
        <w:spacing w:before="0" w:beforeAutospacing="0" w:after="0" w:afterAutospacing="0"/>
        <w:ind w:firstLine="720"/>
      </w:pPr>
      <w:r>
        <w:lastRenderedPageBreak/>
        <w:t>The settlement requires US Airways and American to divest slots, gates and ground facilities at key airports around the country.  Specifically, the settlement requires the companies to divest or transfer to low cost carrier purchasers approved by the department:</w:t>
      </w:r>
    </w:p>
    <w:p w:rsidR="00B63386" w:rsidRDefault="00B63386" w:rsidP="00B63386">
      <w:pPr>
        <w:pStyle w:val="NormalWeb"/>
        <w:spacing w:before="0" w:beforeAutospacing="0" w:after="0" w:afterAutospacing="0"/>
      </w:pPr>
    </w:p>
    <w:p w:rsidR="00B63386" w:rsidRDefault="00B63386" w:rsidP="00B63386">
      <w:pPr>
        <w:pStyle w:val="NormalWeb"/>
        <w:numPr>
          <w:ilvl w:val="0"/>
          <w:numId w:val="2"/>
        </w:numPr>
        <w:spacing w:before="0" w:beforeAutospacing="0" w:after="0" w:afterAutospacing="0"/>
      </w:pPr>
      <w:r>
        <w:t>All 104 air carrier slots (i.e. slots not reserved for use only by smaller, commuter planes) at Reagan National and rights and interest in other facilities at the airport necessary to support the use of the slots;</w:t>
      </w:r>
    </w:p>
    <w:p w:rsidR="00B63386" w:rsidRDefault="00B63386" w:rsidP="00B63386">
      <w:pPr>
        <w:pStyle w:val="NormalWeb"/>
        <w:spacing w:before="0" w:beforeAutospacing="0" w:after="0" w:afterAutospacing="0"/>
        <w:ind w:left="720"/>
      </w:pPr>
    </w:p>
    <w:p w:rsidR="00B63386" w:rsidRDefault="00B63386" w:rsidP="00B63386">
      <w:pPr>
        <w:pStyle w:val="NormalWeb"/>
        <w:numPr>
          <w:ilvl w:val="0"/>
          <w:numId w:val="2"/>
        </w:numPr>
        <w:spacing w:before="0" w:beforeAutospacing="0" w:after="0" w:afterAutospacing="0"/>
      </w:pPr>
      <w:r>
        <w:t>Thirty-four slots at LaGuardia and rights and interest in other facilities at the airport necessary to support the use of the slots; and</w:t>
      </w:r>
    </w:p>
    <w:p w:rsidR="00B63386" w:rsidRDefault="00B63386" w:rsidP="00B63386">
      <w:pPr>
        <w:pStyle w:val="NormalWeb"/>
        <w:spacing w:before="0" w:beforeAutospacing="0" w:after="0" w:afterAutospacing="0"/>
      </w:pPr>
    </w:p>
    <w:p w:rsidR="00B63386" w:rsidRDefault="00B63386" w:rsidP="00B63386">
      <w:pPr>
        <w:pStyle w:val="NormalWeb"/>
        <w:numPr>
          <w:ilvl w:val="0"/>
          <w:numId w:val="2"/>
        </w:numPr>
        <w:spacing w:before="0" w:beforeAutospacing="0" w:after="0" w:afterAutospacing="0"/>
      </w:pPr>
      <w:r>
        <w:t>Rights and interests to two airport gates and associated ground facilities at each of  Boston Logan, Chicago O’Hare, Dallas Love Field, Los Angeles International and Miami International.</w:t>
      </w:r>
    </w:p>
    <w:p w:rsidR="00B63386" w:rsidRDefault="00B63386" w:rsidP="00B63386">
      <w:pPr>
        <w:pStyle w:val="NormalWeb"/>
        <w:spacing w:before="0" w:beforeAutospacing="0" w:after="0" w:afterAutospacing="0"/>
        <w:ind w:left="720"/>
      </w:pPr>
    </w:p>
    <w:p w:rsidR="00B63386" w:rsidRDefault="00B63386" w:rsidP="00B63386">
      <w:pPr>
        <w:pStyle w:val="NormalWeb"/>
        <w:spacing w:before="0" w:beforeAutospacing="0" w:after="0" w:afterAutospacing="0"/>
        <w:ind w:firstLine="360"/>
      </w:pPr>
      <w:r>
        <w:t>Thus far, slots at Reagan National were divested to Southwest Airlines, JetBlue and Virgin America.  At LaGuardia, slots were divested to Southwest Airlines and Virgin America.  The divestiture process for the gates at the other airports is ongoing.</w:t>
      </w:r>
    </w:p>
    <w:p w:rsidR="00B63386" w:rsidRDefault="00B63386" w:rsidP="00B63386">
      <w:pPr>
        <w:pStyle w:val="NormalWeb"/>
        <w:spacing w:before="0" w:beforeAutospacing="0" w:after="0" w:afterAutospacing="0"/>
        <w:ind w:firstLine="360"/>
      </w:pPr>
    </w:p>
    <w:p w:rsidR="00B63386" w:rsidRDefault="00B63386" w:rsidP="00B63386">
      <w:pPr>
        <w:pStyle w:val="NormalWeb"/>
        <w:spacing w:before="0" w:beforeAutospacing="0" w:after="0" w:afterAutospacing="0"/>
        <w:jc w:val="center"/>
      </w:pPr>
      <w:r>
        <w:t># # #</w:t>
      </w:r>
    </w:p>
    <w:p w:rsidR="00B63386" w:rsidRDefault="00B63386" w:rsidP="00B63386">
      <w:pPr>
        <w:pStyle w:val="NormalWeb"/>
        <w:spacing w:before="0" w:beforeAutospacing="0" w:after="0" w:afterAutospacing="0"/>
      </w:pPr>
    </w:p>
    <w:p w:rsidR="00797223" w:rsidRPr="00F6001D" w:rsidRDefault="00B63386" w:rsidP="00B63386">
      <w:pPr>
        <w:pStyle w:val="NormalWeb"/>
        <w:spacing w:before="0" w:beforeAutospacing="0" w:after="0" w:afterAutospacing="0"/>
      </w:pPr>
      <w:r>
        <w:t>14-443</w:t>
      </w:r>
    </w:p>
    <w:sectPr w:rsidR="00797223" w:rsidRPr="00F6001D" w:rsidSect="001F4A9D">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AD6" w:rsidRDefault="00F24AD6" w:rsidP="00F6001D">
      <w:r>
        <w:separator/>
      </w:r>
    </w:p>
  </w:endnote>
  <w:endnote w:type="continuationSeparator" w:id="0">
    <w:p w:rsidR="00F24AD6" w:rsidRDefault="00F24AD6" w:rsidP="00F600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AD6" w:rsidRDefault="00F24AD6" w:rsidP="00F6001D">
      <w:r>
        <w:separator/>
      </w:r>
    </w:p>
  </w:footnote>
  <w:footnote w:type="continuationSeparator" w:id="0">
    <w:p w:rsidR="00F24AD6" w:rsidRDefault="00F24AD6" w:rsidP="00F600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3BA" w:rsidRDefault="002F13BA">
    <w:pPr>
      <w:framePr w:wrap="notBeside" w:hAnchor="text" w:xAlign="center"/>
      <w:rPr>
        <w:szCs w:val="24"/>
      </w:rPr>
    </w:pPr>
  </w:p>
  <w:p w:rsidR="002F13BA" w:rsidRDefault="002F13BA" w:rsidP="001F4A9D">
    <w:pP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60A61"/>
    <w:multiLevelType w:val="hybridMultilevel"/>
    <w:tmpl w:val="75C6B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BDA1E2A"/>
    <w:multiLevelType w:val="hybridMultilevel"/>
    <w:tmpl w:val="12A6E01C"/>
    <w:lvl w:ilvl="0" w:tplc="EF0890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2C78ED"/>
    <w:rsid w:val="000022F0"/>
    <w:rsid w:val="00002C1B"/>
    <w:rsid w:val="00014197"/>
    <w:rsid w:val="000169EE"/>
    <w:rsid w:val="00022838"/>
    <w:rsid w:val="00034161"/>
    <w:rsid w:val="00034329"/>
    <w:rsid w:val="00035B38"/>
    <w:rsid w:val="0004209C"/>
    <w:rsid w:val="00052C60"/>
    <w:rsid w:val="00053A93"/>
    <w:rsid w:val="00054854"/>
    <w:rsid w:val="00063829"/>
    <w:rsid w:val="00064339"/>
    <w:rsid w:val="000659D6"/>
    <w:rsid w:val="00074B04"/>
    <w:rsid w:val="00075FA5"/>
    <w:rsid w:val="00077C72"/>
    <w:rsid w:val="000837DA"/>
    <w:rsid w:val="00091594"/>
    <w:rsid w:val="000A7C63"/>
    <w:rsid w:val="000B04E7"/>
    <w:rsid w:val="000B15D1"/>
    <w:rsid w:val="000B1A3A"/>
    <w:rsid w:val="000B3A6B"/>
    <w:rsid w:val="000B5C12"/>
    <w:rsid w:val="000B609F"/>
    <w:rsid w:val="000B6F9A"/>
    <w:rsid w:val="000C3917"/>
    <w:rsid w:val="000D28D1"/>
    <w:rsid w:val="000D4D1D"/>
    <w:rsid w:val="000E18B6"/>
    <w:rsid w:val="000E19D8"/>
    <w:rsid w:val="000E2CA4"/>
    <w:rsid w:val="000E32BE"/>
    <w:rsid w:val="000E3728"/>
    <w:rsid w:val="001118F6"/>
    <w:rsid w:val="00113107"/>
    <w:rsid w:val="001204A5"/>
    <w:rsid w:val="00123E20"/>
    <w:rsid w:val="00125321"/>
    <w:rsid w:val="0013019C"/>
    <w:rsid w:val="001341D0"/>
    <w:rsid w:val="00136B2C"/>
    <w:rsid w:val="00136B81"/>
    <w:rsid w:val="0013776F"/>
    <w:rsid w:val="00147919"/>
    <w:rsid w:val="001812C7"/>
    <w:rsid w:val="001812E3"/>
    <w:rsid w:val="00185213"/>
    <w:rsid w:val="0019128B"/>
    <w:rsid w:val="001A3693"/>
    <w:rsid w:val="001A45B6"/>
    <w:rsid w:val="001A6447"/>
    <w:rsid w:val="001B2118"/>
    <w:rsid w:val="001C1AD1"/>
    <w:rsid w:val="001C235A"/>
    <w:rsid w:val="001D1463"/>
    <w:rsid w:val="001D293E"/>
    <w:rsid w:val="001E0FDC"/>
    <w:rsid w:val="001E166B"/>
    <w:rsid w:val="001E2A25"/>
    <w:rsid w:val="001E2DB9"/>
    <w:rsid w:val="001E2F1E"/>
    <w:rsid w:val="001F1CC8"/>
    <w:rsid w:val="001F4A9D"/>
    <w:rsid w:val="001F7FC6"/>
    <w:rsid w:val="00203FD8"/>
    <w:rsid w:val="00211FDE"/>
    <w:rsid w:val="00213B4C"/>
    <w:rsid w:val="00215987"/>
    <w:rsid w:val="002212DA"/>
    <w:rsid w:val="00223162"/>
    <w:rsid w:val="00223FF4"/>
    <w:rsid w:val="00231863"/>
    <w:rsid w:val="00243696"/>
    <w:rsid w:val="002476A5"/>
    <w:rsid w:val="00253D66"/>
    <w:rsid w:val="00263569"/>
    <w:rsid w:val="002660D2"/>
    <w:rsid w:val="0028128D"/>
    <w:rsid w:val="00282415"/>
    <w:rsid w:val="002852F0"/>
    <w:rsid w:val="0028770C"/>
    <w:rsid w:val="002936FE"/>
    <w:rsid w:val="00295C07"/>
    <w:rsid w:val="002A08C5"/>
    <w:rsid w:val="002A252E"/>
    <w:rsid w:val="002B6EF6"/>
    <w:rsid w:val="002C455F"/>
    <w:rsid w:val="002C7226"/>
    <w:rsid w:val="002C78ED"/>
    <w:rsid w:val="002D08AB"/>
    <w:rsid w:val="002D08D6"/>
    <w:rsid w:val="002D1270"/>
    <w:rsid w:val="002D3E5C"/>
    <w:rsid w:val="002E144B"/>
    <w:rsid w:val="002F13BA"/>
    <w:rsid w:val="002F6D17"/>
    <w:rsid w:val="00303A0B"/>
    <w:rsid w:val="003312FA"/>
    <w:rsid w:val="00340957"/>
    <w:rsid w:val="00345682"/>
    <w:rsid w:val="00346424"/>
    <w:rsid w:val="003505A5"/>
    <w:rsid w:val="003510A9"/>
    <w:rsid w:val="00362DD4"/>
    <w:rsid w:val="00373C40"/>
    <w:rsid w:val="00373D49"/>
    <w:rsid w:val="00375F47"/>
    <w:rsid w:val="00376FDF"/>
    <w:rsid w:val="00390E76"/>
    <w:rsid w:val="00394D32"/>
    <w:rsid w:val="003A5D8F"/>
    <w:rsid w:val="003C261D"/>
    <w:rsid w:val="003C5E53"/>
    <w:rsid w:val="003D18C5"/>
    <w:rsid w:val="003D46C1"/>
    <w:rsid w:val="003E1992"/>
    <w:rsid w:val="003E22E6"/>
    <w:rsid w:val="003E61B3"/>
    <w:rsid w:val="003F50B7"/>
    <w:rsid w:val="003F74E9"/>
    <w:rsid w:val="00400152"/>
    <w:rsid w:val="0040741C"/>
    <w:rsid w:val="004077B1"/>
    <w:rsid w:val="00411F43"/>
    <w:rsid w:val="00415F53"/>
    <w:rsid w:val="00416C0B"/>
    <w:rsid w:val="00425099"/>
    <w:rsid w:val="004303CC"/>
    <w:rsid w:val="004339DB"/>
    <w:rsid w:val="00445978"/>
    <w:rsid w:val="00450CAE"/>
    <w:rsid w:val="00464AB5"/>
    <w:rsid w:val="00485133"/>
    <w:rsid w:val="0049252B"/>
    <w:rsid w:val="004965BC"/>
    <w:rsid w:val="004A32A5"/>
    <w:rsid w:val="004B2699"/>
    <w:rsid w:val="004C1855"/>
    <w:rsid w:val="004D212C"/>
    <w:rsid w:val="004E0495"/>
    <w:rsid w:val="004E31E7"/>
    <w:rsid w:val="0050343A"/>
    <w:rsid w:val="00506F48"/>
    <w:rsid w:val="00512507"/>
    <w:rsid w:val="00523C37"/>
    <w:rsid w:val="005262AF"/>
    <w:rsid w:val="005315B4"/>
    <w:rsid w:val="00533769"/>
    <w:rsid w:val="00547DFB"/>
    <w:rsid w:val="00550582"/>
    <w:rsid w:val="00567871"/>
    <w:rsid w:val="005701DC"/>
    <w:rsid w:val="00580481"/>
    <w:rsid w:val="00587118"/>
    <w:rsid w:val="00587FED"/>
    <w:rsid w:val="00591398"/>
    <w:rsid w:val="0059222A"/>
    <w:rsid w:val="005A51A7"/>
    <w:rsid w:val="005B1F63"/>
    <w:rsid w:val="005D0F68"/>
    <w:rsid w:val="005D16D9"/>
    <w:rsid w:val="005D51E5"/>
    <w:rsid w:val="005F2C0E"/>
    <w:rsid w:val="005F3B06"/>
    <w:rsid w:val="00603348"/>
    <w:rsid w:val="006055F4"/>
    <w:rsid w:val="00613BD3"/>
    <w:rsid w:val="0063223C"/>
    <w:rsid w:val="006366D9"/>
    <w:rsid w:val="00640066"/>
    <w:rsid w:val="00641EAA"/>
    <w:rsid w:val="00643904"/>
    <w:rsid w:val="006537A6"/>
    <w:rsid w:val="00656252"/>
    <w:rsid w:val="00664F80"/>
    <w:rsid w:val="006658A3"/>
    <w:rsid w:val="00670F27"/>
    <w:rsid w:val="00670F2D"/>
    <w:rsid w:val="006728CA"/>
    <w:rsid w:val="00674F9E"/>
    <w:rsid w:val="00682416"/>
    <w:rsid w:val="00682B95"/>
    <w:rsid w:val="006A7231"/>
    <w:rsid w:val="006B594A"/>
    <w:rsid w:val="006B59F8"/>
    <w:rsid w:val="006E18C1"/>
    <w:rsid w:val="006E3A48"/>
    <w:rsid w:val="0070196A"/>
    <w:rsid w:val="00704B84"/>
    <w:rsid w:val="00704EF9"/>
    <w:rsid w:val="007247D9"/>
    <w:rsid w:val="00727FD4"/>
    <w:rsid w:val="007370E9"/>
    <w:rsid w:val="00747379"/>
    <w:rsid w:val="00756DA2"/>
    <w:rsid w:val="0076500B"/>
    <w:rsid w:val="0076663C"/>
    <w:rsid w:val="0077516A"/>
    <w:rsid w:val="00776C8D"/>
    <w:rsid w:val="0078183A"/>
    <w:rsid w:val="00781F47"/>
    <w:rsid w:val="00783B80"/>
    <w:rsid w:val="00784CC5"/>
    <w:rsid w:val="00797223"/>
    <w:rsid w:val="007A033B"/>
    <w:rsid w:val="007A4E50"/>
    <w:rsid w:val="007B27A3"/>
    <w:rsid w:val="007B27D9"/>
    <w:rsid w:val="007B3BFB"/>
    <w:rsid w:val="007C3E44"/>
    <w:rsid w:val="007D5AD9"/>
    <w:rsid w:val="007F218B"/>
    <w:rsid w:val="007F6102"/>
    <w:rsid w:val="007F6DB7"/>
    <w:rsid w:val="0080622D"/>
    <w:rsid w:val="008077C2"/>
    <w:rsid w:val="008106C8"/>
    <w:rsid w:val="00813A8D"/>
    <w:rsid w:val="00872676"/>
    <w:rsid w:val="00874CA1"/>
    <w:rsid w:val="008768A6"/>
    <w:rsid w:val="0089016D"/>
    <w:rsid w:val="00897987"/>
    <w:rsid w:val="008A5F95"/>
    <w:rsid w:val="008A7F14"/>
    <w:rsid w:val="008C17B6"/>
    <w:rsid w:val="008E75C2"/>
    <w:rsid w:val="008F5855"/>
    <w:rsid w:val="009048AE"/>
    <w:rsid w:val="00915DB3"/>
    <w:rsid w:val="00930626"/>
    <w:rsid w:val="0093265B"/>
    <w:rsid w:val="00933078"/>
    <w:rsid w:val="00941A8B"/>
    <w:rsid w:val="00943F59"/>
    <w:rsid w:val="0094677C"/>
    <w:rsid w:val="009600CD"/>
    <w:rsid w:val="00975979"/>
    <w:rsid w:val="00983A2A"/>
    <w:rsid w:val="009853B4"/>
    <w:rsid w:val="00992C88"/>
    <w:rsid w:val="009958CE"/>
    <w:rsid w:val="009B2837"/>
    <w:rsid w:val="009B746B"/>
    <w:rsid w:val="009D68E2"/>
    <w:rsid w:val="009E3B91"/>
    <w:rsid w:val="00A00361"/>
    <w:rsid w:val="00A3432F"/>
    <w:rsid w:val="00A50FC2"/>
    <w:rsid w:val="00A5137F"/>
    <w:rsid w:val="00A51B35"/>
    <w:rsid w:val="00A573EF"/>
    <w:rsid w:val="00A61AF5"/>
    <w:rsid w:val="00A6271A"/>
    <w:rsid w:val="00A63E1D"/>
    <w:rsid w:val="00A73AB4"/>
    <w:rsid w:val="00A912D4"/>
    <w:rsid w:val="00A9448A"/>
    <w:rsid w:val="00AA034C"/>
    <w:rsid w:val="00AB6C39"/>
    <w:rsid w:val="00AD70F3"/>
    <w:rsid w:val="00AF07D7"/>
    <w:rsid w:val="00AF3365"/>
    <w:rsid w:val="00B00794"/>
    <w:rsid w:val="00B0358C"/>
    <w:rsid w:val="00B15C4E"/>
    <w:rsid w:val="00B25C1F"/>
    <w:rsid w:val="00B32656"/>
    <w:rsid w:val="00B34F17"/>
    <w:rsid w:val="00B44B9F"/>
    <w:rsid w:val="00B5038C"/>
    <w:rsid w:val="00B55941"/>
    <w:rsid w:val="00B63386"/>
    <w:rsid w:val="00B667C5"/>
    <w:rsid w:val="00B66EB6"/>
    <w:rsid w:val="00B80801"/>
    <w:rsid w:val="00B8203F"/>
    <w:rsid w:val="00B82214"/>
    <w:rsid w:val="00B8322B"/>
    <w:rsid w:val="00B87FF7"/>
    <w:rsid w:val="00B964E9"/>
    <w:rsid w:val="00BC036D"/>
    <w:rsid w:val="00BC06BE"/>
    <w:rsid w:val="00BE16DF"/>
    <w:rsid w:val="00BF5A7B"/>
    <w:rsid w:val="00C02039"/>
    <w:rsid w:val="00C17AE1"/>
    <w:rsid w:val="00C3210D"/>
    <w:rsid w:val="00C3382D"/>
    <w:rsid w:val="00C37C89"/>
    <w:rsid w:val="00C501E3"/>
    <w:rsid w:val="00C73FF9"/>
    <w:rsid w:val="00C93CCE"/>
    <w:rsid w:val="00C97628"/>
    <w:rsid w:val="00CB0945"/>
    <w:rsid w:val="00CC2A6C"/>
    <w:rsid w:val="00CD303D"/>
    <w:rsid w:val="00CD604B"/>
    <w:rsid w:val="00CE5A34"/>
    <w:rsid w:val="00CE5BE8"/>
    <w:rsid w:val="00CF1DF7"/>
    <w:rsid w:val="00CF5086"/>
    <w:rsid w:val="00D011A3"/>
    <w:rsid w:val="00D0520D"/>
    <w:rsid w:val="00D075EE"/>
    <w:rsid w:val="00D14CE2"/>
    <w:rsid w:val="00D23648"/>
    <w:rsid w:val="00D53608"/>
    <w:rsid w:val="00D54E59"/>
    <w:rsid w:val="00D56798"/>
    <w:rsid w:val="00D611D3"/>
    <w:rsid w:val="00D61612"/>
    <w:rsid w:val="00D628E6"/>
    <w:rsid w:val="00D65ABF"/>
    <w:rsid w:val="00D72BDB"/>
    <w:rsid w:val="00D74F68"/>
    <w:rsid w:val="00D84AAD"/>
    <w:rsid w:val="00D95C78"/>
    <w:rsid w:val="00DA61B1"/>
    <w:rsid w:val="00DA73C8"/>
    <w:rsid w:val="00DB7042"/>
    <w:rsid w:val="00DC6AE3"/>
    <w:rsid w:val="00DD2B2A"/>
    <w:rsid w:val="00DD39B5"/>
    <w:rsid w:val="00DD733E"/>
    <w:rsid w:val="00DE34BC"/>
    <w:rsid w:val="00E01FA6"/>
    <w:rsid w:val="00E14651"/>
    <w:rsid w:val="00E23441"/>
    <w:rsid w:val="00E253BD"/>
    <w:rsid w:val="00E262F4"/>
    <w:rsid w:val="00E61524"/>
    <w:rsid w:val="00E65736"/>
    <w:rsid w:val="00E67248"/>
    <w:rsid w:val="00E74461"/>
    <w:rsid w:val="00EB3A03"/>
    <w:rsid w:val="00EB58CD"/>
    <w:rsid w:val="00EC5F78"/>
    <w:rsid w:val="00EF45D1"/>
    <w:rsid w:val="00F10CC5"/>
    <w:rsid w:val="00F122D6"/>
    <w:rsid w:val="00F21D42"/>
    <w:rsid w:val="00F23AE9"/>
    <w:rsid w:val="00F24AD6"/>
    <w:rsid w:val="00F24B90"/>
    <w:rsid w:val="00F536B1"/>
    <w:rsid w:val="00F53CCC"/>
    <w:rsid w:val="00F6001D"/>
    <w:rsid w:val="00F61939"/>
    <w:rsid w:val="00F64144"/>
    <w:rsid w:val="00F7071F"/>
    <w:rsid w:val="00F74AE4"/>
    <w:rsid w:val="00F97F21"/>
    <w:rsid w:val="00FA41B2"/>
    <w:rsid w:val="00FB13A8"/>
    <w:rsid w:val="00FB40E4"/>
    <w:rsid w:val="00FC3BF1"/>
    <w:rsid w:val="00FC71D8"/>
    <w:rsid w:val="00FF0A5E"/>
    <w:rsid w:val="00FF31A8"/>
    <w:rsid w:val="00FF33F4"/>
    <w:rsid w:val="00FF5540"/>
    <w:rsid w:val="00FF67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0B"/>
    <w:rPr>
      <w:rFonts w:ascii="Times New Roman" w:eastAsiaTheme="minorHAnsi" w:hAnsi="Times New Roman"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001D"/>
    <w:pPr>
      <w:tabs>
        <w:tab w:val="center" w:pos="4680"/>
        <w:tab w:val="right" w:pos="9360"/>
      </w:tabs>
    </w:pPr>
  </w:style>
  <w:style w:type="character" w:customStyle="1" w:styleId="HeaderChar">
    <w:name w:val="Header Char"/>
    <w:basedOn w:val="DefaultParagraphFont"/>
    <w:link w:val="Header"/>
    <w:uiPriority w:val="99"/>
    <w:semiHidden/>
    <w:rsid w:val="00F6001D"/>
    <w:rPr>
      <w:sz w:val="24"/>
      <w:szCs w:val="24"/>
    </w:rPr>
  </w:style>
  <w:style w:type="character" w:styleId="Hyperlink">
    <w:name w:val="Hyperlink"/>
    <w:basedOn w:val="DefaultParagraphFont"/>
    <w:uiPriority w:val="99"/>
    <w:unhideWhenUsed/>
    <w:rsid w:val="0076500B"/>
    <w:rPr>
      <w:color w:val="0000FF" w:themeColor="hyperlink"/>
      <w:u w:val="single"/>
    </w:rPr>
  </w:style>
  <w:style w:type="paragraph" w:styleId="BalloonText">
    <w:name w:val="Balloon Text"/>
    <w:basedOn w:val="Normal"/>
    <w:link w:val="BalloonTextChar"/>
    <w:uiPriority w:val="99"/>
    <w:semiHidden/>
    <w:unhideWhenUsed/>
    <w:rsid w:val="0076500B"/>
    <w:rPr>
      <w:rFonts w:ascii="Tahoma" w:hAnsi="Tahoma" w:cs="Tahoma"/>
      <w:sz w:val="16"/>
      <w:szCs w:val="16"/>
    </w:rPr>
  </w:style>
  <w:style w:type="character" w:customStyle="1" w:styleId="BalloonTextChar">
    <w:name w:val="Balloon Text Char"/>
    <w:basedOn w:val="DefaultParagraphFont"/>
    <w:link w:val="BalloonText"/>
    <w:uiPriority w:val="99"/>
    <w:semiHidden/>
    <w:rsid w:val="0076500B"/>
    <w:rPr>
      <w:rFonts w:ascii="Tahoma" w:eastAsiaTheme="minorHAnsi" w:hAnsi="Tahoma" w:cs="Tahoma"/>
      <w:sz w:val="16"/>
      <w:szCs w:val="16"/>
    </w:rPr>
  </w:style>
  <w:style w:type="paragraph" w:styleId="NormalWeb">
    <w:name w:val="Normal (Web)"/>
    <w:basedOn w:val="Normal"/>
    <w:uiPriority w:val="99"/>
    <w:unhideWhenUsed/>
    <w:rsid w:val="0076500B"/>
    <w:pPr>
      <w:spacing w:before="100" w:beforeAutospacing="1" w:after="100" w:afterAutospacing="1"/>
    </w:pPr>
    <w:rPr>
      <w:rFonts w:eastAsia="Times New Roman" w:cs="Times New Roman"/>
      <w:szCs w:val="24"/>
    </w:rPr>
  </w:style>
  <w:style w:type="character" w:styleId="CommentReference">
    <w:name w:val="annotation reference"/>
    <w:basedOn w:val="DefaultParagraphFont"/>
    <w:uiPriority w:val="99"/>
    <w:semiHidden/>
    <w:unhideWhenUsed/>
    <w:rsid w:val="00D011A3"/>
    <w:rPr>
      <w:sz w:val="16"/>
      <w:szCs w:val="16"/>
    </w:rPr>
  </w:style>
  <w:style w:type="paragraph" w:styleId="CommentText">
    <w:name w:val="annotation text"/>
    <w:basedOn w:val="Normal"/>
    <w:link w:val="CommentTextChar"/>
    <w:uiPriority w:val="99"/>
    <w:semiHidden/>
    <w:unhideWhenUsed/>
    <w:rsid w:val="00D011A3"/>
    <w:rPr>
      <w:sz w:val="20"/>
      <w:szCs w:val="20"/>
    </w:rPr>
  </w:style>
  <w:style w:type="character" w:customStyle="1" w:styleId="CommentTextChar">
    <w:name w:val="Comment Text Char"/>
    <w:basedOn w:val="DefaultParagraphFont"/>
    <w:link w:val="CommentText"/>
    <w:uiPriority w:val="99"/>
    <w:semiHidden/>
    <w:rsid w:val="00D011A3"/>
    <w:rPr>
      <w:rFonts w:ascii="Times New Roman" w:eastAsiaTheme="minorHAnsi" w:hAnsi="Times New Roman" w:cstheme="minorBidi"/>
      <w:sz w:val="20"/>
      <w:szCs w:val="20"/>
    </w:rPr>
  </w:style>
  <w:style w:type="paragraph" w:styleId="CommentSubject">
    <w:name w:val="annotation subject"/>
    <w:basedOn w:val="CommentText"/>
    <w:next w:val="CommentText"/>
    <w:link w:val="CommentSubjectChar"/>
    <w:uiPriority w:val="99"/>
    <w:semiHidden/>
    <w:unhideWhenUsed/>
    <w:rsid w:val="00D011A3"/>
    <w:rPr>
      <w:b/>
      <w:bCs/>
    </w:rPr>
  </w:style>
  <w:style w:type="character" w:customStyle="1" w:styleId="CommentSubjectChar">
    <w:name w:val="Comment Subject Char"/>
    <w:basedOn w:val="CommentTextChar"/>
    <w:link w:val="CommentSubject"/>
    <w:uiPriority w:val="99"/>
    <w:semiHidden/>
    <w:rsid w:val="00D011A3"/>
    <w:rPr>
      <w:rFonts w:ascii="Times New Roman" w:eastAsiaTheme="minorHAnsi" w:hAnsi="Times New Roman" w:cstheme="minorBidi"/>
      <w:b/>
      <w:bCs/>
      <w:sz w:val="20"/>
      <w:szCs w:val="20"/>
    </w:rPr>
  </w:style>
  <w:style w:type="character" w:styleId="Strong">
    <w:name w:val="Strong"/>
    <w:basedOn w:val="DefaultParagraphFont"/>
    <w:uiPriority w:val="22"/>
    <w:qFormat/>
    <w:rsid w:val="00B633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0B"/>
    <w:rPr>
      <w:rFonts w:ascii="Times New Roman" w:eastAsiaTheme="minorHAnsi" w:hAnsi="Times New Roman"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001D"/>
    <w:pPr>
      <w:tabs>
        <w:tab w:val="center" w:pos="4680"/>
        <w:tab w:val="right" w:pos="9360"/>
      </w:tabs>
    </w:pPr>
  </w:style>
  <w:style w:type="character" w:customStyle="1" w:styleId="HeaderChar">
    <w:name w:val="Header Char"/>
    <w:basedOn w:val="DefaultParagraphFont"/>
    <w:link w:val="Header"/>
    <w:uiPriority w:val="99"/>
    <w:semiHidden/>
    <w:rsid w:val="00F6001D"/>
    <w:rPr>
      <w:sz w:val="24"/>
      <w:szCs w:val="24"/>
    </w:rPr>
  </w:style>
  <w:style w:type="character" w:styleId="Hyperlink">
    <w:name w:val="Hyperlink"/>
    <w:basedOn w:val="DefaultParagraphFont"/>
    <w:uiPriority w:val="99"/>
    <w:unhideWhenUsed/>
    <w:rsid w:val="0076500B"/>
    <w:rPr>
      <w:color w:val="0000FF" w:themeColor="hyperlink"/>
      <w:u w:val="single"/>
    </w:rPr>
  </w:style>
  <w:style w:type="paragraph" w:styleId="BalloonText">
    <w:name w:val="Balloon Text"/>
    <w:basedOn w:val="Normal"/>
    <w:link w:val="BalloonTextChar"/>
    <w:uiPriority w:val="99"/>
    <w:semiHidden/>
    <w:unhideWhenUsed/>
    <w:rsid w:val="0076500B"/>
    <w:rPr>
      <w:rFonts w:ascii="Tahoma" w:hAnsi="Tahoma" w:cs="Tahoma"/>
      <w:sz w:val="16"/>
      <w:szCs w:val="16"/>
    </w:rPr>
  </w:style>
  <w:style w:type="character" w:customStyle="1" w:styleId="BalloonTextChar">
    <w:name w:val="Balloon Text Char"/>
    <w:basedOn w:val="DefaultParagraphFont"/>
    <w:link w:val="BalloonText"/>
    <w:uiPriority w:val="99"/>
    <w:semiHidden/>
    <w:rsid w:val="0076500B"/>
    <w:rPr>
      <w:rFonts w:ascii="Tahoma" w:eastAsiaTheme="minorHAnsi" w:hAnsi="Tahoma" w:cs="Tahoma"/>
      <w:sz w:val="16"/>
      <w:szCs w:val="16"/>
    </w:rPr>
  </w:style>
  <w:style w:type="paragraph" w:styleId="NormalWeb">
    <w:name w:val="Normal (Web)"/>
    <w:basedOn w:val="Normal"/>
    <w:uiPriority w:val="99"/>
    <w:unhideWhenUsed/>
    <w:rsid w:val="0076500B"/>
    <w:pPr>
      <w:spacing w:before="100" w:beforeAutospacing="1" w:after="100" w:afterAutospacing="1"/>
    </w:pPr>
    <w:rPr>
      <w:rFonts w:eastAsia="Times New Roman" w:cs="Times New Roman"/>
      <w:szCs w:val="24"/>
    </w:rPr>
  </w:style>
  <w:style w:type="character" w:styleId="CommentReference">
    <w:name w:val="annotation reference"/>
    <w:basedOn w:val="DefaultParagraphFont"/>
    <w:uiPriority w:val="99"/>
    <w:semiHidden/>
    <w:unhideWhenUsed/>
    <w:rsid w:val="00D011A3"/>
    <w:rPr>
      <w:sz w:val="16"/>
      <w:szCs w:val="16"/>
    </w:rPr>
  </w:style>
  <w:style w:type="paragraph" w:styleId="CommentText">
    <w:name w:val="annotation text"/>
    <w:basedOn w:val="Normal"/>
    <w:link w:val="CommentTextChar"/>
    <w:uiPriority w:val="99"/>
    <w:semiHidden/>
    <w:unhideWhenUsed/>
    <w:rsid w:val="00D011A3"/>
    <w:rPr>
      <w:sz w:val="20"/>
      <w:szCs w:val="20"/>
    </w:rPr>
  </w:style>
  <w:style w:type="character" w:customStyle="1" w:styleId="CommentTextChar">
    <w:name w:val="Comment Text Char"/>
    <w:basedOn w:val="DefaultParagraphFont"/>
    <w:link w:val="CommentText"/>
    <w:uiPriority w:val="99"/>
    <w:semiHidden/>
    <w:rsid w:val="00D011A3"/>
    <w:rPr>
      <w:rFonts w:ascii="Times New Roman" w:eastAsiaTheme="minorHAnsi" w:hAnsi="Times New Roman" w:cstheme="minorBidi"/>
      <w:sz w:val="20"/>
      <w:szCs w:val="20"/>
    </w:rPr>
  </w:style>
  <w:style w:type="paragraph" w:styleId="CommentSubject">
    <w:name w:val="annotation subject"/>
    <w:basedOn w:val="CommentText"/>
    <w:next w:val="CommentText"/>
    <w:link w:val="CommentSubjectChar"/>
    <w:uiPriority w:val="99"/>
    <w:semiHidden/>
    <w:unhideWhenUsed/>
    <w:rsid w:val="00D011A3"/>
    <w:rPr>
      <w:b/>
      <w:bCs/>
    </w:rPr>
  </w:style>
  <w:style w:type="character" w:customStyle="1" w:styleId="CommentSubjectChar">
    <w:name w:val="Comment Subject Char"/>
    <w:basedOn w:val="CommentTextChar"/>
    <w:link w:val="CommentSubject"/>
    <w:uiPriority w:val="99"/>
    <w:semiHidden/>
    <w:rsid w:val="00D011A3"/>
    <w:rPr>
      <w:rFonts w:ascii="Times New Roman" w:eastAsiaTheme="minorHAnsi" w:hAnsi="Times New Roman" w:cstheme="minorBidi"/>
      <w:b/>
      <w:bCs/>
      <w:sz w:val="20"/>
      <w:szCs w:val="20"/>
    </w:rPr>
  </w:style>
</w:styles>
</file>

<file path=word/webSettings.xml><?xml version="1.0" encoding="utf-8"?>
<w:webSettings xmlns:r="http://schemas.openxmlformats.org/officeDocument/2006/relationships" xmlns:w="http://schemas.openxmlformats.org/wordprocessingml/2006/main">
  <w:divs>
    <w:div w:id="22243592">
      <w:bodyDiv w:val="1"/>
      <w:marLeft w:val="0"/>
      <w:marRight w:val="0"/>
      <w:marTop w:val="0"/>
      <w:marBottom w:val="0"/>
      <w:divBdr>
        <w:top w:val="none" w:sz="0" w:space="0" w:color="auto"/>
        <w:left w:val="none" w:sz="0" w:space="0" w:color="auto"/>
        <w:bottom w:val="none" w:sz="0" w:space="0" w:color="auto"/>
        <w:right w:val="none" w:sz="0" w:space="0" w:color="auto"/>
      </w:divBdr>
    </w:div>
    <w:div w:id="332880352">
      <w:bodyDiv w:val="1"/>
      <w:marLeft w:val="0"/>
      <w:marRight w:val="0"/>
      <w:marTop w:val="0"/>
      <w:marBottom w:val="0"/>
      <w:divBdr>
        <w:top w:val="none" w:sz="0" w:space="0" w:color="auto"/>
        <w:left w:val="none" w:sz="0" w:space="0" w:color="auto"/>
        <w:bottom w:val="none" w:sz="0" w:space="0" w:color="auto"/>
        <w:right w:val="none" w:sz="0" w:space="0" w:color="auto"/>
      </w:divBdr>
    </w:div>
    <w:div w:id="372927883">
      <w:bodyDiv w:val="1"/>
      <w:marLeft w:val="0"/>
      <w:marRight w:val="0"/>
      <w:marTop w:val="0"/>
      <w:marBottom w:val="0"/>
      <w:divBdr>
        <w:top w:val="none" w:sz="0" w:space="0" w:color="auto"/>
        <w:left w:val="none" w:sz="0" w:space="0" w:color="auto"/>
        <w:bottom w:val="none" w:sz="0" w:space="0" w:color="auto"/>
        <w:right w:val="none" w:sz="0" w:space="0" w:color="auto"/>
      </w:divBdr>
    </w:div>
    <w:div w:id="791748960">
      <w:bodyDiv w:val="1"/>
      <w:marLeft w:val="0"/>
      <w:marRight w:val="0"/>
      <w:marTop w:val="0"/>
      <w:marBottom w:val="0"/>
      <w:divBdr>
        <w:top w:val="none" w:sz="0" w:space="0" w:color="auto"/>
        <w:left w:val="none" w:sz="0" w:space="0" w:color="auto"/>
        <w:bottom w:val="none" w:sz="0" w:space="0" w:color="auto"/>
        <w:right w:val="none" w:sz="0" w:space="0" w:color="auto"/>
      </w:divBdr>
    </w:div>
    <w:div w:id="993338509">
      <w:bodyDiv w:val="1"/>
      <w:marLeft w:val="0"/>
      <w:marRight w:val="0"/>
      <w:marTop w:val="0"/>
      <w:marBottom w:val="0"/>
      <w:divBdr>
        <w:top w:val="none" w:sz="0" w:space="0" w:color="auto"/>
        <w:left w:val="none" w:sz="0" w:space="0" w:color="auto"/>
        <w:bottom w:val="none" w:sz="0" w:space="0" w:color="auto"/>
        <w:right w:val="none" w:sz="0" w:space="0" w:color="auto"/>
      </w:divBdr>
    </w:div>
    <w:div w:id="1374961231">
      <w:bodyDiv w:val="1"/>
      <w:marLeft w:val="0"/>
      <w:marRight w:val="0"/>
      <w:marTop w:val="0"/>
      <w:marBottom w:val="0"/>
      <w:divBdr>
        <w:top w:val="none" w:sz="0" w:space="0" w:color="auto"/>
        <w:left w:val="none" w:sz="0" w:space="0" w:color="auto"/>
        <w:bottom w:val="none" w:sz="0" w:space="0" w:color="auto"/>
        <w:right w:val="none" w:sz="0" w:space="0" w:color="auto"/>
      </w:divBdr>
    </w:div>
    <w:div w:id="1474955182">
      <w:bodyDiv w:val="1"/>
      <w:marLeft w:val="0"/>
      <w:marRight w:val="0"/>
      <w:marTop w:val="0"/>
      <w:marBottom w:val="0"/>
      <w:divBdr>
        <w:top w:val="none" w:sz="0" w:space="0" w:color="auto"/>
        <w:left w:val="none" w:sz="0" w:space="0" w:color="auto"/>
        <w:bottom w:val="none" w:sz="0" w:space="0" w:color="auto"/>
        <w:right w:val="none" w:sz="0" w:space="0" w:color="auto"/>
      </w:divBdr>
    </w:div>
    <w:div w:id="1781995033">
      <w:bodyDiv w:val="1"/>
      <w:marLeft w:val="0"/>
      <w:marRight w:val="0"/>
      <w:marTop w:val="0"/>
      <w:marBottom w:val="0"/>
      <w:divBdr>
        <w:top w:val="none" w:sz="0" w:space="0" w:color="auto"/>
        <w:left w:val="none" w:sz="0" w:space="0" w:color="auto"/>
        <w:bottom w:val="none" w:sz="0" w:space="0" w:color="auto"/>
        <w:right w:val="none" w:sz="0" w:space="0" w:color="auto"/>
      </w:divBdr>
    </w:div>
    <w:div w:id="207030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JUSTICE.GOV"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2995</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AC 03</vt:lpstr>
    </vt:vector>
  </TitlesOfParts>
  <Company>U.S. Department of Justice, Antitrust Division</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03</dc:title>
  <dc:creator>grantmt</dc:creator>
  <cp:lastModifiedBy>grantmt</cp:lastModifiedBy>
  <cp:revision>2</cp:revision>
  <cp:lastPrinted>2014-04-25T14:44:00Z</cp:lastPrinted>
  <dcterms:created xsi:type="dcterms:W3CDTF">2014-04-26T00:33:00Z</dcterms:created>
  <dcterms:modified xsi:type="dcterms:W3CDTF">2014-04-26T00:33:00Z</dcterms:modified>
</cp:coreProperties>
</file>