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717B" w14:textId="77777777" w:rsidR="002D495F" w:rsidRPr="002D495F" w:rsidRDefault="002D495F" w:rsidP="002D495F">
      <w:pPr>
        <w:rPr>
          <w:rFonts w:ascii="Arial" w:hAnsi="Arial" w:cs="Arial"/>
          <w:b/>
          <w:bCs/>
        </w:rPr>
      </w:pPr>
      <w:r w:rsidRPr="002D495F">
        <w:rPr>
          <w:rFonts w:ascii="Arial" w:hAnsi="Arial" w:cs="Arial"/>
          <w:b/>
          <w:bCs/>
        </w:rPr>
        <w:t xml:space="preserve">May 31, 2023 – Status </w:t>
      </w:r>
      <w:proofErr w:type="gramStart"/>
      <w:r w:rsidRPr="002D495F">
        <w:rPr>
          <w:rFonts w:ascii="Arial" w:hAnsi="Arial" w:cs="Arial"/>
          <w:b/>
          <w:bCs/>
        </w:rPr>
        <w:t>Update  -</w:t>
      </w:r>
      <w:proofErr w:type="gramEnd"/>
      <w:r w:rsidRPr="002D495F">
        <w:rPr>
          <w:rFonts w:ascii="Arial" w:hAnsi="Arial" w:cs="Arial"/>
          <w:b/>
          <w:bCs/>
        </w:rPr>
        <w:t>  Status Hearing</w:t>
      </w:r>
    </w:p>
    <w:p w14:paraId="3A0F492C" w14:textId="77777777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  <w:sz w:val="24"/>
          <w:szCs w:val="24"/>
        </w:rPr>
      </w:pPr>
    </w:p>
    <w:p w14:paraId="4A57F6AF" w14:textId="68595E42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2D495F">
        <w:rPr>
          <w:rFonts w:ascii="Arial" w:hAnsi="Arial" w:cs="Arial"/>
          <w:sz w:val="24"/>
          <w:szCs w:val="24"/>
        </w:rPr>
        <w:t xml:space="preserve">A Status Hearing in front of Judge Dabney L. Friedrich was held May 31, 2023. </w:t>
      </w:r>
    </w:p>
    <w:p w14:paraId="2B9F802D" w14:textId="77777777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  <w:sz w:val="24"/>
          <w:szCs w:val="24"/>
        </w:rPr>
      </w:pPr>
    </w:p>
    <w:p w14:paraId="210507B4" w14:textId="77777777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2D495F">
        <w:rPr>
          <w:rFonts w:ascii="Arial" w:hAnsi="Arial" w:cs="Arial"/>
          <w:sz w:val="24"/>
          <w:szCs w:val="24"/>
        </w:rPr>
        <w:t xml:space="preserve">At the hearing, the parties updated the court regarding the state of discovery.  The government stated it transferred Production 2 to the defense and was working on getting more materials from Scotland and various countries.  The defense indicated it had received the discovery and was reviewing it.  </w:t>
      </w:r>
    </w:p>
    <w:p w14:paraId="5905578F" w14:textId="77777777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</w:rPr>
      </w:pPr>
    </w:p>
    <w:p w14:paraId="3CFCFA9E" w14:textId="77777777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2D495F">
        <w:rPr>
          <w:rFonts w:ascii="Arial" w:hAnsi="Arial" w:cs="Arial"/>
          <w:sz w:val="24"/>
          <w:szCs w:val="24"/>
        </w:rPr>
        <w:t xml:space="preserve">The government requested a further status hearing, following a written joint update to the Court, and the defense agreed.  Judge Friedrich granted the government’s request and ordered the parties to file a joint discovery update on or before October 1, 2023, after which the next status hearing will be set.  </w:t>
      </w:r>
    </w:p>
    <w:p w14:paraId="502747EE" w14:textId="77777777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</w:rPr>
      </w:pPr>
    </w:p>
    <w:p w14:paraId="0DFF48B6" w14:textId="77777777" w:rsidR="002D495F" w:rsidRPr="002D495F" w:rsidRDefault="002D495F" w:rsidP="002D495F">
      <w:pPr>
        <w:pStyle w:val="xmsonormal"/>
        <w:autoSpaceDE w:val="0"/>
        <w:autoSpaceDN w:val="0"/>
        <w:rPr>
          <w:rFonts w:ascii="Arial" w:hAnsi="Arial" w:cs="Arial"/>
        </w:rPr>
      </w:pPr>
      <w:r w:rsidRPr="002D495F">
        <w:rPr>
          <w:rFonts w:ascii="Arial" w:hAnsi="Arial" w:cs="Arial"/>
          <w:sz w:val="24"/>
          <w:szCs w:val="24"/>
        </w:rPr>
        <w:t>Additionally, the Judge acknowledged the victims who attended the hearing and restated her position that she believes she does not have the legal authority to allow a victim dial-in telephone line to listen to the live court proceedings. Therefore, please note that there will not be a dial-in telephone line for the victims or the public at future proceedings.</w:t>
      </w:r>
    </w:p>
    <w:p w14:paraId="780484EB" w14:textId="77777777" w:rsidR="005B1A7B" w:rsidRPr="002D495F" w:rsidRDefault="005B1A7B">
      <w:pPr>
        <w:rPr>
          <w:rFonts w:ascii="Arial" w:hAnsi="Arial" w:cs="Arial"/>
        </w:rPr>
      </w:pPr>
    </w:p>
    <w:sectPr w:rsidR="005B1A7B" w:rsidRPr="002D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F"/>
    <w:rsid w:val="002D495F"/>
    <w:rsid w:val="005B1A7B"/>
    <w:rsid w:val="00B20AE5"/>
    <w:rsid w:val="00E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8BCF"/>
  <w15:chartTrackingRefBased/>
  <w15:docId w15:val="{B96CDD26-8E67-4CFC-AC19-1BA0A61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D495F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Dan (USADC) [Contractor]</dc:creator>
  <cp:keywords/>
  <dc:description/>
  <cp:lastModifiedBy>Kim, Dan (USADC) [Contractor]</cp:lastModifiedBy>
  <cp:revision>1</cp:revision>
  <dcterms:created xsi:type="dcterms:W3CDTF">2023-06-01T18:19:00Z</dcterms:created>
  <dcterms:modified xsi:type="dcterms:W3CDTF">2023-06-01T18:20:00Z</dcterms:modified>
</cp:coreProperties>
</file>