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815" w:rsidRPr="00AA6329" w:rsidRDefault="00556815" w:rsidP="007741BC">
      <w:pPr>
        <w:pStyle w:val="Footer"/>
        <w:tabs>
          <w:tab w:val="clear" w:pos="8640"/>
          <w:tab w:val="left" w:leader="dot" w:pos="4320"/>
        </w:tabs>
        <w:jc w:val="center"/>
        <w:rPr>
          <w:rFonts w:ascii="Times New Roman" w:hAnsi="Times New Roman"/>
          <w:b/>
          <w:sz w:val="36"/>
          <w:szCs w:val="36"/>
        </w:rPr>
      </w:pPr>
      <w:bookmarkStart w:id="0" w:name="_GoBack"/>
      <w:bookmarkEnd w:id="0"/>
      <w:r w:rsidRPr="00AA6329">
        <w:rPr>
          <w:rFonts w:ascii="Times New Roman" w:hAnsi="Times New Roman"/>
          <w:b/>
          <w:sz w:val="36"/>
          <w:szCs w:val="36"/>
        </w:rPr>
        <w:t>United States Marshals Service</w:t>
      </w:r>
    </w:p>
    <w:p w:rsidR="00556815" w:rsidRDefault="0097725B" w:rsidP="007741BC">
      <w:pPr>
        <w:pStyle w:val="Footer"/>
        <w:tabs>
          <w:tab w:val="clear" w:pos="8640"/>
          <w:tab w:val="left" w:leader="dot" w:pos="4320"/>
        </w:tabs>
        <w:jc w:val="center"/>
        <w:rPr>
          <w:rFonts w:ascii="Times New Roman" w:hAnsi="Times New Roman"/>
          <w:b/>
          <w:sz w:val="36"/>
          <w:szCs w:val="36"/>
        </w:rPr>
      </w:pPr>
      <w:r w:rsidRPr="00AA6329">
        <w:rPr>
          <w:rFonts w:ascii="Times New Roman" w:hAnsi="Times New Roman"/>
          <w:b/>
          <w:sz w:val="36"/>
          <w:szCs w:val="36"/>
        </w:rPr>
        <w:t>FY</w:t>
      </w:r>
      <w:r w:rsidR="00B85A36">
        <w:rPr>
          <w:rFonts w:ascii="Times New Roman" w:hAnsi="Times New Roman"/>
          <w:b/>
          <w:sz w:val="36"/>
          <w:szCs w:val="36"/>
        </w:rPr>
        <w:t xml:space="preserve"> </w:t>
      </w:r>
      <w:r w:rsidR="00C6289B">
        <w:rPr>
          <w:rFonts w:ascii="Times New Roman" w:hAnsi="Times New Roman"/>
          <w:b/>
          <w:sz w:val="36"/>
          <w:szCs w:val="36"/>
        </w:rPr>
        <w:t>201</w:t>
      </w:r>
      <w:r w:rsidR="00A53A0E">
        <w:rPr>
          <w:rFonts w:ascii="Times New Roman" w:hAnsi="Times New Roman"/>
          <w:b/>
          <w:sz w:val="36"/>
          <w:szCs w:val="36"/>
        </w:rPr>
        <w:t>3</w:t>
      </w:r>
      <w:r w:rsidRPr="00AA6329">
        <w:rPr>
          <w:rFonts w:ascii="Times New Roman" w:hAnsi="Times New Roman"/>
          <w:b/>
          <w:sz w:val="36"/>
          <w:szCs w:val="36"/>
        </w:rPr>
        <w:t xml:space="preserve"> </w:t>
      </w:r>
      <w:r w:rsidR="00556815" w:rsidRPr="00AA6329">
        <w:rPr>
          <w:rFonts w:ascii="Times New Roman" w:hAnsi="Times New Roman"/>
          <w:b/>
          <w:sz w:val="36"/>
          <w:szCs w:val="36"/>
        </w:rPr>
        <w:t>Performance Budget</w:t>
      </w:r>
    </w:p>
    <w:p w:rsidR="00C44794" w:rsidRPr="00AA6329" w:rsidRDefault="00E73330" w:rsidP="007741BC">
      <w:pPr>
        <w:pStyle w:val="Footer"/>
        <w:tabs>
          <w:tab w:val="clear" w:pos="8640"/>
          <w:tab w:val="left" w:leader="dot" w:pos="4320"/>
        </w:tabs>
        <w:jc w:val="center"/>
        <w:rPr>
          <w:rFonts w:ascii="Times New Roman" w:hAnsi="Times New Roman"/>
          <w:b/>
          <w:sz w:val="36"/>
          <w:szCs w:val="36"/>
        </w:rPr>
      </w:pPr>
      <w:r>
        <w:rPr>
          <w:rFonts w:ascii="Times New Roman" w:hAnsi="Times New Roman"/>
          <w:b/>
          <w:sz w:val="36"/>
          <w:szCs w:val="36"/>
        </w:rPr>
        <w:t>President’s Budget</w:t>
      </w:r>
      <w:r w:rsidR="00AD0B54">
        <w:rPr>
          <w:rFonts w:ascii="Times New Roman" w:hAnsi="Times New Roman"/>
          <w:b/>
          <w:sz w:val="36"/>
          <w:szCs w:val="36"/>
        </w:rPr>
        <w:t xml:space="preserve"> Submission</w:t>
      </w:r>
    </w:p>
    <w:p w:rsidR="00556815" w:rsidRPr="00AA6329" w:rsidRDefault="00556815" w:rsidP="007741BC">
      <w:pPr>
        <w:pStyle w:val="Footer"/>
        <w:tabs>
          <w:tab w:val="clear" w:pos="8640"/>
          <w:tab w:val="left" w:leader="dot" w:pos="4320"/>
        </w:tabs>
        <w:jc w:val="center"/>
        <w:rPr>
          <w:rFonts w:ascii="Times New Roman" w:hAnsi="Times New Roman"/>
          <w:sz w:val="36"/>
          <w:szCs w:val="36"/>
        </w:rPr>
      </w:pPr>
    </w:p>
    <w:p w:rsidR="00171FFB" w:rsidRPr="00AA6329" w:rsidRDefault="00171FFB" w:rsidP="007741BC">
      <w:pPr>
        <w:pStyle w:val="Footer"/>
        <w:tabs>
          <w:tab w:val="clear" w:pos="8640"/>
          <w:tab w:val="left" w:leader="dot" w:pos="4320"/>
        </w:tabs>
        <w:jc w:val="center"/>
        <w:rPr>
          <w:rFonts w:ascii="Times New Roman" w:hAnsi="Times New Roman"/>
          <w:sz w:val="36"/>
          <w:szCs w:val="36"/>
        </w:rPr>
      </w:pPr>
    </w:p>
    <w:p w:rsidR="00556815" w:rsidRPr="00AA6329" w:rsidRDefault="00556815" w:rsidP="007741BC">
      <w:pPr>
        <w:pStyle w:val="Footer"/>
        <w:tabs>
          <w:tab w:val="clear" w:pos="8640"/>
          <w:tab w:val="left" w:leader="dot" w:pos="4320"/>
        </w:tabs>
        <w:jc w:val="center"/>
        <w:rPr>
          <w:rFonts w:ascii="Times New Roman" w:hAnsi="Times New Roman"/>
          <w:b/>
          <w:sz w:val="36"/>
          <w:szCs w:val="36"/>
        </w:rPr>
      </w:pPr>
      <w:r w:rsidRPr="00AA6329">
        <w:rPr>
          <w:rFonts w:ascii="Times New Roman" w:hAnsi="Times New Roman"/>
          <w:b/>
          <w:sz w:val="36"/>
          <w:szCs w:val="36"/>
        </w:rPr>
        <w:t>Justice Prisoner and Alien Transportation System</w:t>
      </w:r>
    </w:p>
    <w:p w:rsidR="00556815" w:rsidRPr="00AA6329" w:rsidRDefault="00556815" w:rsidP="007741BC">
      <w:pPr>
        <w:pStyle w:val="Footer"/>
        <w:tabs>
          <w:tab w:val="clear" w:pos="8640"/>
          <w:tab w:val="left" w:leader="dot" w:pos="4320"/>
        </w:tabs>
        <w:jc w:val="center"/>
        <w:rPr>
          <w:rFonts w:ascii="Times New Roman" w:hAnsi="Times New Roman"/>
          <w:sz w:val="36"/>
          <w:szCs w:val="36"/>
        </w:rPr>
      </w:pPr>
      <w:r w:rsidRPr="00AA6329">
        <w:rPr>
          <w:rFonts w:ascii="Times New Roman" w:hAnsi="Times New Roman"/>
          <w:b/>
          <w:sz w:val="36"/>
          <w:szCs w:val="36"/>
        </w:rPr>
        <w:t>Revolving Fund</w:t>
      </w:r>
    </w:p>
    <w:p w:rsidR="00556815" w:rsidRPr="00562183" w:rsidRDefault="00556815" w:rsidP="00556815">
      <w:pPr>
        <w:pStyle w:val="Footer"/>
        <w:tabs>
          <w:tab w:val="clear" w:pos="8640"/>
          <w:tab w:val="left" w:leader="dot" w:pos="4320"/>
        </w:tabs>
        <w:rPr>
          <w:sz w:val="24"/>
          <w:szCs w:val="24"/>
        </w:rPr>
      </w:pPr>
    </w:p>
    <w:p w:rsidR="00556815" w:rsidRPr="00562183" w:rsidRDefault="00556815" w:rsidP="007741BC">
      <w:pPr>
        <w:pStyle w:val="Footer"/>
        <w:tabs>
          <w:tab w:val="clear" w:pos="8640"/>
          <w:tab w:val="left" w:leader="dot" w:pos="4320"/>
        </w:tabs>
        <w:jc w:val="center"/>
        <w:rPr>
          <w:sz w:val="24"/>
          <w:szCs w:val="24"/>
        </w:rPr>
      </w:pPr>
    </w:p>
    <w:p w:rsidR="00556815" w:rsidRPr="00937B72" w:rsidRDefault="00556815" w:rsidP="007741BC">
      <w:pPr>
        <w:pStyle w:val="Footer"/>
        <w:tabs>
          <w:tab w:val="clear" w:pos="8640"/>
          <w:tab w:val="left" w:leader="dot" w:pos="4320"/>
        </w:tabs>
        <w:jc w:val="center"/>
        <w:rPr>
          <w:sz w:val="16"/>
          <w:szCs w:val="16"/>
        </w:rPr>
      </w:pPr>
    </w:p>
    <w:p w:rsidR="00556815" w:rsidRPr="00937B72" w:rsidRDefault="00556815" w:rsidP="007741BC">
      <w:pPr>
        <w:pStyle w:val="Footer"/>
        <w:tabs>
          <w:tab w:val="clear" w:pos="8640"/>
          <w:tab w:val="left" w:leader="dot" w:pos="4320"/>
        </w:tabs>
        <w:jc w:val="center"/>
        <w:rPr>
          <w:sz w:val="16"/>
          <w:szCs w:val="16"/>
        </w:rPr>
      </w:pPr>
    </w:p>
    <w:p w:rsidR="00556815" w:rsidRPr="00937B72" w:rsidRDefault="00817A74" w:rsidP="007741BC">
      <w:pPr>
        <w:pStyle w:val="Footer"/>
        <w:tabs>
          <w:tab w:val="clear" w:pos="8640"/>
          <w:tab w:val="left" w:leader="dot" w:pos="4320"/>
        </w:tabs>
        <w:jc w:val="center"/>
        <w:rPr>
          <w:sz w:val="16"/>
          <w:szCs w:val="16"/>
        </w:rPr>
      </w:pPr>
      <w:r>
        <w:rPr>
          <w:noProof/>
          <w:sz w:val="16"/>
          <w:szCs w:val="16"/>
        </w:rPr>
        <w:drawing>
          <wp:inline distT="0" distB="0" distL="0" distR="0">
            <wp:extent cx="2987040" cy="3009900"/>
            <wp:effectExtent l="0" t="0" r="3810" b="0"/>
            <wp:docPr id="1" name="Picture 2" descr="usms-seal-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ms-seal-30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7040" cy="3009900"/>
                    </a:xfrm>
                    <a:prstGeom prst="rect">
                      <a:avLst/>
                    </a:prstGeom>
                    <a:noFill/>
                    <a:ln>
                      <a:noFill/>
                    </a:ln>
                  </pic:spPr>
                </pic:pic>
              </a:graphicData>
            </a:graphic>
          </wp:inline>
        </w:drawing>
      </w:r>
    </w:p>
    <w:p w:rsidR="00556815" w:rsidRPr="00937B72" w:rsidRDefault="00556815" w:rsidP="007741BC">
      <w:pPr>
        <w:pStyle w:val="Footer"/>
        <w:tabs>
          <w:tab w:val="clear" w:pos="8640"/>
          <w:tab w:val="left" w:leader="dot" w:pos="4320"/>
        </w:tabs>
        <w:jc w:val="center"/>
        <w:rPr>
          <w:sz w:val="16"/>
          <w:szCs w:val="16"/>
        </w:rPr>
      </w:pPr>
    </w:p>
    <w:p w:rsidR="00556815" w:rsidRPr="00937B72" w:rsidRDefault="00556815" w:rsidP="007741BC">
      <w:pPr>
        <w:pStyle w:val="Footer"/>
        <w:tabs>
          <w:tab w:val="clear" w:pos="8640"/>
          <w:tab w:val="left" w:leader="dot" w:pos="4320"/>
        </w:tabs>
        <w:jc w:val="center"/>
        <w:rPr>
          <w:sz w:val="16"/>
          <w:szCs w:val="16"/>
        </w:rPr>
      </w:pPr>
    </w:p>
    <w:p w:rsidR="00171FFB" w:rsidRPr="00937B72" w:rsidRDefault="00171FFB" w:rsidP="007741BC">
      <w:pPr>
        <w:pStyle w:val="Footer"/>
        <w:tabs>
          <w:tab w:val="clear" w:pos="8640"/>
          <w:tab w:val="left" w:leader="dot" w:pos="4320"/>
        </w:tabs>
        <w:jc w:val="center"/>
        <w:rPr>
          <w:sz w:val="16"/>
          <w:szCs w:val="16"/>
        </w:rPr>
      </w:pPr>
    </w:p>
    <w:p w:rsidR="00171FFB" w:rsidRPr="00937B72" w:rsidRDefault="00171FFB" w:rsidP="007741BC">
      <w:pPr>
        <w:pStyle w:val="Footer"/>
        <w:tabs>
          <w:tab w:val="clear" w:pos="8640"/>
          <w:tab w:val="left" w:leader="dot" w:pos="4320"/>
        </w:tabs>
        <w:jc w:val="center"/>
        <w:rPr>
          <w:sz w:val="16"/>
          <w:szCs w:val="16"/>
        </w:rPr>
      </w:pPr>
    </w:p>
    <w:p w:rsidR="00AE5D29" w:rsidRPr="00937B72" w:rsidRDefault="00AE5D29" w:rsidP="007741BC">
      <w:pPr>
        <w:pStyle w:val="Footer"/>
        <w:tabs>
          <w:tab w:val="clear" w:pos="8640"/>
          <w:tab w:val="left" w:leader="dot" w:pos="4320"/>
        </w:tabs>
        <w:jc w:val="center"/>
        <w:rPr>
          <w:sz w:val="16"/>
          <w:szCs w:val="16"/>
        </w:rPr>
      </w:pPr>
    </w:p>
    <w:p w:rsidR="00AE5D29" w:rsidRDefault="00AE5D29" w:rsidP="007741BC">
      <w:pPr>
        <w:pStyle w:val="Footer"/>
        <w:tabs>
          <w:tab w:val="clear" w:pos="8640"/>
          <w:tab w:val="left" w:leader="dot" w:pos="4320"/>
        </w:tabs>
        <w:jc w:val="center"/>
        <w:rPr>
          <w:sz w:val="16"/>
          <w:szCs w:val="16"/>
        </w:rPr>
      </w:pPr>
    </w:p>
    <w:p w:rsidR="006A7BEC" w:rsidRDefault="006A7BEC" w:rsidP="007741BC">
      <w:pPr>
        <w:pStyle w:val="Footer"/>
        <w:tabs>
          <w:tab w:val="clear" w:pos="8640"/>
          <w:tab w:val="left" w:leader="dot" w:pos="4320"/>
        </w:tabs>
        <w:jc w:val="center"/>
        <w:rPr>
          <w:sz w:val="16"/>
          <w:szCs w:val="16"/>
        </w:rPr>
      </w:pPr>
    </w:p>
    <w:p w:rsidR="006A7BEC" w:rsidRDefault="006A7BEC" w:rsidP="007741BC">
      <w:pPr>
        <w:pStyle w:val="Footer"/>
        <w:tabs>
          <w:tab w:val="clear" w:pos="8640"/>
          <w:tab w:val="left" w:leader="dot" w:pos="4320"/>
        </w:tabs>
        <w:jc w:val="center"/>
        <w:rPr>
          <w:sz w:val="16"/>
          <w:szCs w:val="16"/>
        </w:rPr>
      </w:pPr>
    </w:p>
    <w:p w:rsidR="006A7BEC" w:rsidRDefault="006A7BEC" w:rsidP="007741BC">
      <w:pPr>
        <w:pStyle w:val="Footer"/>
        <w:tabs>
          <w:tab w:val="clear" w:pos="8640"/>
          <w:tab w:val="left" w:leader="dot" w:pos="4320"/>
        </w:tabs>
        <w:jc w:val="center"/>
        <w:rPr>
          <w:sz w:val="16"/>
          <w:szCs w:val="16"/>
        </w:rPr>
      </w:pPr>
    </w:p>
    <w:p w:rsidR="00556815" w:rsidRDefault="00D94484" w:rsidP="007741BC">
      <w:pPr>
        <w:pStyle w:val="Footer"/>
        <w:tabs>
          <w:tab w:val="clear" w:pos="8640"/>
          <w:tab w:val="left" w:leader="dot" w:pos="4320"/>
        </w:tabs>
        <w:jc w:val="center"/>
        <w:rPr>
          <w:rFonts w:ascii="Times New Roman" w:hAnsi="Times New Roman"/>
          <w:b/>
          <w:sz w:val="32"/>
          <w:szCs w:val="32"/>
        </w:rPr>
      </w:pPr>
      <w:r>
        <w:rPr>
          <w:rFonts w:ascii="Times New Roman" w:hAnsi="Times New Roman"/>
          <w:b/>
          <w:sz w:val="32"/>
          <w:szCs w:val="32"/>
        </w:rPr>
        <w:t xml:space="preserve">February </w:t>
      </w:r>
      <w:r w:rsidR="00C6289B">
        <w:rPr>
          <w:rFonts w:ascii="Times New Roman" w:hAnsi="Times New Roman"/>
          <w:b/>
          <w:sz w:val="32"/>
          <w:szCs w:val="32"/>
        </w:rPr>
        <w:t>201</w:t>
      </w:r>
      <w:r w:rsidR="00161AC3">
        <w:rPr>
          <w:rFonts w:ascii="Times New Roman" w:hAnsi="Times New Roman"/>
          <w:b/>
          <w:sz w:val="32"/>
          <w:szCs w:val="32"/>
        </w:rPr>
        <w:t>2</w:t>
      </w:r>
    </w:p>
    <w:p w:rsidR="00556815" w:rsidRPr="00937B72" w:rsidRDefault="00556815" w:rsidP="007741BC">
      <w:pPr>
        <w:pStyle w:val="Footer"/>
        <w:tabs>
          <w:tab w:val="clear" w:pos="8640"/>
          <w:tab w:val="left" w:leader="dot" w:pos="4320"/>
        </w:tabs>
        <w:jc w:val="center"/>
        <w:rPr>
          <w:sz w:val="16"/>
          <w:szCs w:val="16"/>
        </w:rPr>
      </w:pPr>
    </w:p>
    <w:p w:rsidR="00B8203D" w:rsidRPr="00B8203D" w:rsidRDefault="00B8203D" w:rsidP="00B8203D">
      <w:pPr>
        <w:ind w:firstLine="720"/>
        <w:jc w:val="center"/>
      </w:pPr>
      <w:r>
        <w:rPr>
          <w:sz w:val="16"/>
          <w:szCs w:val="16"/>
        </w:rPr>
        <w:br w:type="page"/>
      </w:r>
      <w:r w:rsidRPr="00B8203D">
        <w:lastRenderedPageBreak/>
        <w:t>This page left intentionally blank</w:t>
      </w:r>
    </w:p>
    <w:p w:rsidR="004516A0" w:rsidRPr="008B0AC1" w:rsidRDefault="00222F84" w:rsidP="00B8203D">
      <w:pPr>
        <w:ind w:firstLine="720"/>
        <w:jc w:val="center"/>
        <w:rPr>
          <w:b/>
        </w:rPr>
      </w:pPr>
      <w:r w:rsidRPr="00937B72">
        <w:rPr>
          <w:sz w:val="16"/>
          <w:szCs w:val="16"/>
        </w:rPr>
        <w:br w:type="page"/>
      </w:r>
      <w:r w:rsidR="004516A0" w:rsidRPr="008B0AC1">
        <w:rPr>
          <w:b/>
        </w:rPr>
        <w:lastRenderedPageBreak/>
        <w:t>Table of Contents</w:t>
      </w:r>
    </w:p>
    <w:p w:rsidR="004516A0" w:rsidRDefault="004516A0" w:rsidP="004516A0">
      <w:pPr>
        <w:ind w:firstLine="720"/>
      </w:pPr>
    </w:p>
    <w:p w:rsidR="006C535F" w:rsidRDefault="00DF4558">
      <w:pPr>
        <w:pStyle w:val="TOC1"/>
        <w:rPr>
          <w:rFonts w:asciiTheme="minorHAnsi" w:eastAsiaTheme="minorEastAsia" w:hAnsiTheme="minorHAnsi" w:cstheme="minorBidi"/>
          <w:b w:val="0"/>
          <w:bCs w:val="0"/>
          <w:noProof/>
          <w:sz w:val="22"/>
          <w:szCs w:val="22"/>
        </w:rPr>
      </w:pPr>
      <w:r w:rsidRPr="00DF4558">
        <w:fldChar w:fldCharType="begin"/>
      </w:r>
      <w:r w:rsidR="00EE7CE6">
        <w:instrText xml:space="preserve"> TOC \o "1-3" \h \z \u </w:instrText>
      </w:r>
      <w:r w:rsidRPr="00DF4558">
        <w:fldChar w:fldCharType="separate"/>
      </w:r>
      <w:hyperlink w:anchor="_Toc315929452" w:history="1">
        <w:r w:rsidR="006C535F" w:rsidRPr="0028599C">
          <w:rPr>
            <w:rStyle w:val="Hyperlink"/>
            <w:noProof/>
          </w:rPr>
          <w:t>I.  Overview of the Justice Prisoner and Alien Transportation System (JPATS)</w:t>
        </w:r>
        <w:r w:rsidR="006C535F">
          <w:rPr>
            <w:noProof/>
            <w:webHidden/>
          </w:rPr>
          <w:tab/>
        </w:r>
        <w:r>
          <w:rPr>
            <w:noProof/>
            <w:webHidden/>
          </w:rPr>
          <w:fldChar w:fldCharType="begin"/>
        </w:r>
        <w:r w:rsidR="006C535F">
          <w:rPr>
            <w:noProof/>
            <w:webHidden/>
          </w:rPr>
          <w:instrText xml:space="preserve"> PAGEREF _Toc315929452 \h </w:instrText>
        </w:r>
        <w:r>
          <w:rPr>
            <w:noProof/>
            <w:webHidden/>
          </w:rPr>
        </w:r>
        <w:r>
          <w:rPr>
            <w:noProof/>
            <w:webHidden/>
          </w:rPr>
          <w:fldChar w:fldCharType="separate"/>
        </w:r>
        <w:r w:rsidR="005A1CAD">
          <w:rPr>
            <w:noProof/>
            <w:webHidden/>
          </w:rPr>
          <w:t>4</w:t>
        </w:r>
        <w:r>
          <w:rPr>
            <w:noProof/>
            <w:webHidden/>
          </w:rPr>
          <w:fldChar w:fldCharType="end"/>
        </w:r>
      </w:hyperlink>
    </w:p>
    <w:p w:rsidR="006C535F" w:rsidRDefault="00DF4558">
      <w:pPr>
        <w:pStyle w:val="TOC1"/>
        <w:rPr>
          <w:rFonts w:asciiTheme="minorHAnsi" w:eastAsiaTheme="minorEastAsia" w:hAnsiTheme="minorHAnsi" w:cstheme="minorBidi"/>
          <w:b w:val="0"/>
          <w:bCs w:val="0"/>
          <w:noProof/>
          <w:sz w:val="22"/>
          <w:szCs w:val="22"/>
        </w:rPr>
      </w:pPr>
      <w:hyperlink w:anchor="_Toc315929453" w:history="1">
        <w:r w:rsidR="006C535F" w:rsidRPr="0028599C">
          <w:rPr>
            <w:rStyle w:val="Hyperlink"/>
            <w:noProof/>
          </w:rPr>
          <w:t>II. Appropriation Language and Analysis of Appropriations Language (N/A)</w:t>
        </w:r>
        <w:r w:rsidR="006C535F">
          <w:rPr>
            <w:noProof/>
            <w:webHidden/>
          </w:rPr>
          <w:tab/>
        </w:r>
        <w:r>
          <w:rPr>
            <w:noProof/>
            <w:webHidden/>
          </w:rPr>
          <w:fldChar w:fldCharType="begin"/>
        </w:r>
        <w:r w:rsidR="006C535F">
          <w:rPr>
            <w:noProof/>
            <w:webHidden/>
          </w:rPr>
          <w:instrText xml:space="preserve"> PAGEREF _Toc315929453 \h </w:instrText>
        </w:r>
        <w:r>
          <w:rPr>
            <w:noProof/>
            <w:webHidden/>
          </w:rPr>
        </w:r>
        <w:r>
          <w:rPr>
            <w:noProof/>
            <w:webHidden/>
          </w:rPr>
          <w:fldChar w:fldCharType="separate"/>
        </w:r>
        <w:r w:rsidR="005A1CAD">
          <w:rPr>
            <w:noProof/>
            <w:webHidden/>
          </w:rPr>
          <w:t>10</w:t>
        </w:r>
        <w:r>
          <w:rPr>
            <w:noProof/>
            <w:webHidden/>
          </w:rPr>
          <w:fldChar w:fldCharType="end"/>
        </w:r>
      </w:hyperlink>
    </w:p>
    <w:p w:rsidR="006C535F" w:rsidRDefault="00DF4558">
      <w:pPr>
        <w:pStyle w:val="TOC1"/>
        <w:rPr>
          <w:rFonts w:asciiTheme="minorHAnsi" w:eastAsiaTheme="minorEastAsia" w:hAnsiTheme="minorHAnsi" w:cstheme="minorBidi"/>
          <w:b w:val="0"/>
          <w:bCs w:val="0"/>
          <w:noProof/>
          <w:sz w:val="22"/>
          <w:szCs w:val="22"/>
        </w:rPr>
      </w:pPr>
      <w:hyperlink w:anchor="_Toc315929454" w:history="1">
        <w:r w:rsidR="006C535F" w:rsidRPr="0028599C">
          <w:rPr>
            <w:rStyle w:val="Hyperlink"/>
            <w:noProof/>
          </w:rPr>
          <w:t>III.  Decision Unit Justification</w:t>
        </w:r>
        <w:r w:rsidR="006C535F">
          <w:rPr>
            <w:noProof/>
            <w:webHidden/>
          </w:rPr>
          <w:tab/>
        </w:r>
        <w:r>
          <w:rPr>
            <w:noProof/>
            <w:webHidden/>
          </w:rPr>
          <w:fldChar w:fldCharType="begin"/>
        </w:r>
        <w:r w:rsidR="006C535F">
          <w:rPr>
            <w:noProof/>
            <w:webHidden/>
          </w:rPr>
          <w:instrText xml:space="preserve"> PAGEREF _Toc315929454 \h </w:instrText>
        </w:r>
        <w:r>
          <w:rPr>
            <w:noProof/>
            <w:webHidden/>
          </w:rPr>
        </w:r>
        <w:r>
          <w:rPr>
            <w:noProof/>
            <w:webHidden/>
          </w:rPr>
          <w:fldChar w:fldCharType="separate"/>
        </w:r>
        <w:r w:rsidR="005A1CAD">
          <w:rPr>
            <w:noProof/>
            <w:webHidden/>
          </w:rPr>
          <w:t>10</w:t>
        </w:r>
        <w:r>
          <w:rPr>
            <w:noProof/>
            <w:webHidden/>
          </w:rPr>
          <w:fldChar w:fldCharType="end"/>
        </w:r>
      </w:hyperlink>
    </w:p>
    <w:p w:rsidR="006C535F" w:rsidRDefault="00DF4558" w:rsidP="00CC07D9">
      <w:pPr>
        <w:pStyle w:val="TOC2"/>
        <w:rPr>
          <w:rFonts w:asciiTheme="minorHAnsi" w:eastAsiaTheme="minorEastAsia" w:hAnsiTheme="minorHAnsi" w:cstheme="minorBidi"/>
          <w:sz w:val="22"/>
          <w:szCs w:val="22"/>
        </w:rPr>
      </w:pPr>
      <w:hyperlink w:anchor="_Toc315929455" w:history="1">
        <w:r w:rsidR="006C535F" w:rsidRPr="0028599C">
          <w:rPr>
            <w:rStyle w:val="Hyperlink"/>
          </w:rPr>
          <w:t>A.  Justice Prisoner and Alien Transportation System</w:t>
        </w:r>
        <w:r w:rsidR="006C535F">
          <w:rPr>
            <w:webHidden/>
          </w:rPr>
          <w:tab/>
        </w:r>
        <w:r>
          <w:rPr>
            <w:webHidden/>
          </w:rPr>
          <w:fldChar w:fldCharType="begin"/>
        </w:r>
        <w:r w:rsidR="006C535F">
          <w:rPr>
            <w:webHidden/>
          </w:rPr>
          <w:instrText xml:space="preserve"> PAGEREF _Toc315929455 \h </w:instrText>
        </w:r>
        <w:r>
          <w:rPr>
            <w:webHidden/>
          </w:rPr>
        </w:r>
        <w:r>
          <w:rPr>
            <w:webHidden/>
          </w:rPr>
          <w:fldChar w:fldCharType="separate"/>
        </w:r>
        <w:r w:rsidR="005A1CAD">
          <w:rPr>
            <w:webHidden/>
          </w:rPr>
          <w:t>10</w:t>
        </w:r>
        <w:r>
          <w:rPr>
            <w:webHidden/>
          </w:rPr>
          <w:fldChar w:fldCharType="end"/>
        </w:r>
      </w:hyperlink>
    </w:p>
    <w:p w:rsidR="006C535F" w:rsidRDefault="00DF4558" w:rsidP="006C535F">
      <w:pPr>
        <w:pStyle w:val="TOC3"/>
        <w:tabs>
          <w:tab w:val="right" w:pos="9350"/>
        </w:tabs>
        <w:rPr>
          <w:rFonts w:asciiTheme="minorHAnsi" w:eastAsiaTheme="minorEastAsia" w:hAnsiTheme="minorHAnsi" w:cstheme="minorBidi"/>
          <w:noProof/>
          <w:sz w:val="22"/>
          <w:szCs w:val="22"/>
        </w:rPr>
      </w:pPr>
      <w:hyperlink w:anchor="_Toc315929456" w:history="1">
        <w:r w:rsidR="006C535F" w:rsidRPr="0028599C">
          <w:rPr>
            <w:rStyle w:val="Hyperlink"/>
            <w:noProof/>
            <w:lang w:val="en-CA"/>
          </w:rPr>
          <w:t>1.  Program Description</w:t>
        </w:r>
        <w:r w:rsidR="006C535F">
          <w:rPr>
            <w:noProof/>
            <w:webHidden/>
          </w:rPr>
          <w:tab/>
        </w:r>
        <w:r>
          <w:rPr>
            <w:noProof/>
            <w:webHidden/>
          </w:rPr>
          <w:fldChar w:fldCharType="begin"/>
        </w:r>
        <w:r w:rsidR="006C535F">
          <w:rPr>
            <w:noProof/>
            <w:webHidden/>
          </w:rPr>
          <w:instrText xml:space="preserve"> PAGEREF _Toc315929456 \h </w:instrText>
        </w:r>
        <w:r>
          <w:rPr>
            <w:noProof/>
            <w:webHidden/>
          </w:rPr>
        </w:r>
        <w:r>
          <w:rPr>
            <w:noProof/>
            <w:webHidden/>
          </w:rPr>
          <w:fldChar w:fldCharType="separate"/>
        </w:r>
        <w:r w:rsidR="005A1CAD">
          <w:rPr>
            <w:noProof/>
            <w:webHidden/>
          </w:rPr>
          <w:t>10</w:t>
        </w:r>
        <w:r>
          <w:rPr>
            <w:noProof/>
            <w:webHidden/>
          </w:rPr>
          <w:fldChar w:fldCharType="end"/>
        </w:r>
      </w:hyperlink>
    </w:p>
    <w:p w:rsidR="006C535F" w:rsidRDefault="00DF4558" w:rsidP="006C535F">
      <w:pPr>
        <w:pStyle w:val="TOC3"/>
        <w:tabs>
          <w:tab w:val="right" w:pos="9350"/>
        </w:tabs>
        <w:rPr>
          <w:rFonts w:asciiTheme="minorHAnsi" w:eastAsiaTheme="minorEastAsia" w:hAnsiTheme="minorHAnsi" w:cstheme="minorBidi"/>
          <w:noProof/>
          <w:sz w:val="22"/>
          <w:szCs w:val="22"/>
        </w:rPr>
      </w:pPr>
      <w:hyperlink w:anchor="_Toc315929457" w:history="1">
        <w:r w:rsidR="006C535F" w:rsidRPr="0028599C">
          <w:rPr>
            <w:rStyle w:val="Hyperlink"/>
            <w:noProof/>
          </w:rPr>
          <w:t>2.  Performance Tables</w:t>
        </w:r>
        <w:r w:rsidR="006C535F">
          <w:rPr>
            <w:noProof/>
            <w:webHidden/>
          </w:rPr>
          <w:tab/>
        </w:r>
        <w:r>
          <w:rPr>
            <w:noProof/>
            <w:webHidden/>
          </w:rPr>
          <w:fldChar w:fldCharType="begin"/>
        </w:r>
        <w:r w:rsidR="006C535F">
          <w:rPr>
            <w:noProof/>
            <w:webHidden/>
          </w:rPr>
          <w:instrText xml:space="preserve"> PAGEREF _Toc315929457 \h </w:instrText>
        </w:r>
        <w:r>
          <w:rPr>
            <w:noProof/>
            <w:webHidden/>
          </w:rPr>
        </w:r>
        <w:r>
          <w:rPr>
            <w:noProof/>
            <w:webHidden/>
          </w:rPr>
          <w:fldChar w:fldCharType="separate"/>
        </w:r>
        <w:r w:rsidR="005A1CAD">
          <w:rPr>
            <w:noProof/>
            <w:webHidden/>
          </w:rPr>
          <w:t>11</w:t>
        </w:r>
        <w:r>
          <w:rPr>
            <w:noProof/>
            <w:webHidden/>
          </w:rPr>
          <w:fldChar w:fldCharType="end"/>
        </w:r>
      </w:hyperlink>
    </w:p>
    <w:p w:rsidR="006C535F" w:rsidRDefault="00DF4558" w:rsidP="006C535F">
      <w:pPr>
        <w:pStyle w:val="TOC3"/>
        <w:tabs>
          <w:tab w:val="right" w:pos="9350"/>
        </w:tabs>
        <w:rPr>
          <w:rFonts w:asciiTheme="minorHAnsi" w:eastAsiaTheme="minorEastAsia" w:hAnsiTheme="minorHAnsi" w:cstheme="minorBidi"/>
          <w:noProof/>
          <w:sz w:val="22"/>
          <w:szCs w:val="22"/>
        </w:rPr>
      </w:pPr>
      <w:hyperlink w:anchor="_Toc315929458" w:history="1">
        <w:r w:rsidR="006C535F" w:rsidRPr="0028599C">
          <w:rPr>
            <w:rStyle w:val="Hyperlink"/>
            <w:noProof/>
          </w:rPr>
          <w:t>3.  Performance, Resources, and Strategies</w:t>
        </w:r>
        <w:r w:rsidR="006C535F">
          <w:rPr>
            <w:noProof/>
            <w:webHidden/>
          </w:rPr>
          <w:tab/>
        </w:r>
        <w:r>
          <w:rPr>
            <w:noProof/>
            <w:webHidden/>
          </w:rPr>
          <w:fldChar w:fldCharType="begin"/>
        </w:r>
        <w:r w:rsidR="006C535F">
          <w:rPr>
            <w:noProof/>
            <w:webHidden/>
          </w:rPr>
          <w:instrText xml:space="preserve"> PAGEREF _Toc315929458 \h </w:instrText>
        </w:r>
        <w:r>
          <w:rPr>
            <w:noProof/>
            <w:webHidden/>
          </w:rPr>
        </w:r>
        <w:r>
          <w:rPr>
            <w:noProof/>
            <w:webHidden/>
          </w:rPr>
          <w:fldChar w:fldCharType="separate"/>
        </w:r>
        <w:r w:rsidR="005A1CAD">
          <w:rPr>
            <w:noProof/>
            <w:webHidden/>
          </w:rPr>
          <w:t>14</w:t>
        </w:r>
        <w:r>
          <w:rPr>
            <w:noProof/>
            <w:webHidden/>
          </w:rPr>
          <w:fldChar w:fldCharType="end"/>
        </w:r>
      </w:hyperlink>
    </w:p>
    <w:p w:rsidR="00EE7CE6" w:rsidRDefault="00DF4558">
      <w:r>
        <w:fldChar w:fldCharType="end"/>
      </w:r>
    </w:p>
    <w:p w:rsidR="004516A0" w:rsidRPr="00D94484" w:rsidRDefault="00D94484">
      <w:pPr>
        <w:pStyle w:val="TOC2"/>
      </w:pPr>
      <w:r w:rsidRPr="00CC07D9">
        <w:rPr>
          <w:b/>
        </w:rPr>
        <w:t xml:space="preserve">VI.  </w:t>
      </w:r>
      <w:r w:rsidR="00DF4558" w:rsidRPr="00DF4558">
        <w:rPr>
          <w:b/>
        </w:rPr>
        <w:t>Exhibits</w:t>
      </w:r>
    </w:p>
    <w:p w:rsidR="004516A0" w:rsidRDefault="004516A0" w:rsidP="004516A0">
      <w:pPr>
        <w:ind w:left="720"/>
        <w:rPr>
          <w:b/>
        </w:rPr>
      </w:pPr>
    </w:p>
    <w:p w:rsidR="004516A0" w:rsidRPr="00D94484" w:rsidRDefault="00DF4558" w:rsidP="00EE7CE6">
      <w:pPr>
        <w:ind w:firstLine="360"/>
      </w:pPr>
      <w:r w:rsidRPr="00DF4558">
        <w:t>A.</w:t>
      </w:r>
      <w:r w:rsidRPr="00DF4558">
        <w:tab/>
        <w:t>Organizational Chart</w:t>
      </w:r>
    </w:p>
    <w:p w:rsidR="004516A0" w:rsidRPr="00D94484" w:rsidRDefault="00DF4558" w:rsidP="00EE7CE6">
      <w:pPr>
        <w:ind w:firstLine="360"/>
      </w:pPr>
      <w:r w:rsidRPr="00DF4558">
        <w:t>B.</w:t>
      </w:r>
      <w:r w:rsidRPr="00DF4558">
        <w:tab/>
        <w:t>Summary of Requirements</w:t>
      </w:r>
    </w:p>
    <w:p w:rsidR="004516A0" w:rsidRPr="00D94484" w:rsidRDefault="00DF4558" w:rsidP="00EE7CE6">
      <w:pPr>
        <w:ind w:firstLine="360"/>
      </w:pPr>
      <w:r w:rsidRPr="00DF4558">
        <w:t>C.</w:t>
      </w:r>
      <w:r w:rsidRPr="00DF4558">
        <w:tab/>
        <w:t>Program Increases/Offsets by Decision Unit (N/A)</w:t>
      </w:r>
    </w:p>
    <w:p w:rsidR="004516A0" w:rsidRPr="00D94484" w:rsidRDefault="00DF4558" w:rsidP="00EE7CE6">
      <w:pPr>
        <w:ind w:firstLine="360"/>
      </w:pPr>
      <w:r w:rsidRPr="00DF4558">
        <w:t>D.</w:t>
      </w:r>
      <w:r w:rsidRPr="00DF4558">
        <w:tab/>
        <w:t xml:space="preserve">Resources by DOJ Strategic Goal and Strategic Objective </w:t>
      </w:r>
    </w:p>
    <w:p w:rsidR="004516A0" w:rsidRPr="00D94484" w:rsidRDefault="00DF4558" w:rsidP="00EE7CE6">
      <w:pPr>
        <w:ind w:firstLine="360"/>
      </w:pPr>
      <w:r w:rsidRPr="00DF4558">
        <w:t>E.</w:t>
      </w:r>
      <w:r w:rsidRPr="00DF4558">
        <w:tab/>
        <w:t>Justification for Base Adjustments (N/A)</w:t>
      </w:r>
    </w:p>
    <w:p w:rsidR="004516A0" w:rsidRPr="00D94484" w:rsidRDefault="00DF4558" w:rsidP="00EE7CE6">
      <w:pPr>
        <w:ind w:firstLine="360"/>
      </w:pPr>
      <w:r w:rsidRPr="00DF4558">
        <w:t>F.</w:t>
      </w:r>
      <w:r w:rsidRPr="00DF4558">
        <w:tab/>
        <w:t>Crosswalk of 2011 Availability</w:t>
      </w:r>
    </w:p>
    <w:p w:rsidR="004516A0" w:rsidRPr="00D94484" w:rsidRDefault="00DF4558" w:rsidP="00EE7CE6">
      <w:pPr>
        <w:ind w:firstLine="360"/>
      </w:pPr>
      <w:r w:rsidRPr="00DF4558">
        <w:t>G.</w:t>
      </w:r>
      <w:r w:rsidRPr="00DF4558">
        <w:tab/>
        <w:t>Crosswalk of 2012 Availability (N/A)</w:t>
      </w:r>
    </w:p>
    <w:p w:rsidR="004516A0" w:rsidRPr="00D94484" w:rsidRDefault="00DF4558" w:rsidP="00EE7CE6">
      <w:pPr>
        <w:ind w:firstLine="360"/>
      </w:pPr>
      <w:r w:rsidRPr="00DF4558">
        <w:t>H.</w:t>
      </w:r>
      <w:r w:rsidRPr="00DF4558">
        <w:tab/>
        <w:t xml:space="preserve">Summary of Reimbursable Resources </w:t>
      </w:r>
    </w:p>
    <w:p w:rsidR="004516A0" w:rsidRPr="00D94484" w:rsidRDefault="00DF4558" w:rsidP="00EE7CE6">
      <w:pPr>
        <w:ind w:firstLine="360"/>
      </w:pPr>
      <w:r w:rsidRPr="00DF4558">
        <w:t>I.</w:t>
      </w:r>
      <w:r w:rsidRPr="00DF4558">
        <w:tab/>
        <w:t>Detail of Permanent Positions by Category</w:t>
      </w:r>
    </w:p>
    <w:p w:rsidR="004516A0" w:rsidRPr="00D94484" w:rsidRDefault="00DF4558" w:rsidP="00EE7CE6">
      <w:pPr>
        <w:ind w:firstLine="360"/>
      </w:pPr>
      <w:r w:rsidRPr="00DF4558">
        <w:t>J.</w:t>
      </w:r>
      <w:r w:rsidRPr="00DF4558">
        <w:tab/>
        <w:t>Financial Analysis of Program Increases/Offsets (N/A)</w:t>
      </w:r>
    </w:p>
    <w:p w:rsidR="004516A0" w:rsidRPr="00D94484" w:rsidRDefault="00DF4558" w:rsidP="00EE7CE6">
      <w:pPr>
        <w:ind w:firstLine="360"/>
      </w:pPr>
      <w:r w:rsidRPr="00DF4558">
        <w:t>K.</w:t>
      </w:r>
      <w:r w:rsidRPr="00DF4558">
        <w:tab/>
        <w:t>Summary of Requirements by Grade</w:t>
      </w:r>
    </w:p>
    <w:p w:rsidR="004516A0" w:rsidRPr="00D94484" w:rsidRDefault="00DF4558" w:rsidP="00EE7CE6">
      <w:pPr>
        <w:ind w:firstLine="360"/>
      </w:pPr>
      <w:r w:rsidRPr="00DF4558">
        <w:t>L.</w:t>
      </w:r>
      <w:r w:rsidRPr="00DF4558">
        <w:tab/>
        <w:t>Summary of Requirements by Object Class</w:t>
      </w:r>
    </w:p>
    <w:p w:rsidR="004516A0" w:rsidRPr="00D94484" w:rsidRDefault="00DF4558" w:rsidP="00EE7CE6">
      <w:pPr>
        <w:ind w:firstLine="360"/>
      </w:pPr>
      <w:r w:rsidRPr="00DF4558">
        <w:t>M.</w:t>
      </w:r>
      <w:r w:rsidRPr="00DF4558">
        <w:tab/>
        <w:t>Status of Congressionally Requested Studies, Reports, and Evaluations (N/A)</w:t>
      </w:r>
    </w:p>
    <w:p w:rsidR="004516A0" w:rsidRPr="00D94484" w:rsidRDefault="00DF4558" w:rsidP="00EE7CE6">
      <w:pPr>
        <w:ind w:firstLine="360"/>
      </w:pPr>
      <w:r w:rsidRPr="00DF4558">
        <w:t xml:space="preserve">N.  </w:t>
      </w:r>
      <w:r w:rsidRPr="00DF4558">
        <w:tab/>
        <w:t>Information on Overseas Staffing (N/A)</w:t>
      </w:r>
    </w:p>
    <w:p w:rsidR="001D185F" w:rsidRPr="00D94484" w:rsidRDefault="00DF4558" w:rsidP="00EE7CE6">
      <w:pPr>
        <w:ind w:firstLine="360"/>
      </w:pPr>
      <w:r w:rsidRPr="00DF4558">
        <w:t xml:space="preserve">O. </w:t>
      </w:r>
      <w:r w:rsidRPr="00DF4558">
        <w:tab/>
        <w:t>Schedule of Aircraft</w:t>
      </w:r>
      <w:bookmarkStart w:id="1" w:name="_Toc49147648"/>
      <w:bookmarkStart w:id="2" w:name="_Toc49169186"/>
    </w:p>
    <w:p w:rsidR="00EE7CE6" w:rsidRDefault="00EE7CE6" w:rsidP="00FE7A16">
      <w:pPr>
        <w:ind w:firstLine="720"/>
        <w:rPr>
          <w:b/>
        </w:rPr>
      </w:pPr>
    </w:p>
    <w:p w:rsidR="00EE7CE6" w:rsidRDefault="00EE7CE6" w:rsidP="00FE7A16">
      <w:pPr>
        <w:ind w:firstLine="720"/>
        <w:rPr>
          <w:b/>
        </w:rPr>
        <w:sectPr w:rsidR="00EE7CE6" w:rsidSect="001D185F">
          <w:headerReference w:type="default" r:id="rId9"/>
          <w:footerReference w:type="even" r:id="rId10"/>
          <w:footerReference w:type="default" r:id="rId11"/>
          <w:footerReference w:type="first" r:id="rId12"/>
          <w:pgSz w:w="12240" w:h="15840" w:code="1"/>
          <w:pgMar w:top="1440" w:right="1440" w:bottom="1440" w:left="1440" w:header="432" w:footer="717" w:gutter="0"/>
          <w:pgNumType w:start="1"/>
          <w:cols w:space="720"/>
          <w:titlePg/>
        </w:sectPr>
      </w:pPr>
    </w:p>
    <w:p w:rsidR="00EE2B24" w:rsidRPr="00AA10BC" w:rsidRDefault="00EE2B24" w:rsidP="00AA10BC">
      <w:pPr>
        <w:pStyle w:val="Heading1"/>
        <w:rPr>
          <w:rFonts w:ascii="Times New Roman" w:hAnsi="Times New Roman"/>
          <w:b w:val="0"/>
          <w:szCs w:val="24"/>
        </w:rPr>
      </w:pPr>
      <w:bookmarkStart w:id="3" w:name="_Toc187631565"/>
      <w:bookmarkStart w:id="4" w:name="_Toc187632477"/>
      <w:bookmarkStart w:id="5" w:name="_Toc238899548"/>
      <w:bookmarkStart w:id="6" w:name="_Toc315929452"/>
      <w:r w:rsidRPr="00AA10BC">
        <w:rPr>
          <w:rFonts w:ascii="Times New Roman" w:hAnsi="Times New Roman"/>
          <w:szCs w:val="24"/>
        </w:rPr>
        <w:t>I.  Overview of the Justice Prisoner and Alien Transportation System</w:t>
      </w:r>
      <w:bookmarkEnd w:id="1"/>
      <w:bookmarkEnd w:id="2"/>
      <w:bookmarkEnd w:id="3"/>
      <w:bookmarkEnd w:id="4"/>
      <w:r w:rsidR="00EC6488" w:rsidRPr="00AA10BC">
        <w:rPr>
          <w:rFonts w:ascii="Times New Roman" w:hAnsi="Times New Roman"/>
          <w:szCs w:val="24"/>
        </w:rPr>
        <w:t xml:space="preserve"> (JPATS)</w:t>
      </w:r>
      <w:bookmarkEnd w:id="5"/>
      <w:bookmarkEnd w:id="6"/>
    </w:p>
    <w:p w:rsidR="00EE2B24" w:rsidRPr="00562183" w:rsidRDefault="00EE2B24">
      <w:pPr>
        <w:pStyle w:val="xl33"/>
        <w:tabs>
          <w:tab w:val="left" w:leader="dot" w:pos="7920"/>
          <w:tab w:val="right" w:pos="8640"/>
        </w:tabs>
        <w:spacing w:before="0" w:after="0"/>
        <w:jc w:val="left"/>
        <w:rPr>
          <w:rFonts w:ascii="Times New Roman" w:hAnsi="Times New Roman"/>
          <w:szCs w:val="24"/>
        </w:rPr>
      </w:pPr>
    </w:p>
    <w:p w:rsidR="00EE2B24" w:rsidRPr="00562183" w:rsidRDefault="00EB288C" w:rsidP="00081921">
      <w:pPr>
        <w:rPr>
          <w:rFonts w:cs="Arial"/>
          <w:b/>
        </w:rPr>
      </w:pPr>
      <w:bookmarkStart w:id="7" w:name="_Toc49147649"/>
      <w:bookmarkStart w:id="8" w:name="_Toc49169187"/>
      <w:bookmarkStart w:id="9" w:name="_Toc61694360"/>
      <w:r w:rsidRPr="00562183">
        <w:rPr>
          <w:rFonts w:cs="Arial"/>
          <w:b/>
        </w:rPr>
        <w:t>A.</w:t>
      </w:r>
      <w:bookmarkStart w:id="10" w:name="_Toc49147650"/>
      <w:bookmarkStart w:id="11" w:name="_Toc49169188"/>
      <w:bookmarkStart w:id="12" w:name="_Toc61148628"/>
      <w:bookmarkEnd w:id="7"/>
      <w:bookmarkEnd w:id="8"/>
      <w:bookmarkEnd w:id="9"/>
      <w:r w:rsidR="00F53F7F" w:rsidRPr="00562183">
        <w:rPr>
          <w:rFonts w:cs="Arial"/>
          <w:b/>
        </w:rPr>
        <w:t xml:space="preserve">  </w:t>
      </w:r>
      <w:r w:rsidR="00EE2B24" w:rsidRPr="00562183">
        <w:rPr>
          <w:rFonts w:cs="Arial"/>
          <w:b/>
        </w:rPr>
        <w:t>Introduction</w:t>
      </w:r>
      <w:bookmarkEnd w:id="10"/>
      <w:bookmarkEnd w:id="11"/>
      <w:bookmarkEnd w:id="12"/>
    </w:p>
    <w:p w:rsidR="000A4FB2" w:rsidRPr="00562183" w:rsidRDefault="000A4FB2" w:rsidP="00203281">
      <w:pPr>
        <w:rPr>
          <w:lang w:val="en-CA"/>
        </w:rPr>
      </w:pPr>
    </w:p>
    <w:p w:rsidR="00250B49" w:rsidRDefault="00250B49" w:rsidP="00250B49">
      <w:r>
        <w:t xml:space="preserve">JPATS was created on October 1, 1995, by merging the </w:t>
      </w:r>
      <w:r w:rsidR="0086419C">
        <w:t>United States Marshals Service (</w:t>
      </w:r>
      <w:r>
        <w:t>USMS</w:t>
      </w:r>
      <w:r w:rsidR="0086419C">
        <w:t>)</w:t>
      </w:r>
      <w:r>
        <w:t xml:space="preserve"> National Prisoner Transportation System and Immigration and Naturalization Service (INS) Air Transport Branch.  This merger was based on an August 15, 1994 memorandum in which the Attorney General directed the consolidation </w:t>
      </w:r>
      <w:r w:rsidR="00C77348">
        <w:t>(</w:t>
      </w:r>
      <w:r>
        <w:t>by FY 1996</w:t>
      </w:r>
      <w:r w:rsidR="00C77348">
        <w:t>)</w:t>
      </w:r>
      <w:r>
        <w:t xml:space="preserve"> of the prisoner and detainee air transportation functions that were being performed by the USMS and INS into a single entity to be managed by the USMS.  The JPATS mission is to transport federal detainees</w:t>
      </w:r>
      <w:r w:rsidR="004E5F9F">
        <w:t>, deportable aliens</w:t>
      </w:r>
      <w:r>
        <w:t xml:space="preserve"> and prisoners, including pretrial, sentenced</w:t>
      </w:r>
      <w:r w:rsidR="00D33235">
        <w:t xml:space="preserve"> </w:t>
      </w:r>
      <w:r w:rsidR="007B1AA7">
        <w:t>individuals</w:t>
      </w:r>
      <w:r>
        <w:t>, whether in the custody of the USMS</w:t>
      </w:r>
      <w:r w:rsidR="004E5F9F">
        <w:t xml:space="preserve"> or</w:t>
      </w:r>
      <w:r w:rsidR="007B1AA7">
        <w:t xml:space="preserve"> the </w:t>
      </w:r>
      <w:r>
        <w:t xml:space="preserve">Bureau of Prisons (BOP).  JPATS also provides prisoner transportation </w:t>
      </w:r>
      <w:r w:rsidR="00EC6488">
        <w:t>for</w:t>
      </w:r>
      <w:r>
        <w:t xml:space="preserve"> the Department of Defense (DOD), state, and local law enforcement agencies on a reimbursable, space-available basis.  JPATS transports prisoners and detainees in a cost-effective manner without sacrificing the safety of the public, federal employees, or those in custody.</w:t>
      </w:r>
    </w:p>
    <w:p w:rsidR="00250B49" w:rsidRDefault="00250B49" w:rsidP="000A4FB2">
      <w:pPr>
        <w:rPr>
          <w:lang w:val="en-CA"/>
        </w:rPr>
      </w:pPr>
    </w:p>
    <w:p w:rsidR="00250B49" w:rsidRDefault="00250B49" w:rsidP="00250B49">
      <w:r>
        <w:t xml:space="preserve">In 1997, Coopers &amp; Lybrand prepared a JPATS 5-Year Strategic Plan that included a recommendation that JPATS be funded through a revolving fund to allow flexibility in its financial planning, operational decision-making, and the delivery of services.  On October 1, 1998, JPATS began operating as a revolving fund activity with the goal of having all operating costs reimbursed by customer agencies.  The benefits of the JPATS </w:t>
      </w:r>
      <w:r w:rsidR="00B71CCE">
        <w:t>R</w:t>
      </w:r>
      <w:r>
        <w:t xml:space="preserve">evolving </w:t>
      </w:r>
      <w:r w:rsidR="00B71CCE">
        <w:t>F</w:t>
      </w:r>
      <w:r>
        <w:t xml:space="preserve">und are:  1) it is a no-year </w:t>
      </w:r>
      <w:r w:rsidR="00EC6488">
        <w:t>account</w:t>
      </w:r>
      <w:r>
        <w:t xml:space="preserve"> with a consistent funding stream from the customer agencies; 2) it operates under the concept of full-cost recovery; 3) it provides for multi-year funding/leasing authority for capital acquisitions; and 4) it has authority to retain proceeds from the disposal of JPATS aircraft and parts.  The JPATS </w:t>
      </w:r>
      <w:r w:rsidR="00EC6488">
        <w:t>R</w:t>
      </w:r>
      <w:r>
        <w:t xml:space="preserve">evolving </w:t>
      </w:r>
      <w:r w:rsidR="00EC6488">
        <w:t>F</w:t>
      </w:r>
      <w:r>
        <w:t>und provides stability in costs to the customer agencies since the fund can absorb, on a short-t</w:t>
      </w:r>
      <w:r w:rsidR="00C77348">
        <w:t>erm</w:t>
      </w:r>
      <w:r>
        <w:t xml:space="preserve"> basis, cost fluctuations for operating expenses such as fuel and major aircraft maintenance.  It also simplifies the task of replacing aircraft and obtaining major aircraft parts by enabling managers to extend the cost of equipment purchases or equipment leases over several years, and to plan the procurement of equipment, or equipment lease agreements when needed</w:t>
      </w:r>
      <w:r w:rsidR="00186F91">
        <w:t>.</w:t>
      </w:r>
      <w:r>
        <w:t xml:space="preserve"> </w:t>
      </w:r>
    </w:p>
    <w:p w:rsidR="00250B49" w:rsidRDefault="00250B49" w:rsidP="000A4FB2">
      <w:pPr>
        <w:rPr>
          <w:lang w:val="en-CA"/>
        </w:rPr>
      </w:pPr>
    </w:p>
    <w:p w:rsidR="00DC04D0" w:rsidRPr="00562183" w:rsidRDefault="00FA59E1" w:rsidP="004F4DF8">
      <w:pPr>
        <w:spacing w:after="240"/>
        <w:rPr>
          <w:bCs/>
        </w:rPr>
      </w:pPr>
      <w:r w:rsidRPr="00562183">
        <w:rPr>
          <w:bCs/>
        </w:rPr>
        <w:t>JPATS receives compulsory guidance from the General Services Administration (GSA), which is charged with monitoring the effective use of all government aircraft in accordance with Office of Management and Budget (OMB) requirements.  JPATS follows GSA directives wi</w:t>
      </w:r>
      <w:r w:rsidR="00DC04D0" w:rsidRPr="00562183">
        <w:rPr>
          <w:bCs/>
        </w:rPr>
        <w:t xml:space="preserve">th assistance from Justice Management Division’s (JMD) Facilities and Administrative Services Staff (FASS), a member of GSA’s Interagency Committee for Aviation Policy (ICAP).  FASS serves as an effective intermediary between JPATS and GSA, passing along technical and operational advice from GSA-ICAP to JPATS, while transmitting JPATS data to GSA through the Federal Aviation Interactive Reporting System (FAIRS).  ICAP provides direct assistance to JPATS through programs like the ICAP Aviation Resources Management </w:t>
      </w:r>
      <w:r w:rsidR="0032780E" w:rsidRPr="00562183">
        <w:rPr>
          <w:bCs/>
        </w:rPr>
        <w:t>(</w:t>
      </w:r>
      <w:r w:rsidR="004F4DF8" w:rsidRPr="00562183">
        <w:rPr>
          <w:bCs/>
        </w:rPr>
        <w:t>ARMS)</w:t>
      </w:r>
      <w:r w:rsidR="00DC04D0" w:rsidRPr="00562183">
        <w:rPr>
          <w:bCs/>
        </w:rPr>
        <w:t>, which engages professional aviator</w:t>
      </w:r>
      <w:r w:rsidR="007657DA" w:rsidRPr="00562183">
        <w:rPr>
          <w:bCs/>
        </w:rPr>
        <w:t>s</w:t>
      </w:r>
      <w:r w:rsidR="00DC04D0" w:rsidRPr="00562183">
        <w:rPr>
          <w:bCs/>
        </w:rPr>
        <w:t xml:space="preserve"> from other government programs in safety reviews of JPATS operations.</w:t>
      </w:r>
      <w:r w:rsidR="004F4DF8" w:rsidRPr="00562183">
        <w:rPr>
          <w:bCs/>
        </w:rPr>
        <w:t xml:space="preserve"> </w:t>
      </w:r>
      <w:r w:rsidR="00250B49">
        <w:rPr>
          <w:bCs/>
        </w:rPr>
        <w:t xml:space="preserve"> </w:t>
      </w:r>
      <w:r w:rsidR="004F4DF8" w:rsidRPr="00562183">
        <w:rPr>
          <w:bCs/>
        </w:rPr>
        <w:t xml:space="preserve">The ARMS </w:t>
      </w:r>
      <w:r w:rsidR="004F4DF8" w:rsidRPr="00562183">
        <w:t>program offers a comprehensive survey, on request, of an agency's flight program (management/administration, operations, maintenance, safety, and training).</w:t>
      </w:r>
      <w:r w:rsidR="00250B49">
        <w:t xml:space="preserve"> </w:t>
      </w:r>
      <w:r w:rsidR="004F4DF8" w:rsidRPr="00562183">
        <w:t xml:space="preserve"> GSA puts together a team of aviation experts, which generally spends about two weeks on-site with the requesting agency's aviation program</w:t>
      </w:r>
      <w:r w:rsidR="004F4DF8" w:rsidRPr="00562183">
        <w:rPr>
          <w:rFonts w:ascii="Helvetica" w:hAnsi="Helvetica"/>
        </w:rPr>
        <w:t>.</w:t>
      </w:r>
      <w:r w:rsidR="004F4DF8" w:rsidRPr="00562183">
        <w:rPr>
          <w:bCs/>
        </w:rPr>
        <w:t xml:space="preserve">  JPATS completed an ARMS review in </w:t>
      </w:r>
      <w:r w:rsidR="00C3156C">
        <w:rPr>
          <w:bCs/>
        </w:rPr>
        <w:t xml:space="preserve">December </w:t>
      </w:r>
      <w:r w:rsidR="004F4DF8" w:rsidRPr="00562183">
        <w:rPr>
          <w:bCs/>
        </w:rPr>
        <w:t>2007 with no significant findings.</w:t>
      </w:r>
      <w:r w:rsidR="00A53A0E">
        <w:rPr>
          <w:bCs/>
        </w:rPr>
        <w:t xml:space="preserve">  Another ARMS review is</w:t>
      </w:r>
      <w:r w:rsidR="00882E4C">
        <w:rPr>
          <w:bCs/>
        </w:rPr>
        <w:t xml:space="preserve"> scheduled </w:t>
      </w:r>
      <w:r w:rsidR="00A915FD">
        <w:rPr>
          <w:bCs/>
        </w:rPr>
        <w:t>for the s</w:t>
      </w:r>
      <w:r w:rsidR="00882E4C">
        <w:rPr>
          <w:bCs/>
        </w:rPr>
        <w:t>ummer</w:t>
      </w:r>
      <w:r w:rsidR="00332D95">
        <w:rPr>
          <w:bCs/>
        </w:rPr>
        <w:t xml:space="preserve"> </w:t>
      </w:r>
      <w:r w:rsidR="00C46780">
        <w:rPr>
          <w:bCs/>
        </w:rPr>
        <w:t xml:space="preserve">or early fall </w:t>
      </w:r>
      <w:r w:rsidR="00330F10">
        <w:rPr>
          <w:bCs/>
        </w:rPr>
        <w:t>of 2012</w:t>
      </w:r>
      <w:r w:rsidR="00A53A0E">
        <w:rPr>
          <w:bCs/>
        </w:rPr>
        <w:t xml:space="preserve">.  </w:t>
      </w:r>
    </w:p>
    <w:p w:rsidR="00EA4C17" w:rsidRDefault="00D849A7" w:rsidP="00417AC2">
      <w:r w:rsidRPr="00532A25">
        <w:rPr>
          <w:bCs/>
        </w:rPr>
        <w:t>JPATS adheres to all of the Federal Aviation Administration (FAA) public sector aviation rules and regulations regarding aviation safety, operations, and maintenance.</w:t>
      </w:r>
      <w:r w:rsidR="00F05A2B" w:rsidRPr="00532A25">
        <w:rPr>
          <w:bCs/>
        </w:rPr>
        <w:t xml:space="preserve">  </w:t>
      </w:r>
      <w:r w:rsidR="005768E1">
        <w:rPr>
          <w:bCs/>
        </w:rPr>
        <w:t xml:space="preserve">JPATS has always been an organizational component within the USMS.  </w:t>
      </w:r>
      <w:r w:rsidR="005768E1">
        <w:rPr>
          <w:rFonts w:cs="Arial"/>
        </w:rPr>
        <w:t xml:space="preserve">However, since FY 2007, </w:t>
      </w:r>
      <w:r w:rsidR="005768E1">
        <w:rPr>
          <w:bCs/>
        </w:rPr>
        <w:t xml:space="preserve">OFDT has managed JPATS.  The FY 2013 </w:t>
      </w:r>
      <w:r w:rsidR="00186F91">
        <w:rPr>
          <w:bCs/>
        </w:rPr>
        <w:t>B</w:t>
      </w:r>
      <w:r w:rsidR="005768E1">
        <w:rPr>
          <w:bCs/>
        </w:rPr>
        <w:t xml:space="preserve">udget </w:t>
      </w:r>
      <w:r w:rsidR="00186F91">
        <w:rPr>
          <w:bCs/>
        </w:rPr>
        <w:t xml:space="preserve">proposes to </w:t>
      </w:r>
      <w:r w:rsidR="005768E1">
        <w:rPr>
          <w:bCs/>
        </w:rPr>
        <w:t xml:space="preserve">merge OFDT into USMS to align detention resources with operations, reducing </w:t>
      </w:r>
      <w:r w:rsidR="00186F91">
        <w:rPr>
          <w:bCs/>
        </w:rPr>
        <w:t xml:space="preserve">duplicative </w:t>
      </w:r>
      <w:r w:rsidR="005768E1">
        <w:rPr>
          <w:bCs/>
        </w:rPr>
        <w:t>bureaucracy within the financial</w:t>
      </w:r>
      <w:r w:rsidR="0086419C">
        <w:rPr>
          <w:bCs/>
        </w:rPr>
        <w:t xml:space="preserve"> and administrative processes.  Implementation of the merger will begin in FY 2012 to allow for full year savings to be realized in FY 2013, and USMS related JPATS services will be funded by the Federal Prisoner Detention (FPD) appropriation.  </w:t>
      </w:r>
      <w:r w:rsidRPr="00532A25">
        <w:t xml:space="preserve">The JPATS Revolving Fund </w:t>
      </w:r>
      <w:r w:rsidR="000B41BD" w:rsidRPr="00532A25">
        <w:t xml:space="preserve">budget </w:t>
      </w:r>
      <w:r w:rsidRPr="00532A25">
        <w:t>reflects the anticipated revenue and expenditures that are related to the movement of detainees and prisoners.</w:t>
      </w:r>
      <w:r w:rsidRPr="00562183">
        <w:t xml:space="preserve">  Program funding requirements are identified in the budget submission of each customer agency.</w:t>
      </w:r>
    </w:p>
    <w:p w:rsidR="001B24D4" w:rsidRPr="00562183" w:rsidRDefault="001B24D4" w:rsidP="00417AC2"/>
    <w:p w:rsidR="00EE2B24" w:rsidRPr="00562183" w:rsidRDefault="006866AE" w:rsidP="00417AC2">
      <w:pPr>
        <w:rPr>
          <w:rFonts w:cs="Arial"/>
          <w:b/>
        </w:rPr>
      </w:pPr>
      <w:bookmarkStart w:id="13" w:name="_Toc49147651"/>
      <w:bookmarkStart w:id="14" w:name="_Toc49169189"/>
      <w:bookmarkStart w:id="15" w:name="_Toc61148629"/>
      <w:r w:rsidRPr="00562183">
        <w:rPr>
          <w:rFonts w:cs="Arial"/>
          <w:b/>
        </w:rPr>
        <w:t>B.</w:t>
      </w:r>
      <w:r w:rsidR="00F53F7F" w:rsidRPr="00562183">
        <w:rPr>
          <w:rFonts w:cs="Arial"/>
          <w:b/>
        </w:rPr>
        <w:t xml:space="preserve">  </w:t>
      </w:r>
      <w:r w:rsidR="00EE2B24" w:rsidRPr="00562183">
        <w:rPr>
          <w:rFonts w:cs="Arial"/>
          <w:b/>
        </w:rPr>
        <w:t>Issues, Outcomes, and Strategies</w:t>
      </w:r>
      <w:bookmarkEnd w:id="13"/>
      <w:bookmarkEnd w:id="14"/>
      <w:bookmarkEnd w:id="15"/>
    </w:p>
    <w:p w:rsidR="000A4FB2" w:rsidRPr="00562183" w:rsidRDefault="000A4FB2" w:rsidP="00417AC2">
      <w:pPr>
        <w:rPr>
          <w:rFonts w:cs="Arial"/>
          <w:b/>
        </w:rPr>
      </w:pPr>
    </w:p>
    <w:p w:rsidR="000A4FB2" w:rsidRPr="00562183" w:rsidRDefault="000A4FB2" w:rsidP="00417AC2">
      <w:pPr>
        <w:pStyle w:val="xl27"/>
        <w:spacing w:before="0" w:after="0"/>
        <w:rPr>
          <w:rFonts w:ascii="Times New Roman" w:hAnsi="Times New Roman"/>
          <w:b w:val="0"/>
          <w:bCs/>
          <w:szCs w:val="24"/>
        </w:rPr>
      </w:pPr>
      <w:r w:rsidRPr="005768E1">
        <w:rPr>
          <w:rFonts w:ascii="Times New Roman" w:hAnsi="Times New Roman"/>
          <w:b w:val="0"/>
          <w:bCs/>
          <w:szCs w:val="24"/>
        </w:rPr>
        <w:t>JPATS</w:t>
      </w:r>
      <w:r w:rsidR="00166A67" w:rsidRPr="005768E1">
        <w:rPr>
          <w:rFonts w:ascii="Times New Roman" w:hAnsi="Times New Roman"/>
          <w:b w:val="0"/>
          <w:bCs/>
          <w:szCs w:val="24"/>
        </w:rPr>
        <w:t xml:space="preserve"> </w:t>
      </w:r>
      <w:r w:rsidRPr="005768E1">
        <w:rPr>
          <w:rFonts w:ascii="Times New Roman" w:hAnsi="Times New Roman"/>
          <w:b w:val="0"/>
          <w:bCs/>
          <w:szCs w:val="24"/>
        </w:rPr>
        <w:t>coordinat</w:t>
      </w:r>
      <w:r w:rsidR="00166A67" w:rsidRPr="005768E1">
        <w:rPr>
          <w:rFonts w:ascii="Times New Roman" w:hAnsi="Times New Roman"/>
          <w:b w:val="0"/>
          <w:bCs/>
          <w:szCs w:val="24"/>
        </w:rPr>
        <w:t>es</w:t>
      </w:r>
      <w:r w:rsidRPr="005768E1">
        <w:rPr>
          <w:rFonts w:ascii="Times New Roman" w:hAnsi="Times New Roman"/>
          <w:b w:val="0"/>
          <w:bCs/>
          <w:szCs w:val="24"/>
        </w:rPr>
        <w:t xml:space="preserve"> with </w:t>
      </w:r>
      <w:r w:rsidR="005B3051">
        <w:rPr>
          <w:rFonts w:ascii="Times New Roman" w:hAnsi="Times New Roman"/>
          <w:b w:val="0"/>
          <w:bCs/>
          <w:szCs w:val="24"/>
        </w:rPr>
        <w:t>customer agency representatives</w:t>
      </w:r>
      <w:r w:rsidRPr="005768E1">
        <w:rPr>
          <w:rFonts w:ascii="Times New Roman" w:hAnsi="Times New Roman"/>
          <w:b w:val="0"/>
          <w:bCs/>
          <w:szCs w:val="24"/>
        </w:rPr>
        <w:t xml:space="preserve"> </w:t>
      </w:r>
      <w:r w:rsidR="00166A67" w:rsidRPr="005768E1">
        <w:rPr>
          <w:rFonts w:ascii="Times New Roman" w:hAnsi="Times New Roman"/>
          <w:b w:val="0"/>
          <w:bCs/>
          <w:szCs w:val="24"/>
        </w:rPr>
        <w:t xml:space="preserve">to </w:t>
      </w:r>
      <w:r w:rsidRPr="005768E1">
        <w:rPr>
          <w:rFonts w:ascii="Times New Roman" w:hAnsi="Times New Roman"/>
          <w:b w:val="0"/>
          <w:bCs/>
          <w:szCs w:val="24"/>
        </w:rPr>
        <w:t>ensure that</w:t>
      </w:r>
      <w:r w:rsidRPr="00562183">
        <w:rPr>
          <w:rFonts w:ascii="Times New Roman" w:hAnsi="Times New Roman"/>
          <w:b w:val="0"/>
          <w:bCs/>
          <w:szCs w:val="24"/>
        </w:rPr>
        <w:t>:</w:t>
      </w:r>
    </w:p>
    <w:p w:rsidR="00E85A01" w:rsidRPr="00532A25" w:rsidRDefault="00E85A01" w:rsidP="00E85A01">
      <w:pPr>
        <w:pStyle w:val="xl27"/>
        <w:spacing w:before="0" w:after="0"/>
        <w:rPr>
          <w:rFonts w:ascii="Times New Roman" w:hAnsi="Times New Roman"/>
          <w:b w:val="0"/>
          <w:bCs/>
          <w:szCs w:val="24"/>
        </w:rPr>
      </w:pPr>
    </w:p>
    <w:p w:rsidR="00E85A01" w:rsidRPr="00532A25" w:rsidRDefault="00E85A01" w:rsidP="00E85A01">
      <w:pPr>
        <w:numPr>
          <w:ilvl w:val="0"/>
          <w:numId w:val="14"/>
        </w:numPr>
        <w:shd w:val="clear" w:color="auto" w:fill="FFFFFF"/>
        <w:rPr>
          <w:rFonts w:cs="Tahoma"/>
        </w:rPr>
      </w:pPr>
      <w:r w:rsidRPr="00532A25">
        <w:rPr>
          <w:rFonts w:cs="Tahoma"/>
        </w:rPr>
        <w:t>We operate a safe and secure transportation system for the United States</w:t>
      </w:r>
      <w:r w:rsidR="0086419C">
        <w:rPr>
          <w:rFonts w:cs="Tahoma"/>
        </w:rPr>
        <w:t>,</w:t>
      </w:r>
      <w:r w:rsidRPr="00532A25">
        <w:rPr>
          <w:rFonts w:cs="Tahoma"/>
        </w:rPr>
        <w:t xml:space="preserve"> ensuring the humane treatment of our prisoner and detainee population, the safety of our staff, and the protection of the American public.</w:t>
      </w:r>
    </w:p>
    <w:p w:rsidR="00E85A01" w:rsidRPr="00532A25" w:rsidRDefault="00E85A01" w:rsidP="00E85A01">
      <w:pPr>
        <w:shd w:val="clear" w:color="auto" w:fill="FFFFFF"/>
        <w:ind w:firstLine="45"/>
        <w:rPr>
          <w:rFonts w:cs="Tahoma"/>
        </w:rPr>
      </w:pPr>
    </w:p>
    <w:p w:rsidR="00E85A01" w:rsidRPr="00532A25" w:rsidRDefault="00E85A01" w:rsidP="00E85A01">
      <w:pPr>
        <w:numPr>
          <w:ilvl w:val="0"/>
          <w:numId w:val="14"/>
        </w:numPr>
        <w:shd w:val="clear" w:color="auto" w:fill="FFFFFF"/>
        <w:rPr>
          <w:rFonts w:cs="Tahoma"/>
        </w:rPr>
      </w:pPr>
      <w:r w:rsidRPr="00532A25">
        <w:rPr>
          <w:rFonts w:cs="Tahoma"/>
        </w:rPr>
        <w:t>We support the judicial system through the reliable and timely transportation of prisoners and detainees while maintaining a balanced level of service to our customers.</w:t>
      </w:r>
    </w:p>
    <w:p w:rsidR="00E85A01" w:rsidRPr="00532A25" w:rsidRDefault="00E85A01" w:rsidP="00E85A01">
      <w:pPr>
        <w:shd w:val="clear" w:color="auto" w:fill="FFFFFF"/>
        <w:ind w:firstLine="45"/>
        <w:rPr>
          <w:rFonts w:cs="Tahoma"/>
        </w:rPr>
      </w:pPr>
    </w:p>
    <w:p w:rsidR="00E85A01" w:rsidRPr="00532A25" w:rsidRDefault="00E85A01" w:rsidP="00E85A01">
      <w:pPr>
        <w:numPr>
          <w:ilvl w:val="0"/>
          <w:numId w:val="14"/>
        </w:numPr>
        <w:shd w:val="clear" w:color="auto" w:fill="FFFFFF"/>
        <w:rPr>
          <w:rFonts w:cs="Tahoma"/>
        </w:rPr>
      </w:pPr>
      <w:r w:rsidRPr="00532A25">
        <w:rPr>
          <w:rFonts w:cs="Tahoma"/>
        </w:rPr>
        <w:t xml:space="preserve">We maintain financial integrity while managing the revolving fund; being </w:t>
      </w:r>
      <w:r w:rsidRPr="00532A25">
        <w:t xml:space="preserve">a </w:t>
      </w:r>
      <w:r w:rsidRPr="00532A25">
        <w:rPr>
          <w:rFonts w:cs="Tahoma"/>
        </w:rPr>
        <w:t>trusted agent</w:t>
      </w:r>
      <w:r w:rsidRPr="00532A25">
        <w:rPr>
          <w:rFonts w:ascii="Tahoma" w:hAnsi="Tahoma"/>
          <w:sz w:val="20"/>
        </w:rPr>
        <w:t xml:space="preserve"> </w:t>
      </w:r>
      <w:r w:rsidRPr="00532A25">
        <w:rPr>
          <w:rFonts w:cs="Tahoma"/>
        </w:rPr>
        <w:t>and exercising the</w:t>
      </w:r>
      <w:r w:rsidRPr="00532A25">
        <w:rPr>
          <w:rFonts w:ascii="Tahoma" w:hAnsi="Tahoma" w:cs="Tahoma"/>
          <w:sz w:val="20"/>
          <w:szCs w:val="20"/>
        </w:rPr>
        <w:t xml:space="preserve"> </w:t>
      </w:r>
      <w:r w:rsidRPr="00532A25">
        <w:rPr>
          <w:rFonts w:cs="Tahoma"/>
        </w:rPr>
        <w:t>highest standard of care</w:t>
      </w:r>
      <w:r w:rsidRPr="00532A25">
        <w:rPr>
          <w:rFonts w:ascii="Tahoma" w:hAnsi="Tahoma" w:cs="Tahoma"/>
          <w:sz w:val="20"/>
          <w:szCs w:val="20"/>
        </w:rPr>
        <w:t xml:space="preserve"> </w:t>
      </w:r>
      <w:r w:rsidRPr="00532A25">
        <w:rPr>
          <w:rFonts w:cs="Tahoma"/>
        </w:rPr>
        <w:t>with customer agencies’ appropriations by ensuring a cost effective</w:t>
      </w:r>
      <w:r w:rsidRPr="00532A25">
        <w:rPr>
          <w:rFonts w:ascii="Tahoma" w:hAnsi="Tahoma"/>
          <w:sz w:val="20"/>
        </w:rPr>
        <w:t xml:space="preserve"> </w:t>
      </w:r>
      <w:r w:rsidRPr="00532A25">
        <w:rPr>
          <w:rFonts w:cs="Tahoma"/>
        </w:rPr>
        <w:t>transportation system.</w:t>
      </w:r>
    </w:p>
    <w:p w:rsidR="00E85A01" w:rsidRPr="00E85A01" w:rsidRDefault="00E85A01" w:rsidP="00E85A01">
      <w:pPr>
        <w:shd w:val="clear" w:color="auto" w:fill="FFFFFF"/>
        <w:rPr>
          <w:rFonts w:cs="Tahoma"/>
          <w:color w:val="FF0000"/>
        </w:rPr>
      </w:pPr>
    </w:p>
    <w:p w:rsidR="0095668B" w:rsidRPr="004716EE" w:rsidRDefault="00186F91" w:rsidP="0095668B">
      <w:pPr>
        <w:pStyle w:val="BodyText"/>
        <w:rPr>
          <w:szCs w:val="24"/>
        </w:rPr>
      </w:pPr>
      <w:r>
        <w:rPr>
          <w:szCs w:val="24"/>
        </w:rPr>
        <w:t>Following</w:t>
      </w:r>
      <w:r w:rsidR="0095668B" w:rsidRPr="004716EE">
        <w:rPr>
          <w:szCs w:val="24"/>
        </w:rPr>
        <w:t xml:space="preserve"> the disengagement of Immigration and Customs Enforcement (ICE) as a customer in </w:t>
      </w:r>
      <w:r w:rsidR="008E6CBB">
        <w:rPr>
          <w:szCs w:val="24"/>
        </w:rPr>
        <w:t>FY</w:t>
      </w:r>
      <w:r w:rsidR="0095668B" w:rsidRPr="004716EE">
        <w:rPr>
          <w:szCs w:val="24"/>
        </w:rPr>
        <w:t xml:space="preserve"> 2011, JPATS </w:t>
      </w:r>
      <w:r w:rsidR="0067790E">
        <w:rPr>
          <w:szCs w:val="24"/>
        </w:rPr>
        <w:t xml:space="preserve">developed and implemented </w:t>
      </w:r>
      <w:r w:rsidR="0095668B" w:rsidRPr="004716EE">
        <w:rPr>
          <w:szCs w:val="24"/>
        </w:rPr>
        <w:t>a reorganization and right sizing</w:t>
      </w:r>
      <w:r w:rsidR="0067790E">
        <w:rPr>
          <w:szCs w:val="24"/>
        </w:rPr>
        <w:t xml:space="preserve"> plan</w:t>
      </w:r>
      <w:r w:rsidR="0095668B" w:rsidRPr="004716EE">
        <w:rPr>
          <w:szCs w:val="24"/>
        </w:rPr>
        <w:t xml:space="preserve">.  As of June 30, 2011 </w:t>
      </w:r>
      <w:r w:rsidR="0086419C">
        <w:rPr>
          <w:szCs w:val="24"/>
        </w:rPr>
        <w:t xml:space="preserve">two JPATS transportation sites in </w:t>
      </w:r>
      <w:r w:rsidR="0095668B" w:rsidRPr="004716EE">
        <w:rPr>
          <w:szCs w:val="24"/>
        </w:rPr>
        <w:t>Alexandria, Louisiana and Mesa, Arizona were officially closed</w:t>
      </w:r>
      <w:r w:rsidR="0086419C">
        <w:rPr>
          <w:szCs w:val="24"/>
        </w:rPr>
        <w:t xml:space="preserve">, while a new site in </w:t>
      </w:r>
      <w:r w:rsidR="0095668B" w:rsidRPr="004716EE">
        <w:rPr>
          <w:szCs w:val="24"/>
        </w:rPr>
        <w:t>Las Vegas</w:t>
      </w:r>
      <w:r w:rsidR="0086419C">
        <w:rPr>
          <w:szCs w:val="24"/>
        </w:rPr>
        <w:t>, Nevada</w:t>
      </w:r>
      <w:r w:rsidR="0095668B" w:rsidRPr="004716EE">
        <w:rPr>
          <w:szCs w:val="24"/>
        </w:rPr>
        <w:t xml:space="preserve"> became fully operational in January 2011.  </w:t>
      </w:r>
    </w:p>
    <w:p w:rsidR="0095668B" w:rsidRPr="004716EE" w:rsidRDefault="0095668B" w:rsidP="00A14EB7">
      <w:pPr>
        <w:pStyle w:val="BodyText"/>
        <w:rPr>
          <w:szCs w:val="24"/>
        </w:rPr>
      </w:pPr>
    </w:p>
    <w:p w:rsidR="00A14EB7" w:rsidRPr="004716EE" w:rsidRDefault="0095668B" w:rsidP="00A14EB7">
      <w:pPr>
        <w:pStyle w:val="BodyText"/>
        <w:rPr>
          <w:szCs w:val="24"/>
        </w:rPr>
      </w:pPr>
      <w:r w:rsidRPr="00532A25">
        <w:rPr>
          <w:szCs w:val="24"/>
        </w:rPr>
        <w:t xml:space="preserve">With the resulting change in mission requirements, the opportunity arose for re-thinking the strategic course of JPATS.  </w:t>
      </w:r>
      <w:r w:rsidR="002243F9" w:rsidRPr="00532A25">
        <w:rPr>
          <w:szCs w:val="24"/>
        </w:rPr>
        <w:t xml:space="preserve">JPATS is </w:t>
      </w:r>
      <w:r w:rsidR="008E571F" w:rsidRPr="00532A25">
        <w:rPr>
          <w:szCs w:val="24"/>
        </w:rPr>
        <w:t>taking a broader</w:t>
      </w:r>
      <w:r w:rsidR="002243F9" w:rsidRPr="00532A25">
        <w:rPr>
          <w:szCs w:val="24"/>
        </w:rPr>
        <w:t xml:space="preserve"> view of the costs and challenges </w:t>
      </w:r>
      <w:r w:rsidR="00A61012" w:rsidRPr="00532A25">
        <w:rPr>
          <w:szCs w:val="24"/>
        </w:rPr>
        <w:t>of transporting prisoners timely and cost effectively</w:t>
      </w:r>
      <w:r w:rsidR="0086419C">
        <w:rPr>
          <w:szCs w:val="24"/>
        </w:rPr>
        <w:t xml:space="preserve">, expanding its strategic planning to include the costs of housing in-transit prisoners.  </w:t>
      </w:r>
      <w:r w:rsidR="002243F9" w:rsidRPr="00532A25">
        <w:rPr>
          <w:szCs w:val="24"/>
        </w:rPr>
        <w:t xml:space="preserve">The organization </w:t>
      </w:r>
      <w:r w:rsidR="008E571F" w:rsidRPr="00532A25">
        <w:rPr>
          <w:szCs w:val="24"/>
        </w:rPr>
        <w:t>is</w:t>
      </w:r>
      <w:r w:rsidR="008E571F" w:rsidRPr="004716EE">
        <w:rPr>
          <w:szCs w:val="24"/>
        </w:rPr>
        <w:t xml:space="preserve"> focusing its strategies </w:t>
      </w:r>
      <w:r w:rsidR="002243F9" w:rsidRPr="004716EE">
        <w:rPr>
          <w:szCs w:val="24"/>
        </w:rPr>
        <w:t>on the optimization of the transportation system</w:t>
      </w:r>
      <w:r w:rsidR="008E571F" w:rsidRPr="004716EE">
        <w:rPr>
          <w:szCs w:val="24"/>
        </w:rPr>
        <w:t xml:space="preserve">, including </w:t>
      </w:r>
      <w:r w:rsidR="00A14EB7" w:rsidRPr="004716EE">
        <w:rPr>
          <w:szCs w:val="24"/>
        </w:rPr>
        <w:t>air</w:t>
      </w:r>
      <w:r w:rsidR="00AF7B99" w:rsidRPr="004716EE">
        <w:rPr>
          <w:szCs w:val="24"/>
        </w:rPr>
        <w:t xml:space="preserve"> and </w:t>
      </w:r>
      <w:r w:rsidR="008E571F" w:rsidRPr="004716EE">
        <w:rPr>
          <w:szCs w:val="24"/>
        </w:rPr>
        <w:t>ground</w:t>
      </w:r>
      <w:r w:rsidR="00A61012" w:rsidRPr="004716EE">
        <w:rPr>
          <w:szCs w:val="24"/>
        </w:rPr>
        <w:t>,</w:t>
      </w:r>
      <w:r w:rsidR="008E571F" w:rsidRPr="004716EE">
        <w:rPr>
          <w:szCs w:val="24"/>
        </w:rPr>
        <w:t xml:space="preserve"> the challenges of housing prisoners </w:t>
      </w:r>
      <w:r w:rsidR="00A61012" w:rsidRPr="004716EE">
        <w:rPr>
          <w:szCs w:val="24"/>
        </w:rPr>
        <w:t xml:space="preserve">briefly and </w:t>
      </w:r>
      <w:r w:rsidR="008E571F" w:rsidRPr="004716EE">
        <w:rPr>
          <w:szCs w:val="24"/>
        </w:rPr>
        <w:t xml:space="preserve">at minimal costs, and a strategy to maximize the use of transportation dollars.  </w:t>
      </w:r>
      <w:r w:rsidR="00A61012" w:rsidRPr="004716EE">
        <w:rPr>
          <w:szCs w:val="24"/>
        </w:rPr>
        <w:t>JPATS faces many challenges</w:t>
      </w:r>
      <w:r w:rsidR="0086419C">
        <w:rPr>
          <w:szCs w:val="24"/>
        </w:rPr>
        <w:t xml:space="preserve"> with implementing this </w:t>
      </w:r>
      <w:r w:rsidR="0086419C" w:rsidRPr="004716EE">
        <w:rPr>
          <w:szCs w:val="24"/>
        </w:rPr>
        <w:t>comprehensive mission approach of accountability for total prisoner costs</w:t>
      </w:r>
      <w:r w:rsidR="00A61012" w:rsidRPr="004716EE">
        <w:rPr>
          <w:szCs w:val="24"/>
        </w:rPr>
        <w:t xml:space="preserve">.  </w:t>
      </w:r>
    </w:p>
    <w:p w:rsidR="00A14EB7" w:rsidRPr="004716EE" w:rsidRDefault="00A14EB7" w:rsidP="00417AC2">
      <w:pPr>
        <w:pStyle w:val="BodyText"/>
        <w:rPr>
          <w:szCs w:val="24"/>
        </w:rPr>
      </w:pPr>
    </w:p>
    <w:p w:rsidR="000A4FB2" w:rsidRPr="00562183" w:rsidRDefault="003B07EC" w:rsidP="00417AC2">
      <w:pPr>
        <w:pStyle w:val="BodyText"/>
        <w:rPr>
          <w:szCs w:val="24"/>
        </w:rPr>
      </w:pPr>
      <w:r w:rsidRPr="004716EE">
        <w:rPr>
          <w:szCs w:val="24"/>
        </w:rPr>
        <w:t xml:space="preserve"> </w:t>
      </w:r>
      <w:r w:rsidR="00B92281" w:rsidRPr="004716EE">
        <w:rPr>
          <w:szCs w:val="24"/>
        </w:rPr>
        <w:t xml:space="preserve">JPATS </w:t>
      </w:r>
      <w:r w:rsidR="003F65B6" w:rsidRPr="004716EE">
        <w:rPr>
          <w:szCs w:val="24"/>
        </w:rPr>
        <w:t xml:space="preserve">currently </w:t>
      </w:r>
      <w:r w:rsidR="005B3051">
        <w:rPr>
          <w:szCs w:val="24"/>
        </w:rPr>
        <w:t>leases</w:t>
      </w:r>
      <w:r w:rsidR="003F65B6" w:rsidRPr="004716EE">
        <w:rPr>
          <w:szCs w:val="24"/>
        </w:rPr>
        <w:t xml:space="preserve"> two aircraft to meet its mission </w:t>
      </w:r>
      <w:r w:rsidR="00B92281" w:rsidRPr="004716EE">
        <w:rPr>
          <w:szCs w:val="24"/>
        </w:rPr>
        <w:t>requirement</w:t>
      </w:r>
      <w:r w:rsidR="003F65B6" w:rsidRPr="004716EE">
        <w:rPr>
          <w:szCs w:val="24"/>
        </w:rPr>
        <w:t xml:space="preserve">s. </w:t>
      </w:r>
      <w:r w:rsidR="009B3701" w:rsidRPr="004716EE">
        <w:rPr>
          <w:szCs w:val="24"/>
        </w:rPr>
        <w:t xml:space="preserve"> </w:t>
      </w:r>
      <w:r w:rsidR="00245DE7" w:rsidRPr="004716EE">
        <w:rPr>
          <w:szCs w:val="24"/>
        </w:rPr>
        <w:t xml:space="preserve">JPATS </w:t>
      </w:r>
      <w:r w:rsidR="00C47ABE" w:rsidRPr="004716EE">
        <w:rPr>
          <w:szCs w:val="24"/>
        </w:rPr>
        <w:t xml:space="preserve">did </w:t>
      </w:r>
      <w:r w:rsidR="009B3701" w:rsidRPr="004716EE">
        <w:rPr>
          <w:szCs w:val="24"/>
        </w:rPr>
        <w:t xml:space="preserve">not exercise </w:t>
      </w:r>
      <w:r w:rsidR="00245DE7" w:rsidRPr="004716EE">
        <w:rPr>
          <w:szCs w:val="24"/>
        </w:rPr>
        <w:t xml:space="preserve">the 2011 option year on the </w:t>
      </w:r>
      <w:r w:rsidR="00532A73">
        <w:rPr>
          <w:szCs w:val="24"/>
        </w:rPr>
        <w:t>most recent</w:t>
      </w:r>
      <w:r w:rsidR="00245DE7" w:rsidRPr="004716EE">
        <w:rPr>
          <w:szCs w:val="24"/>
        </w:rPr>
        <w:t xml:space="preserve"> long-term aircraft lease</w:t>
      </w:r>
      <w:r w:rsidR="00AF7B99" w:rsidRPr="004716EE">
        <w:rPr>
          <w:szCs w:val="24"/>
        </w:rPr>
        <w:t xml:space="preserve"> and </w:t>
      </w:r>
      <w:r w:rsidR="000A5BEC" w:rsidRPr="004716EE">
        <w:rPr>
          <w:szCs w:val="24"/>
        </w:rPr>
        <w:t>continu</w:t>
      </w:r>
      <w:r w:rsidR="003F65B6" w:rsidRPr="004716EE">
        <w:rPr>
          <w:szCs w:val="24"/>
        </w:rPr>
        <w:t>es</w:t>
      </w:r>
      <w:r w:rsidR="000A5BEC" w:rsidRPr="004716EE">
        <w:rPr>
          <w:szCs w:val="24"/>
        </w:rPr>
        <w:t xml:space="preserve"> to analyze </w:t>
      </w:r>
      <w:r w:rsidR="00245DE7" w:rsidRPr="004716EE">
        <w:rPr>
          <w:szCs w:val="24"/>
        </w:rPr>
        <w:t>leas</w:t>
      </w:r>
      <w:r w:rsidR="003F65B6" w:rsidRPr="004716EE">
        <w:rPr>
          <w:szCs w:val="24"/>
        </w:rPr>
        <w:t xml:space="preserve">ing </w:t>
      </w:r>
      <w:r w:rsidR="00245DE7" w:rsidRPr="004716EE">
        <w:rPr>
          <w:szCs w:val="24"/>
        </w:rPr>
        <w:t>option</w:t>
      </w:r>
      <w:r w:rsidR="000A5BEC" w:rsidRPr="004716EE">
        <w:rPr>
          <w:szCs w:val="24"/>
        </w:rPr>
        <w:t>s</w:t>
      </w:r>
      <w:r w:rsidR="00245DE7" w:rsidRPr="004716EE">
        <w:rPr>
          <w:szCs w:val="24"/>
        </w:rPr>
        <w:t xml:space="preserve"> </w:t>
      </w:r>
      <w:r w:rsidR="003F65B6" w:rsidRPr="004716EE">
        <w:rPr>
          <w:szCs w:val="24"/>
        </w:rPr>
        <w:t xml:space="preserve">and the alternative of aircraft </w:t>
      </w:r>
      <w:r w:rsidR="00D156F6" w:rsidRPr="004716EE">
        <w:rPr>
          <w:szCs w:val="24"/>
        </w:rPr>
        <w:t>ownership</w:t>
      </w:r>
      <w:r w:rsidR="00943FCD">
        <w:rPr>
          <w:szCs w:val="24"/>
        </w:rPr>
        <w:t>. T</w:t>
      </w:r>
      <w:r w:rsidR="00D156F6" w:rsidRPr="004716EE">
        <w:rPr>
          <w:szCs w:val="24"/>
        </w:rPr>
        <w:t>he</w:t>
      </w:r>
      <w:r w:rsidR="005B3051">
        <w:rPr>
          <w:szCs w:val="24"/>
        </w:rPr>
        <w:t xml:space="preserve"> </w:t>
      </w:r>
      <w:r w:rsidR="005B3051" w:rsidRPr="004716EE">
        <w:rPr>
          <w:szCs w:val="24"/>
        </w:rPr>
        <w:t>JPATS</w:t>
      </w:r>
      <w:r w:rsidR="005B3051">
        <w:rPr>
          <w:szCs w:val="24"/>
        </w:rPr>
        <w:t>-</w:t>
      </w:r>
      <w:r w:rsidR="00C256FC" w:rsidRPr="004716EE">
        <w:rPr>
          <w:szCs w:val="24"/>
        </w:rPr>
        <w:t>owned medium aircraft</w:t>
      </w:r>
      <w:r w:rsidR="00AB7F52" w:rsidRPr="004716EE">
        <w:rPr>
          <w:szCs w:val="24"/>
        </w:rPr>
        <w:t xml:space="preserve"> </w:t>
      </w:r>
      <w:r w:rsidR="00A21329" w:rsidRPr="004716EE">
        <w:rPr>
          <w:szCs w:val="24"/>
        </w:rPr>
        <w:t>in</w:t>
      </w:r>
      <w:r w:rsidR="004E5F9F" w:rsidRPr="004716EE">
        <w:rPr>
          <w:szCs w:val="24"/>
        </w:rPr>
        <w:t xml:space="preserve"> L</w:t>
      </w:r>
      <w:r w:rsidR="00C256FC" w:rsidRPr="004716EE">
        <w:rPr>
          <w:szCs w:val="24"/>
        </w:rPr>
        <w:t xml:space="preserve">as Vegas, Nevada </w:t>
      </w:r>
      <w:r w:rsidR="009A1634" w:rsidRPr="004716EE">
        <w:rPr>
          <w:szCs w:val="24"/>
        </w:rPr>
        <w:t>f</w:t>
      </w:r>
      <w:r w:rsidR="00C256FC" w:rsidRPr="004716EE">
        <w:rPr>
          <w:szCs w:val="24"/>
        </w:rPr>
        <w:t>urther support</w:t>
      </w:r>
      <w:r w:rsidR="003F65B6" w:rsidRPr="004716EE">
        <w:rPr>
          <w:szCs w:val="24"/>
        </w:rPr>
        <w:t>s</w:t>
      </w:r>
      <w:r w:rsidR="00C256FC" w:rsidRPr="004716EE">
        <w:rPr>
          <w:szCs w:val="24"/>
        </w:rPr>
        <w:t xml:space="preserve"> </w:t>
      </w:r>
      <w:r w:rsidR="003F65B6" w:rsidRPr="004716EE">
        <w:rPr>
          <w:szCs w:val="24"/>
        </w:rPr>
        <w:t xml:space="preserve">the </w:t>
      </w:r>
      <w:r w:rsidR="00C256FC" w:rsidRPr="004716EE">
        <w:rPr>
          <w:szCs w:val="24"/>
        </w:rPr>
        <w:t xml:space="preserve">remaining JPATS </w:t>
      </w:r>
      <w:r w:rsidR="00337D9F" w:rsidRPr="004716EE">
        <w:rPr>
          <w:szCs w:val="24"/>
        </w:rPr>
        <w:t>customer</w:t>
      </w:r>
      <w:r w:rsidR="004E5F9F" w:rsidRPr="004716EE">
        <w:rPr>
          <w:szCs w:val="24"/>
        </w:rPr>
        <w:t>s</w:t>
      </w:r>
      <w:r w:rsidR="00337D9F" w:rsidRPr="004716EE">
        <w:rPr>
          <w:szCs w:val="24"/>
        </w:rPr>
        <w:t>’</w:t>
      </w:r>
      <w:r w:rsidR="00C256FC" w:rsidRPr="004716EE">
        <w:rPr>
          <w:szCs w:val="24"/>
        </w:rPr>
        <w:t xml:space="preserve"> needs.</w:t>
      </w:r>
      <w:r w:rsidR="007A3E73" w:rsidRPr="004716EE">
        <w:rPr>
          <w:szCs w:val="24"/>
        </w:rPr>
        <w:t xml:space="preserve">  The </w:t>
      </w:r>
      <w:r w:rsidR="003F65B6" w:rsidRPr="004716EE">
        <w:rPr>
          <w:szCs w:val="24"/>
        </w:rPr>
        <w:t xml:space="preserve">Puerto Rico </w:t>
      </w:r>
      <w:r w:rsidR="007A3E73" w:rsidRPr="004716EE">
        <w:rPr>
          <w:szCs w:val="24"/>
        </w:rPr>
        <w:t xml:space="preserve">operation </w:t>
      </w:r>
      <w:r w:rsidR="003F65B6" w:rsidRPr="004716EE">
        <w:rPr>
          <w:szCs w:val="24"/>
        </w:rPr>
        <w:t>remains</w:t>
      </w:r>
      <w:r w:rsidR="003F65B6">
        <w:rPr>
          <w:szCs w:val="24"/>
        </w:rPr>
        <w:t xml:space="preserve"> </w:t>
      </w:r>
      <w:r w:rsidR="007A3E73" w:rsidRPr="001C3A04">
        <w:rPr>
          <w:szCs w:val="24"/>
        </w:rPr>
        <w:t>a single leased aircraft</w:t>
      </w:r>
      <w:r w:rsidR="008C3190">
        <w:rPr>
          <w:szCs w:val="24"/>
        </w:rPr>
        <w:t xml:space="preserve"> and crew</w:t>
      </w:r>
      <w:r w:rsidR="007A3E73" w:rsidRPr="001C3A04">
        <w:rPr>
          <w:szCs w:val="24"/>
        </w:rPr>
        <w:t xml:space="preserve">, as the mission was originally established, and </w:t>
      </w:r>
      <w:r w:rsidR="000A5BEC">
        <w:rPr>
          <w:szCs w:val="24"/>
        </w:rPr>
        <w:t xml:space="preserve">JPATS </w:t>
      </w:r>
      <w:r w:rsidR="003F65B6">
        <w:rPr>
          <w:szCs w:val="24"/>
        </w:rPr>
        <w:t>cont</w:t>
      </w:r>
      <w:r w:rsidR="00A21329">
        <w:rPr>
          <w:szCs w:val="24"/>
        </w:rPr>
        <w:t>in</w:t>
      </w:r>
      <w:r w:rsidR="003F65B6">
        <w:rPr>
          <w:szCs w:val="24"/>
        </w:rPr>
        <w:t>ue</w:t>
      </w:r>
      <w:r w:rsidR="00A21329">
        <w:rPr>
          <w:szCs w:val="24"/>
        </w:rPr>
        <w:t>s</w:t>
      </w:r>
      <w:r w:rsidR="003F65B6">
        <w:rPr>
          <w:szCs w:val="24"/>
        </w:rPr>
        <w:t xml:space="preserve"> to </w:t>
      </w:r>
      <w:r w:rsidR="000A5BEC">
        <w:rPr>
          <w:szCs w:val="24"/>
        </w:rPr>
        <w:t>pursu</w:t>
      </w:r>
      <w:r w:rsidR="003F65B6">
        <w:rPr>
          <w:szCs w:val="24"/>
        </w:rPr>
        <w:t>e</w:t>
      </w:r>
      <w:r w:rsidR="000A5BEC">
        <w:rPr>
          <w:szCs w:val="24"/>
        </w:rPr>
        <w:t xml:space="preserve"> </w:t>
      </w:r>
      <w:r w:rsidR="007A3E73" w:rsidRPr="001C3A04">
        <w:rPr>
          <w:szCs w:val="24"/>
        </w:rPr>
        <w:t xml:space="preserve">disposal of the JPATS owned </w:t>
      </w:r>
      <w:proofErr w:type="spellStart"/>
      <w:r w:rsidR="007A3E73" w:rsidRPr="001C3A04">
        <w:rPr>
          <w:szCs w:val="24"/>
        </w:rPr>
        <w:t>Beechcraft</w:t>
      </w:r>
      <w:proofErr w:type="spellEnd"/>
      <w:r w:rsidR="007A3E73" w:rsidRPr="001C3A04">
        <w:rPr>
          <w:szCs w:val="24"/>
        </w:rPr>
        <w:t xml:space="preserve"> 99 aircraft. </w:t>
      </w:r>
      <w:r w:rsidR="007043A3" w:rsidRPr="001C3A04">
        <w:rPr>
          <w:szCs w:val="24"/>
        </w:rPr>
        <w:t xml:space="preserve"> </w:t>
      </w:r>
      <w:r w:rsidR="005B3051">
        <w:rPr>
          <w:szCs w:val="24"/>
        </w:rPr>
        <w:t xml:space="preserve">See Exhibit O for </w:t>
      </w:r>
      <w:r w:rsidR="000D6711">
        <w:rPr>
          <w:szCs w:val="24"/>
        </w:rPr>
        <w:t xml:space="preserve">additional </w:t>
      </w:r>
      <w:r w:rsidR="005B3051">
        <w:rPr>
          <w:szCs w:val="24"/>
        </w:rPr>
        <w:t>information about the make-up of the JPATS fleet.</w:t>
      </w:r>
    </w:p>
    <w:p w:rsidR="00171FFB" w:rsidRPr="00562183" w:rsidRDefault="00171FFB" w:rsidP="00171FFB">
      <w:pPr>
        <w:pStyle w:val="xl27"/>
        <w:spacing w:before="0" w:after="0"/>
        <w:rPr>
          <w:szCs w:val="24"/>
        </w:rPr>
      </w:pPr>
    </w:p>
    <w:p w:rsidR="00171FFB" w:rsidRPr="00937B72" w:rsidRDefault="00C2544D" w:rsidP="00910A32">
      <w:pPr>
        <w:pStyle w:val="xl27"/>
        <w:spacing w:before="0" w:after="0"/>
        <w:jc w:val="center"/>
        <w:rPr>
          <w:sz w:val="16"/>
          <w:szCs w:val="16"/>
        </w:rPr>
      </w:pPr>
      <w:r w:rsidRPr="00937B72">
        <w:rPr>
          <w:sz w:val="16"/>
          <w:szCs w:val="16"/>
        </w:rPr>
        <w:object w:dxaOrig="9226" w:dyaOrig="6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266.25pt" o:ole="">
            <v:imagedata r:id="rId13" o:title=""/>
          </v:shape>
          <o:OLEObject Type="Embed" ProgID="MSPhotoEd.3" ShapeID="_x0000_i1025" DrawAspect="Content" ObjectID="_1390203391" r:id="rId14"/>
        </w:object>
      </w:r>
    </w:p>
    <w:p w:rsidR="00910A32" w:rsidRPr="00937B72" w:rsidRDefault="00910A32" w:rsidP="00417AC2">
      <w:pPr>
        <w:pStyle w:val="xl27"/>
        <w:spacing w:before="0" w:after="0"/>
        <w:rPr>
          <w:sz w:val="16"/>
          <w:szCs w:val="16"/>
        </w:rPr>
      </w:pPr>
    </w:p>
    <w:p w:rsidR="000D6711" w:rsidRDefault="00985402" w:rsidP="00417AC2">
      <w:pPr>
        <w:pStyle w:val="xl27"/>
        <w:spacing w:before="0" w:after="0"/>
        <w:rPr>
          <w:rFonts w:ascii="Times New Roman" w:hAnsi="Times New Roman"/>
          <w:b w:val="0"/>
          <w:szCs w:val="24"/>
        </w:rPr>
      </w:pPr>
      <w:r w:rsidRPr="004716EE">
        <w:rPr>
          <w:rFonts w:ascii="Times New Roman" w:hAnsi="Times New Roman"/>
          <w:b w:val="0"/>
          <w:szCs w:val="24"/>
        </w:rPr>
        <w:t xml:space="preserve">The Oklahoma City hangar </w:t>
      </w:r>
      <w:r w:rsidR="00162BCE" w:rsidRPr="004716EE">
        <w:rPr>
          <w:rFonts w:ascii="Times New Roman" w:hAnsi="Times New Roman"/>
          <w:b w:val="0"/>
          <w:szCs w:val="24"/>
        </w:rPr>
        <w:t xml:space="preserve">capital lease was fully executed in FY </w:t>
      </w:r>
      <w:r w:rsidR="008E6CBB">
        <w:rPr>
          <w:rFonts w:ascii="Times New Roman" w:hAnsi="Times New Roman"/>
          <w:b w:val="0"/>
          <w:szCs w:val="24"/>
        </w:rPr>
        <w:t>20</w:t>
      </w:r>
      <w:r w:rsidR="00162BCE" w:rsidRPr="004716EE">
        <w:rPr>
          <w:rFonts w:ascii="Times New Roman" w:hAnsi="Times New Roman"/>
          <w:b w:val="0"/>
          <w:szCs w:val="24"/>
        </w:rPr>
        <w:t xml:space="preserve">11. </w:t>
      </w:r>
      <w:r w:rsidRPr="004716EE">
        <w:rPr>
          <w:rFonts w:ascii="Times New Roman" w:hAnsi="Times New Roman"/>
          <w:b w:val="0"/>
          <w:szCs w:val="24"/>
        </w:rPr>
        <w:t xml:space="preserve">The </w:t>
      </w:r>
      <w:r w:rsidR="00162BCE" w:rsidRPr="004716EE">
        <w:rPr>
          <w:rFonts w:ascii="Times New Roman" w:hAnsi="Times New Roman"/>
          <w:b w:val="0"/>
          <w:szCs w:val="24"/>
        </w:rPr>
        <w:t xml:space="preserve">previous </w:t>
      </w:r>
      <w:r w:rsidRPr="004716EE">
        <w:rPr>
          <w:rFonts w:ascii="Times New Roman" w:hAnsi="Times New Roman"/>
          <w:b w:val="0"/>
          <w:szCs w:val="24"/>
        </w:rPr>
        <w:t xml:space="preserve">annual lease payment </w:t>
      </w:r>
      <w:r w:rsidR="00162BCE" w:rsidRPr="004716EE">
        <w:rPr>
          <w:rFonts w:ascii="Times New Roman" w:hAnsi="Times New Roman"/>
          <w:b w:val="0"/>
          <w:szCs w:val="24"/>
        </w:rPr>
        <w:t xml:space="preserve">of nearly </w:t>
      </w:r>
      <w:r w:rsidR="000D6711">
        <w:rPr>
          <w:rFonts w:ascii="Times New Roman" w:hAnsi="Times New Roman"/>
          <w:b w:val="0"/>
          <w:szCs w:val="24"/>
        </w:rPr>
        <w:t xml:space="preserve">$1 million </w:t>
      </w:r>
      <w:r w:rsidR="00E45DF2" w:rsidRPr="00532A25">
        <w:rPr>
          <w:rFonts w:ascii="Times New Roman" w:hAnsi="Times New Roman"/>
          <w:b w:val="0"/>
          <w:szCs w:val="24"/>
        </w:rPr>
        <w:t xml:space="preserve">per year </w:t>
      </w:r>
      <w:r w:rsidR="00532A73" w:rsidRPr="00532A25">
        <w:rPr>
          <w:rFonts w:ascii="Times New Roman" w:hAnsi="Times New Roman"/>
          <w:b w:val="0"/>
          <w:szCs w:val="24"/>
        </w:rPr>
        <w:t xml:space="preserve">has been </w:t>
      </w:r>
      <w:r w:rsidR="00B80B35" w:rsidRPr="00532A25">
        <w:rPr>
          <w:rFonts w:ascii="Times New Roman" w:hAnsi="Times New Roman"/>
          <w:b w:val="0"/>
          <w:szCs w:val="24"/>
        </w:rPr>
        <w:t xml:space="preserve">reduced to a little over </w:t>
      </w:r>
      <w:r w:rsidR="000D6711">
        <w:rPr>
          <w:rFonts w:ascii="Times New Roman" w:hAnsi="Times New Roman"/>
          <w:b w:val="0"/>
          <w:szCs w:val="24"/>
        </w:rPr>
        <w:t>$60,000</w:t>
      </w:r>
      <w:r w:rsidR="00AF7B99" w:rsidRPr="00532A25">
        <w:rPr>
          <w:rFonts w:ascii="Times New Roman" w:hAnsi="Times New Roman"/>
          <w:b w:val="0"/>
          <w:szCs w:val="24"/>
        </w:rPr>
        <w:t>.</w:t>
      </w:r>
      <w:r w:rsidRPr="00532A25">
        <w:rPr>
          <w:rFonts w:ascii="Times New Roman" w:hAnsi="Times New Roman"/>
          <w:b w:val="0"/>
          <w:szCs w:val="24"/>
        </w:rPr>
        <w:t xml:space="preserve">  </w:t>
      </w:r>
      <w:r w:rsidR="00614281">
        <w:rPr>
          <w:rFonts w:ascii="Times New Roman" w:hAnsi="Times New Roman"/>
          <w:b w:val="0"/>
          <w:szCs w:val="24"/>
        </w:rPr>
        <w:t>The</w:t>
      </w:r>
      <w:r w:rsidR="006E1ECC">
        <w:rPr>
          <w:rFonts w:ascii="Times New Roman" w:hAnsi="Times New Roman"/>
          <w:b w:val="0"/>
          <w:szCs w:val="24"/>
        </w:rPr>
        <w:t xml:space="preserve"> cost savings from the executed capital lease allows the </w:t>
      </w:r>
      <w:r w:rsidR="007E3A2C">
        <w:rPr>
          <w:rFonts w:ascii="Times New Roman" w:hAnsi="Times New Roman"/>
          <w:b w:val="0"/>
          <w:szCs w:val="24"/>
        </w:rPr>
        <w:t xml:space="preserve">JPATS revolving fund </w:t>
      </w:r>
      <w:r w:rsidR="006E1ECC">
        <w:rPr>
          <w:rFonts w:ascii="Times New Roman" w:hAnsi="Times New Roman"/>
          <w:b w:val="0"/>
          <w:szCs w:val="24"/>
        </w:rPr>
        <w:t xml:space="preserve">to affect the billing rates or divert the funding to other requirements.  </w:t>
      </w:r>
    </w:p>
    <w:p w:rsidR="000D6711" w:rsidRDefault="000D6711" w:rsidP="00417AC2">
      <w:pPr>
        <w:pStyle w:val="xl27"/>
        <w:spacing w:before="0" w:after="0"/>
        <w:rPr>
          <w:rFonts w:ascii="Times New Roman" w:hAnsi="Times New Roman"/>
          <w:b w:val="0"/>
          <w:szCs w:val="24"/>
        </w:rPr>
      </w:pPr>
    </w:p>
    <w:p w:rsidR="000D6711" w:rsidRPr="000D6711" w:rsidRDefault="000D6711" w:rsidP="00417AC2">
      <w:pPr>
        <w:pStyle w:val="xl27"/>
        <w:spacing w:before="0" w:after="0"/>
        <w:rPr>
          <w:rFonts w:ascii="Times New Roman" w:hAnsi="Times New Roman"/>
          <w:b w:val="0"/>
          <w:bCs/>
          <w:szCs w:val="24"/>
        </w:rPr>
      </w:pPr>
      <w:r w:rsidRPr="000D6711">
        <w:rPr>
          <w:rFonts w:ascii="Times New Roman" w:hAnsi="Times New Roman"/>
          <w:b w:val="0"/>
          <w:bCs/>
          <w:szCs w:val="24"/>
        </w:rPr>
        <w:t>JPATS</w:t>
      </w:r>
      <w:r>
        <w:rPr>
          <w:rFonts w:ascii="Times New Roman" w:hAnsi="Times New Roman"/>
          <w:b w:val="0"/>
          <w:bCs/>
          <w:szCs w:val="24"/>
        </w:rPr>
        <w:t>’ mission</w:t>
      </w:r>
      <w:r w:rsidRPr="000D6711">
        <w:rPr>
          <w:rFonts w:ascii="Times New Roman" w:hAnsi="Times New Roman"/>
          <w:b w:val="0"/>
          <w:bCs/>
          <w:szCs w:val="24"/>
        </w:rPr>
        <w:t xml:space="preserve"> supports one of the three goals within the DOJ Strategic Plan:</w:t>
      </w:r>
    </w:p>
    <w:p w:rsidR="000D6711" w:rsidRPr="000D6711" w:rsidRDefault="000D6711" w:rsidP="00417AC2">
      <w:pPr>
        <w:pStyle w:val="xl27"/>
        <w:spacing w:before="0" w:after="0"/>
        <w:rPr>
          <w:rFonts w:ascii="Times New Roman" w:hAnsi="Times New Roman"/>
          <w:bCs/>
          <w:szCs w:val="24"/>
        </w:rPr>
      </w:pPr>
    </w:p>
    <w:p w:rsidR="00417AC2" w:rsidRPr="000D6711" w:rsidRDefault="00E13CD9" w:rsidP="00417AC2">
      <w:pPr>
        <w:pStyle w:val="xl27"/>
        <w:spacing w:before="0" w:after="0"/>
        <w:rPr>
          <w:rFonts w:ascii="Times New Roman" w:hAnsi="Times New Roman"/>
          <w:b w:val="0"/>
          <w:szCs w:val="24"/>
          <w:u w:val="single"/>
        </w:rPr>
      </w:pPr>
      <w:r w:rsidRPr="000D6711">
        <w:rPr>
          <w:rFonts w:ascii="Times New Roman" w:hAnsi="Times New Roman"/>
          <w:b w:val="0"/>
          <w:szCs w:val="24"/>
          <w:u w:val="single"/>
        </w:rPr>
        <w:t xml:space="preserve">DOJ Strategic Goal </w:t>
      </w:r>
      <w:r w:rsidR="00AB35E8" w:rsidRPr="000D6711">
        <w:rPr>
          <w:rFonts w:ascii="Times New Roman" w:hAnsi="Times New Roman"/>
          <w:b w:val="0"/>
          <w:szCs w:val="24"/>
          <w:u w:val="single"/>
        </w:rPr>
        <w:t>III</w:t>
      </w:r>
      <w:r w:rsidRPr="000D6711">
        <w:rPr>
          <w:rFonts w:ascii="Times New Roman" w:hAnsi="Times New Roman"/>
          <w:b w:val="0"/>
          <w:szCs w:val="24"/>
          <w:u w:val="single"/>
        </w:rPr>
        <w:t xml:space="preserve">:  Ensure </w:t>
      </w:r>
      <w:r w:rsidR="005B3051" w:rsidRPr="000D6711">
        <w:rPr>
          <w:rFonts w:ascii="Times New Roman" w:hAnsi="Times New Roman"/>
          <w:b w:val="0"/>
          <w:szCs w:val="24"/>
          <w:u w:val="single"/>
        </w:rPr>
        <w:t xml:space="preserve">and Support </w:t>
      </w:r>
      <w:r w:rsidRPr="000D6711">
        <w:rPr>
          <w:rFonts w:ascii="Times New Roman" w:hAnsi="Times New Roman"/>
          <w:b w:val="0"/>
          <w:szCs w:val="24"/>
          <w:u w:val="single"/>
        </w:rPr>
        <w:t>the Fair</w:t>
      </w:r>
      <w:r w:rsidR="005B3051" w:rsidRPr="000D6711">
        <w:rPr>
          <w:rFonts w:ascii="Times New Roman" w:hAnsi="Times New Roman"/>
          <w:b w:val="0"/>
          <w:szCs w:val="24"/>
          <w:u w:val="single"/>
        </w:rPr>
        <w:t xml:space="preserve">, Impartial, </w:t>
      </w:r>
      <w:r w:rsidRPr="000D6711">
        <w:rPr>
          <w:rFonts w:ascii="Times New Roman" w:hAnsi="Times New Roman"/>
          <w:b w:val="0"/>
          <w:szCs w:val="24"/>
          <w:u w:val="single"/>
        </w:rPr>
        <w:t>Efficient</w:t>
      </w:r>
      <w:r w:rsidR="005B3051" w:rsidRPr="000D6711">
        <w:rPr>
          <w:rFonts w:ascii="Times New Roman" w:hAnsi="Times New Roman"/>
          <w:b w:val="0"/>
          <w:szCs w:val="24"/>
          <w:u w:val="single"/>
        </w:rPr>
        <w:t>, and Transparent Administration</w:t>
      </w:r>
      <w:r w:rsidRPr="000D6711">
        <w:rPr>
          <w:rFonts w:ascii="Times New Roman" w:hAnsi="Times New Roman"/>
          <w:b w:val="0"/>
          <w:szCs w:val="24"/>
          <w:u w:val="single"/>
        </w:rPr>
        <w:t xml:space="preserve"> </w:t>
      </w:r>
      <w:r w:rsidR="005B65C0" w:rsidRPr="000D6711">
        <w:rPr>
          <w:rFonts w:ascii="Times New Roman" w:hAnsi="Times New Roman"/>
          <w:b w:val="0"/>
          <w:szCs w:val="24"/>
          <w:u w:val="single"/>
        </w:rPr>
        <w:t xml:space="preserve">of Justice </w:t>
      </w:r>
      <w:r w:rsidR="005B3051" w:rsidRPr="000D6711">
        <w:rPr>
          <w:rFonts w:ascii="Times New Roman" w:hAnsi="Times New Roman"/>
          <w:b w:val="0"/>
          <w:szCs w:val="24"/>
          <w:u w:val="single"/>
        </w:rPr>
        <w:t>at the Federal, State, Local, Tribal, and International Levels</w:t>
      </w:r>
    </w:p>
    <w:p w:rsidR="00E13CD9" w:rsidRPr="00562183" w:rsidRDefault="00E13CD9" w:rsidP="00417AC2">
      <w:pPr>
        <w:pStyle w:val="xl27"/>
        <w:spacing w:before="0" w:after="0"/>
        <w:rPr>
          <w:rFonts w:ascii="Times New Roman" w:hAnsi="Times New Roman"/>
          <w:b w:val="0"/>
          <w:bCs/>
          <w:szCs w:val="24"/>
        </w:rPr>
      </w:pPr>
    </w:p>
    <w:p w:rsidR="00E13CD9" w:rsidRPr="00562183" w:rsidRDefault="00E13CD9" w:rsidP="00417AC2">
      <w:pPr>
        <w:pStyle w:val="xl27"/>
        <w:numPr>
          <w:ilvl w:val="0"/>
          <w:numId w:val="3"/>
        </w:numPr>
        <w:spacing w:before="0" w:after="0"/>
        <w:rPr>
          <w:rFonts w:ascii="Times New Roman" w:hAnsi="Times New Roman"/>
          <w:b w:val="0"/>
          <w:bCs/>
          <w:szCs w:val="24"/>
        </w:rPr>
      </w:pPr>
      <w:r w:rsidRPr="00562183">
        <w:rPr>
          <w:rFonts w:ascii="Times New Roman" w:hAnsi="Times New Roman"/>
          <w:b w:val="0"/>
          <w:bCs/>
          <w:szCs w:val="24"/>
        </w:rPr>
        <w:t>Protect judges, witnesses, and other participants in federal proceedings</w:t>
      </w:r>
      <w:r w:rsidR="005B3051">
        <w:rPr>
          <w:rFonts w:ascii="Times New Roman" w:hAnsi="Times New Roman"/>
          <w:b w:val="0"/>
          <w:bCs/>
          <w:szCs w:val="24"/>
        </w:rPr>
        <w:t xml:space="preserve">; apprehend fugitives; </w:t>
      </w:r>
      <w:r w:rsidRPr="00562183">
        <w:rPr>
          <w:rFonts w:ascii="Times New Roman" w:hAnsi="Times New Roman"/>
          <w:b w:val="0"/>
          <w:bCs/>
          <w:szCs w:val="24"/>
        </w:rPr>
        <w:t>and ensure</w:t>
      </w:r>
      <w:r w:rsidR="001A167E" w:rsidRPr="00562183">
        <w:rPr>
          <w:rFonts w:ascii="Times New Roman" w:hAnsi="Times New Roman"/>
          <w:b w:val="0"/>
          <w:bCs/>
          <w:szCs w:val="24"/>
        </w:rPr>
        <w:t xml:space="preserve"> </w:t>
      </w:r>
      <w:r w:rsidRPr="00562183">
        <w:rPr>
          <w:rFonts w:ascii="Times New Roman" w:hAnsi="Times New Roman"/>
          <w:b w:val="0"/>
          <w:bCs/>
          <w:szCs w:val="24"/>
        </w:rPr>
        <w:t>the appearance of criminal defendants for judicial proceedings or confinement  (</w:t>
      </w:r>
      <w:r w:rsidR="001A167E" w:rsidRPr="00562183">
        <w:rPr>
          <w:rFonts w:ascii="Times New Roman" w:hAnsi="Times New Roman"/>
          <w:b w:val="0"/>
          <w:bCs/>
          <w:szCs w:val="24"/>
        </w:rPr>
        <w:t xml:space="preserve">Goal III, </w:t>
      </w:r>
      <w:r w:rsidRPr="00562183">
        <w:rPr>
          <w:rFonts w:ascii="Times New Roman" w:hAnsi="Times New Roman"/>
          <w:b w:val="0"/>
          <w:bCs/>
          <w:szCs w:val="24"/>
        </w:rPr>
        <w:t xml:space="preserve">Objective </w:t>
      </w:r>
      <w:r w:rsidR="0066696A" w:rsidRPr="00562183">
        <w:rPr>
          <w:rFonts w:ascii="Times New Roman" w:hAnsi="Times New Roman"/>
          <w:b w:val="0"/>
          <w:bCs/>
          <w:szCs w:val="24"/>
        </w:rPr>
        <w:t>3</w:t>
      </w:r>
      <w:r w:rsidRPr="00562183">
        <w:rPr>
          <w:rFonts w:ascii="Times New Roman" w:hAnsi="Times New Roman"/>
          <w:b w:val="0"/>
          <w:bCs/>
          <w:szCs w:val="24"/>
        </w:rPr>
        <w:t>.</w:t>
      </w:r>
      <w:r w:rsidR="005B3051">
        <w:rPr>
          <w:rFonts w:ascii="Times New Roman" w:hAnsi="Times New Roman"/>
          <w:b w:val="0"/>
          <w:bCs/>
          <w:szCs w:val="24"/>
        </w:rPr>
        <w:t>2</w:t>
      </w:r>
      <w:r w:rsidRPr="00562183">
        <w:rPr>
          <w:rFonts w:ascii="Times New Roman" w:hAnsi="Times New Roman"/>
          <w:b w:val="0"/>
          <w:bCs/>
          <w:szCs w:val="24"/>
        </w:rPr>
        <w:t>)</w:t>
      </w:r>
    </w:p>
    <w:p w:rsidR="00EB3203" w:rsidRPr="00562183" w:rsidRDefault="00EB3203" w:rsidP="00417AC2">
      <w:pPr>
        <w:pStyle w:val="xl27"/>
        <w:spacing w:before="0" w:after="0"/>
        <w:rPr>
          <w:rFonts w:ascii="Times New Roman" w:hAnsi="Times New Roman"/>
          <w:b w:val="0"/>
          <w:bCs/>
          <w:szCs w:val="24"/>
        </w:rPr>
      </w:pPr>
    </w:p>
    <w:p w:rsidR="000A4FB2" w:rsidRDefault="00E13CD9" w:rsidP="00BE6020">
      <w:pPr>
        <w:pStyle w:val="xl27"/>
        <w:spacing w:before="0" w:after="0"/>
        <w:rPr>
          <w:rFonts w:ascii="Times New Roman" w:hAnsi="Times New Roman"/>
          <w:b w:val="0"/>
          <w:bCs/>
          <w:szCs w:val="24"/>
        </w:rPr>
      </w:pPr>
      <w:r w:rsidRPr="00562183">
        <w:rPr>
          <w:rFonts w:ascii="Times New Roman" w:hAnsi="Times New Roman"/>
          <w:b w:val="0"/>
          <w:bCs/>
          <w:szCs w:val="24"/>
        </w:rPr>
        <w:t xml:space="preserve">JPATS supports the DOJ </w:t>
      </w:r>
      <w:r w:rsidR="00886F9C" w:rsidRPr="00562183">
        <w:rPr>
          <w:rFonts w:ascii="Times New Roman" w:hAnsi="Times New Roman"/>
          <w:b w:val="0"/>
          <w:bCs/>
          <w:szCs w:val="24"/>
        </w:rPr>
        <w:t>S</w:t>
      </w:r>
      <w:r w:rsidRPr="00562183">
        <w:rPr>
          <w:rFonts w:ascii="Times New Roman" w:hAnsi="Times New Roman"/>
          <w:b w:val="0"/>
          <w:bCs/>
          <w:szCs w:val="24"/>
        </w:rPr>
        <w:t xml:space="preserve">trategic </w:t>
      </w:r>
      <w:r w:rsidR="00886F9C" w:rsidRPr="00562183">
        <w:rPr>
          <w:rFonts w:ascii="Times New Roman" w:hAnsi="Times New Roman"/>
          <w:b w:val="0"/>
          <w:bCs/>
          <w:szCs w:val="24"/>
        </w:rPr>
        <w:t>P</w:t>
      </w:r>
      <w:r w:rsidRPr="00562183">
        <w:rPr>
          <w:rFonts w:ascii="Times New Roman" w:hAnsi="Times New Roman"/>
          <w:b w:val="0"/>
          <w:bCs/>
          <w:szCs w:val="24"/>
        </w:rPr>
        <w:t xml:space="preserve">lan by moving prisoners and </w:t>
      </w:r>
      <w:r w:rsidR="00AB0DF4">
        <w:rPr>
          <w:rFonts w:ascii="Times New Roman" w:hAnsi="Times New Roman"/>
          <w:b w:val="0"/>
          <w:bCs/>
          <w:szCs w:val="24"/>
        </w:rPr>
        <w:t>detainees</w:t>
      </w:r>
      <w:r w:rsidR="00AB0DF4" w:rsidRPr="00562183">
        <w:rPr>
          <w:rFonts w:ascii="Times New Roman" w:hAnsi="Times New Roman"/>
          <w:b w:val="0"/>
          <w:bCs/>
          <w:szCs w:val="24"/>
        </w:rPr>
        <w:t xml:space="preserve"> </w:t>
      </w:r>
      <w:r w:rsidRPr="00562183">
        <w:rPr>
          <w:rFonts w:ascii="Times New Roman" w:hAnsi="Times New Roman"/>
          <w:b w:val="0"/>
          <w:bCs/>
          <w:szCs w:val="24"/>
        </w:rPr>
        <w:t xml:space="preserve">as quickly, safely, and </w:t>
      </w:r>
      <w:r w:rsidR="00DA02A6" w:rsidRPr="00562183">
        <w:rPr>
          <w:rFonts w:ascii="Times New Roman" w:hAnsi="Times New Roman"/>
          <w:b w:val="0"/>
          <w:bCs/>
          <w:szCs w:val="24"/>
        </w:rPr>
        <w:t xml:space="preserve">as </w:t>
      </w:r>
      <w:r w:rsidRPr="00562183">
        <w:rPr>
          <w:rFonts w:ascii="Times New Roman" w:hAnsi="Times New Roman"/>
          <w:b w:val="0"/>
          <w:bCs/>
          <w:szCs w:val="24"/>
        </w:rPr>
        <w:t xml:space="preserve">cost effectively as possible.  The following chart shows the actual and projected </w:t>
      </w:r>
      <w:r w:rsidR="009B6A40" w:rsidRPr="00562183">
        <w:rPr>
          <w:rFonts w:ascii="Times New Roman" w:hAnsi="Times New Roman"/>
          <w:b w:val="0"/>
          <w:bCs/>
          <w:szCs w:val="24"/>
        </w:rPr>
        <w:t>levels of</w:t>
      </w:r>
      <w:r w:rsidRPr="00562183">
        <w:rPr>
          <w:rFonts w:ascii="Times New Roman" w:hAnsi="Times New Roman"/>
          <w:b w:val="0"/>
          <w:bCs/>
          <w:szCs w:val="24"/>
        </w:rPr>
        <w:t xml:space="preserve"> air transportation movements </w:t>
      </w:r>
      <w:r w:rsidR="005B65C0" w:rsidRPr="00562183">
        <w:rPr>
          <w:rFonts w:ascii="Times New Roman" w:hAnsi="Times New Roman"/>
          <w:b w:val="0"/>
          <w:bCs/>
          <w:szCs w:val="24"/>
        </w:rPr>
        <w:t xml:space="preserve">and flight hours </w:t>
      </w:r>
      <w:r w:rsidR="0078400B" w:rsidRPr="00562183">
        <w:rPr>
          <w:rFonts w:ascii="Times New Roman" w:hAnsi="Times New Roman"/>
          <w:b w:val="0"/>
          <w:bCs/>
          <w:szCs w:val="24"/>
        </w:rPr>
        <w:t xml:space="preserve">for all JPATS customer agencies </w:t>
      </w:r>
      <w:r w:rsidRPr="00562183">
        <w:rPr>
          <w:rFonts w:ascii="Times New Roman" w:hAnsi="Times New Roman"/>
          <w:b w:val="0"/>
          <w:bCs/>
          <w:szCs w:val="24"/>
        </w:rPr>
        <w:t>from FY 200</w:t>
      </w:r>
      <w:r w:rsidR="00556815" w:rsidRPr="00562183">
        <w:rPr>
          <w:rFonts w:ascii="Times New Roman" w:hAnsi="Times New Roman"/>
          <w:b w:val="0"/>
          <w:bCs/>
          <w:szCs w:val="24"/>
        </w:rPr>
        <w:t>3</w:t>
      </w:r>
      <w:r w:rsidRPr="00562183">
        <w:rPr>
          <w:rFonts w:ascii="Times New Roman" w:hAnsi="Times New Roman"/>
          <w:b w:val="0"/>
          <w:bCs/>
          <w:szCs w:val="24"/>
        </w:rPr>
        <w:t xml:space="preserve"> to </w:t>
      </w:r>
      <w:r w:rsidR="005B65C0" w:rsidRPr="00562183">
        <w:rPr>
          <w:rFonts w:ascii="Times New Roman" w:hAnsi="Times New Roman"/>
          <w:b w:val="0"/>
          <w:bCs/>
          <w:szCs w:val="24"/>
        </w:rPr>
        <w:br/>
      </w:r>
      <w:r w:rsidRPr="00562183">
        <w:rPr>
          <w:rFonts w:ascii="Times New Roman" w:hAnsi="Times New Roman"/>
          <w:b w:val="0"/>
          <w:bCs/>
          <w:szCs w:val="24"/>
        </w:rPr>
        <w:t xml:space="preserve">FY </w:t>
      </w:r>
      <w:r w:rsidR="00C6289B">
        <w:rPr>
          <w:rFonts w:ascii="Times New Roman" w:hAnsi="Times New Roman"/>
          <w:b w:val="0"/>
          <w:bCs/>
          <w:szCs w:val="24"/>
        </w:rPr>
        <w:t>2012</w:t>
      </w:r>
      <w:r w:rsidR="005B65C0" w:rsidRPr="00562183">
        <w:rPr>
          <w:rFonts w:ascii="Times New Roman" w:hAnsi="Times New Roman"/>
          <w:b w:val="0"/>
          <w:bCs/>
          <w:szCs w:val="24"/>
        </w:rPr>
        <w:t>:</w:t>
      </w:r>
    </w:p>
    <w:p w:rsidR="000030B1" w:rsidRDefault="000030B1" w:rsidP="00BE6020">
      <w:pPr>
        <w:pStyle w:val="xl27"/>
        <w:spacing w:before="0" w:after="0"/>
        <w:rPr>
          <w:rFonts w:ascii="Times New Roman" w:hAnsi="Times New Roman"/>
          <w:b w:val="0"/>
          <w:bCs/>
          <w:szCs w:val="24"/>
        </w:rPr>
      </w:pPr>
    </w:p>
    <w:p w:rsidR="000030B1" w:rsidRDefault="000030B1" w:rsidP="00BE6020">
      <w:pPr>
        <w:pStyle w:val="xl27"/>
        <w:spacing w:before="0" w:after="0"/>
        <w:rPr>
          <w:rFonts w:ascii="Times New Roman" w:hAnsi="Times New Roman"/>
          <w:b w:val="0"/>
          <w:bCs/>
          <w:szCs w:val="24"/>
        </w:rPr>
      </w:pPr>
    </w:p>
    <w:p w:rsidR="000030B1" w:rsidRPr="00562183" w:rsidRDefault="0067790E" w:rsidP="00BE6020">
      <w:pPr>
        <w:pStyle w:val="xl27"/>
        <w:spacing w:before="0" w:after="0"/>
        <w:rPr>
          <w:rFonts w:ascii="Times New Roman" w:hAnsi="Times New Roman"/>
          <w:b w:val="0"/>
          <w:bCs/>
          <w:szCs w:val="24"/>
        </w:rPr>
      </w:pPr>
      <w:r>
        <w:rPr>
          <w:rFonts w:ascii="Times New Roman" w:hAnsi="Times New Roman"/>
          <w:b w:val="0"/>
          <w:bCs/>
          <w:szCs w:val="24"/>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4"/>
        <w:gridCol w:w="2316"/>
        <w:gridCol w:w="2316"/>
      </w:tblGrid>
      <w:tr w:rsidR="00550A36" w:rsidRPr="002A6ABD">
        <w:trPr>
          <w:jc w:val="center"/>
        </w:trPr>
        <w:tc>
          <w:tcPr>
            <w:tcW w:w="1824" w:type="dxa"/>
          </w:tcPr>
          <w:p w:rsidR="00550A36" w:rsidRPr="002A6ABD" w:rsidRDefault="00550A36" w:rsidP="002A6ABD">
            <w:pPr>
              <w:pStyle w:val="xl27"/>
              <w:spacing w:before="0" w:after="0"/>
              <w:jc w:val="center"/>
              <w:rPr>
                <w:rFonts w:ascii="Times New Roman" w:hAnsi="Times New Roman"/>
                <w:bCs/>
                <w:szCs w:val="24"/>
              </w:rPr>
            </w:pPr>
            <w:r w:rsidRPr="002A6ABD">
              <w:rPr>
                <w:rFonts w:ascii="Times New Roman" w:hAnsi="Times New Roman"/>
                <w:bCs/>
                <w:szCs w:val="24"/>
              </w:rPr>
              <w:t>Fiscal Year</w:t>
            </w:r>
          </w:p>
        </w:tc>
        <w:tc>
          <w:tcPr>
            <w:tcW w:w="2316" w:type="dxa"/>
          </w:tcPr>
          <w:p w:rsidR="00550A36" w:rsidRPr="002A6ABD" w:rsidRDefault="00550A36" w:rsidP="002A6ABD">
            <w:pPr>
              <w:pStyle w:val="xl27"/>
              <w:spacing w:before="0" w:after="0"/>
              <w:jc w:val="center"/>
              <w:rPr>
                <w:rFonts w:ascii="Times New Roman" w:hAnsi="Times New Roman"/>
                <w:bCs/>
                <w:szCs w:val="24"/>
              </w:rPr>
            </w:pPr>
            <w:r w:rsidRPr="002A6ABD">
              <w:rPr>
                <w:rFonts w:ascii="Times New Roman" w:hAnsi="Times New Roman"/>
                <w:bCs/>
                <w:szCs w:val="24"/>
              </w:rPr>
              <w:t>Air Movements</w:t>
            </w:r>
          </w:p>
        </w:tc>
        <w:tc>
          <w:tcPr>
            <w:tcW w:w="2316" w:type="dxa"/>
          </w:tcPr>
          <w:p w:rsidR="00550A36" w:rsidRPr="002A6ABD" w:rsidRDefault="00550A36" w:rsidP="002A6ABD">
            <w:pPr>
              <w:pStyle w:val="xl27"/>
              <w:spacing w:before="0" w:after="0"/>
              <w:jc w:val="center"/>
              <w:rPr>
                <w:rFonts w:ascii="Times New Roman" w:hAnsi="Times New Roman"/>
                <w:bCs/>
                <w:szCs w:val="24"/>
              </w:rPr>
            </w:pPr>
            <w:r w:rsidRPr="002A6ABD">
              <w:rPr>
                <w:rFonts w:ascii="Times New Roman" w:hAnsi="Times New Roman"/>
                <w:bCs/>
                <w:szCs w:val="24"/>
              </w:rPr>
              <w:t>Flight Hours</w:t>
            </w:r>
          </w:p>
        </w:tc>
      </w:tr>
      <w:tr w:rsidR="00550A36" w:rsidRPr="002A6ABD">
        <w:trPr>
          <w:jc w:val="center"/>
        </w:trPr>
        <w:tc>
          <w:tcPr>
            <w:tcW w:w="1824"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2003</w:t>
            </w:r>
          </w:p>
        </w:tc>
        <w:tc>
          <w:tcPr>
            <w:tcW w:w="2316"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175,220</w:t>
            </w:r>
          </w:p>
        </w:tc>
        <w:tc>
          <w:tcPr>
            <w:tcW w:w="2316"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11,635</w:t>
            </w:r>
          </w:p>
        </w:tc>
      </w:tr>
      <w:tr w:rsidR="00550A36" w:rsidRPr="002A6ABD">
        <w:trPr>
          <w:jc w:val="center"/>
        </w:trPr>
        <w:tc>
          <w:tcPr>
            <w:tcW w:w="1824"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2004</w:t>
            </w:r>
          </w:p>
        </w:tc>
        <w:tc>
          <w:tcPr>
            <w:tcW w:w="2316"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176,519</w:t>
            </w:r>
          </w:p>
        </w:tc>
        <w:tc>
          <w:tcPr>
            <w:tcW w:w="2316"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11,746</w:t>
            </w:r>
          </w:p>
        </w:tc>
      </w:tr>
      <w:tr w:rsidR="00550A36" w:rsidRPr="002A6ABD">
        <w:trPr>
          <w:jc w:val="center"/>
        </w:trPr>
        <w:tc>
          <w:tcPr>
            <w:tcW w:w="1824"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2005</w:t>
            </w:r>
          </w:p>
        </w:tc>
        <w:tc>
          <w:tcPr>
            <w:tcW w:w="2316"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181,951</w:t>
            </w:r>
          </w:p>
        </w:tc>
        <w:tc>
          <w:tcPr>
            <w:tcW w:w="2316"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10,512</w:t>
            </w:r>
          </w:p>
        </w:tc>
      </w:tr>
      <w:tr w:rsidR="00550A36" w:rsidRPr="002A6ABD">
        <w:trPr>
          <w:jc w:val="center"/>
        </w:trPr>
        <w:tc>
          <w:tcPr>
            <w:tcW w:w="1824"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 xml:space="preserve">2006  </w:t>
            </w:r>
          </w:p>
        </w:tc>
        <w:tc>
          <w:tcPr>
            <w:tcW w:w="2316"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213,138</w:t>
            </w:r>
          </w:p>
        </w:tc>
        <w:tc>
          <w:tcPr>
            <w:tcW w:w="2316"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11,674</w:t>
            </w:r>
          </w:p>
        </w:tc>
      </w:tr>
      <w:tr w:rsidR="00550A36" w:rsidRPr="002A6ABD">
        <w:trPr>
          <w:jc w:val="center"/>
        </w:trPr>
        <w:tc>
          <w:tcPr>
            <w:tcW w:w="1824"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 xml:space="preserve">2007 </w:t>
            </w:r>
          </w:p>
        </w:tc>
        <w:tc>
          <w:tcPr>
            <w:tcW w:w="2316" w:type="dxa"/>
          </w:tcPr>
          <w:p w:rsidR="00550A36" w:rsidRPr="002A6ABD" w:rsidRDefault="00550A36" w:rsidP="002A6ABD">
            <w:pPr>
              <w:pStyle w:val="xl27"/>
              <w:spacing w:before="0" w:after="0"/>
              <w:jc w:val="center"/>
              <w:rPr>
                <w:rFonts w:ascii="Times New Roman" w:hAnsi="Times New Roman"/>
                <w:b w:val="0"/>
                <w:bCs/>
                <w:szCs w:val="24"/>
                <w:highlight w:val="lightGray"/>
              </w:rPr>
            </w:pPr>
            <w:r w:rsidRPr="002A6ABD">
              <w:rPr>
                <w:rFonts w:ascii="Times New Roman" w:hAnsi="Times New Roman"/>
                <w:b w:val="0"/>
                <w:bCs/>
                <w:szCs w:val="24"/>
              </w:rPr>
              <w:t xml:space="preserve">244,137 </w:t>
            </w:r>
          </w:p>
        </w:tc>
        <w:tc>
          <w:tcPr>
            <w:tcW w:w="2316" w:type="dxa"/>
          </w:tcPr>
          <w:p w:rsidR="00550A36" w:rsidRPr="002A6ABD" w:rsidRDefault="00550A36" w:rsidP="002A6ABD">
            <w:pPr>
              <w:pStyle w:val="xl27"/>
              <w:spacing w:before="0" w:after="0"/>
              <w:jc w:val="center"/>
              <w:rPr>
                <w:rFonts w:ascii="Times New Roman" w:hAnsi="Times New Roman"/>
                <w:b w:val="0"/>
                <w:bCs/>
                <w:szCs w:val="24"/>
                <w:highlight w:val="lightGray"/>
              </w:rPr>
            </w:pPr>
            <w:r w:rsidRPr="002A6ABD">
              <w:rPr>
                <w:rFonts w:ascii="Times New Roman" w:hAnsi="Times New Roman"/>
                <w:b w:val="0"/>
                <w:bCs/>
                <w:szCs w:val="24"/>
              </w:rPr>
              <w:t xml:space="preserve">14,069 </w:t>
            </w:r>
          </w:p>
        </w:tc>
      </w:tr>
      <w:tr w:rsidR="00550A36" w:rsidRPr="002A6ABD">
        <w:trPr>
          <w:jc w:val="center"/>
        </w:trPr>
        <w:tc>
          <w:tcPr>
            <w:tcW w:w="1824"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 xml:space="preserve">2008 </w:t>
            </w:r>
          </w:p>
        </w:tc>
        <w:tc>
          <w:tcPr>
            <w:tcW w:w="2316"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 xml:space="preserve">229,392 </w:t>
            </w:r>
          </w:p>
        </w:tc>
        <w:tc>
          <w:tcPr>
            <w:tcW w:w="2316"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 xml:space="preserve">13,171 </w:t>
            </w:r>
          </w:p>
        </w:tc>
      </w:tr>
      <w:tr w:rsidR="00550A36" w:rsidRPr="002A6ABD">
        <w:trPr>
          <w:jc w:val="center"/>
        </w:trPr>
        <w:tc>
          <w:tcPr>
            <w:tcW w:w="1824"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 xml:space="preserve">2009 </w:t>
            </w:r>
          </w:p>
        </w:tc>
        <w:tc>
          <w:tcPr>
            <w:tcW w:w="2316"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 xml:space="preserve">196,524 </w:t>
            </w:r>
          </w:p>
        </w:tc>
        <w:tc>
          <w:tcPr>
            <w:tcW w:w="2316"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 xml:space="preserve">10,524 </w:t>
            </w:r>
          </w:p>
        </w:tc>
      </w:tr>
      <w:tr w:rsidR="00550A36" w:rsidRPr="002A6ABD">
        <w:trPr>
          <w:jc w:val="center"/>
        </w:trPr>
        <w:tc>
          <w:tcPr>
            <w:tcW w:w="1824" w:type="dxa"/>
          </w:tcPr>
          <w:p w:rsidR="00550A36" w:rsidRPr="002A6ABD" w:rsidRDefault="00550A36" w:rsidP="006B38FE">
            <w:pPr>
              <w:pStyle w:val="xl27"/>
              <w:spacing w:before="0" w:after="0"/>
              <w:jc w:val="center"/>
              <w:rPr>
                <w:rFonts w:ascii="Times New Roman" w:hAnsi="Times New Roman"/>
                <w:b w:val="0"/>
                <w:bCs/>
                <w:szCs w:val="24"/>
              </w:rPr>
            </w:pPr>
            <w:r w:rsidRPr="002A6ABD">
              <w:rPr>
                <w:rFonts w:ascii="Times New Roman" w:hAnsi="Times New Roman"/>
                <w:b w:val="0"/>
                <w:bCs/>
                <w:szCs w:val="24"/>
              </w:rPr>
              <w:t xml:space="preserve">2010 </w:t>
            </w:r>
          </w:p>
        </w:tc>
        <w:tc>
          <w:tcPr>
            <w:tcW w:w="2316" w:type="dxa"/>
          </w:tcPr>
          <w:p w:rsidR="00550A36" w:rsidRPr="002A6ABD" w:rsidRDefault="006B38FE" w:rsidP="002A6ABD">
            <w:pPr>
              <w:pStyle w:val="xl27"/>
              <w:spacing w:before="0" w:after="0"/>
              <w:jc w:val="center"/>
              <w:rPr>
                <w:rFonts w:ascii="Times New Roman" w:hAnsi="Times New Roman"/>
                <w:b w:val="0"/>
                <w:bCs/>
                <w:szCs w:val="24"/>
              </w:rPr>
            </w:pPr>
            <w:r>
              <w:rPr>
                <w:rFonts w:ascii="Times New Roman" w:hAnsi="Times New Roman"/>
                <w:b w:val="0"/>
                <w:bCs/>
                <w:szCs w:val="24"/>
              </w:rPr>
              <w:t>206,353</w:t>
            </w:r>
          </w:p>
        </w:tc>
        <w:tc>
          <w:tcPr>
            <w:tcW w:w="2316" w:type="dxa"/>
          </w:tcPr>
          <w:p w:rsidR="00550A36" w:rsidRPr="002A6ABD" w:rsidRDefault="006B38FE" w:rsidP="002A6ABD">
            <w:pPr>
              <w:pStyle w:val="xl27"/>
              <w:spacing w:before="0" w:after="0"/>
              <w:jc w:val="center"/>
              <w:rPr>
                <w:rFonts w:ascii="Times New Roman" w:hAnsi="Times New Roman"/>
                <w:b w:val="0"/>
                <w:bCs/>
                <w:szCs w:val="24"/>
              </w:rPr>
            </w:pPr>
            <w:r>
              <w:rPr>
                <w:rFonts w:ascii="Times New Roman" w:hAnsi="Times New Roman"/>
                <w:b w:val="0"/>
                <w:bCs/>
                <w:szCs w:val="24"/>
              </w:rPr>
              <w:t>10,631</w:t>
            </w:r>
          </w:p>
        </w:tc>
      </w:tr>
      <w:tr w:rsidR="00550A36" w:rsidRPr="002A6ABD">
        <w:trPr>
          <w:jc w:val="center"/>
        </w:trPr>
        <w:tc>
          <w:tcPr>
            <w:tcW w:w="1824" w:type="dxa"/>
          </w:tcPr>
          <w:p w:rsidR="00550A36" w:rsidRPr="00EA24C5" w:rsidRDefault="00550A36" w:rsidP="006625AE">
            <w:pPr>
              <w:pStyle w:val="xl27"/>
              <w:spacing w:before="0" w:after="0"/>
              <w:jc w:val="center"/>
              <w:rPr>
                <w:rFonts w:ascii="Times New Roman" w:hAnsi="Times New Roman"/>
                <w:b w:val="0"/>
                <w:bCs/>
                <w:szCs w:val="24"/>
              </w:rPr>
            </w:pPr>
            <w:r w:rsidRPr="00EA24C5">
              <w:rPr>
                <w:rFonts w:ascii="Times New Roman" w:hAnsi="Times New Roman"/>
                <w:b w:val="0"/>
                <w:bCs/>
                <w:szCs w:val="24"/>
              </w:rPr>
              <w:t xml:space="preserve">2011 </w:t>
            </w:r>
          </w:p>
        </w:tc>
        <w:tc>
          <w:tcPr>
            <w:tcW w:w="2316" w:type="dxa"/>
          </w:tcPr>
          <w:p w:rsidR="00550A36" w:rsidRPr="00EA24C5" w:rsidRDefault="008C3190" w:rsidP="006625AE">
            <w:pPr>
              <w:pStyle w:val="xl27"/>
              <w:spacing w:before="0" w:after="0"/>
              <w:jc w:val="center"/>
              <w:rPr>
                <w:rFonts w:ascii="Times New Roman" w:hAnsi="Times New Roman"/>
                <w:b w:val="0"/>
                <w:bCs/>
                <w:szCs w:val="24"/>
              </w:rPr>
            </w:pPr>
            <w:r w:rsidRPr="00E73330">
              <w:rPr>
                <w:rFonts w:ascii="Times New Roman" w:hAnsi="Times New Roman"/>
                <w:b w:val="0"/>
                <w:bCs/>
                <w:szCs w:val="24"/>
              </w:rPr>
              <w:t>100</w:t>
            </w:r>
            <w:r w:rsidR="00802973" w:rsidRPr="00E73330">
              <w:rPr>
                <w:rFonts w:ascii="Times New Roman" w:hAnsi="Times New Roman"/>
                <w:b w:val="0"/>
                <w:bCs/>
                <w:szCs w:val="24"/>
              </w:rPr>
              <w:t>,</w:t>
            </w:r>
            <w:r w:rsidR="006625AE" w:rsidRPr="00521A84">
              <w:rPr>
                <w:rFonts w:ascii="Times New Roman" w:hAnsi="Times New Roman"/>
                <w:b w:val="0"/>
                <w:bCs/>
                <w:szCs w:val="24"/>
              </w:rPr>
              <w:t>470</w:t>
            </w:r>
          </w:p>
        </w:tc>
        <w:tc>
          <w:tcPr>
            <w:tcW w:w="2316" w:type="dxa"/>
          </w:tcPr>
          <w:p w:rsidR="00550A36" w:rsidRPr="00EA24C5" w:rsidRDefault="00A53A0E" w:rsidP="006625AE">
            <w:pPr>
              <w:pStyle w:val="xl27"/>
              <w:spacing w:before="0" w:after="0"/>
              <w:jc w:val="center"/>
              <w:rPr>
                <w:rFonts w:ascii="Times New Roman" w:hAnsi="Times New Roman"/>
                <w:b w:val="0"/>
                <w:bCs/>
                <w:szCs w:val="24"/>
              </w:rPr>
            </w:pPr>
            <w:r w:rsidRPr="00E73330">
              <w:rPr>
                <w:rFonts w:ascii="Times New Roman" w:hAnsi="Times New Roman"/>
                <w:b w:val="0"/>
                <w:bCs/>
                <w:szCs w:val="24"/>
              </w:rPr>
              <w:t>4</w:t>
            </w:r>
            <w:r w:rsidR="00F03F33" w:rsidRPr="00E73330">
              <w:rPr>
                <w:rFonts w:ascii="Times New Roman" w:hAnsi="Times New Roman"/>
                <w:b w:val="0"/>
                <w:bCs/>
                <w:szCs w:val="24"/>
              </w:rPr>
              <w:t>,</w:t>
            </w:r>
            <w:r w:rsidR="006625AE" w:rsidRPr="00521A84">
              <w:rPr>
                <w:rFonts w:ascii="Times New Roman" w:hAnsi="Times New Roman"/>
                <w:b w:val="0"/>
                <w:bCs/>
                <w:szCs w:val="24"/>
              </w:rPr>
              <w:t>239</w:t>
            </w:r>
          </w:p>
        </w:tc>
      </w:tr>
      <w:tr w:rsidR="00550A36" w:rsidRPr="002A6ABD">
        <w:trPr>
          <w:jc w:val="center"/>
        </w:trPr>
        <w:tc>
          <w:tcPr>
            <w:tcW w:w="1824"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2012 (</w:t>
            </w:r>
            <w:r w:rsidR="00330F10" w:rsidRPr="002A6ABD">
              <w:rPr>
                <w:rFonts w:ascii="Times New Roman" w:hAnsi="Times New Roman"/>
                <w:b w:val="0"/>
                <w:bCs/>
                <w:szCs w:val="24"/>
              </w:rPr>
              <w:t>Est.</w:t>
            </w:r>
            <w:r w:rsidRPr="002A6ABD">
              <w:rPr>
                <w:rFonts w:ascii="Times New Roman" w:hAnsi="Times New Roman"/>
                <w:b w:val="0"/>
                <w:bCs/>
                <w:szCs w:val="24"/>
              </w:rPr>
              <w:t>)</w:t>
            </w:r>
          </w:p>
        </w:tc>
        <w:tc>
          <w:tcPr>
            <w:tcW w:w="2316" w:type="dxa"/>
          </w:tcPr>
          <w:p w:rsidR="00550A36" w:rsidRPr="002A6ABD" w:rsidRDefault="00802973"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69,658</w:t>
            </w:r>
          </w:p>
        </w:tc>
        <w:tc>
          <w:tcPr>
            <w:tcW w:w="2316" w:type="dxa"/>
          </w:tcPr>
          <w:p w:rsidR="00550A36" w:rsidRPr="002A6ABD" w:rsidRDefault="00A53A0E" w:rsidP="00A53A0E">
            <w:pPr>
              <w:pStyle w:val="xl27"/>
              <w:spacing w:before="0" w:after="0"/>
              <w:jc w:val="center"/>
              <w:rPr>
                <w:rFonts w:ascii="Times New Roman" w:hAnsi="Times New Roman"/>
                <w:b w:val="0"/>
                <w:bCs/>
                <w:szCs w:val="24"/>
              </w:rPr>
            </w:pPr>
            <w:r>
              <w:rPr>
                <w:rFonts w:ascii="Times New Roman" w:hAnsi="Times New Roman"/>
                <w:b w:val="0"/>
                <w:bCs/>
                <w:szCs w:val="24"/>
              </w:rPr>
              <w:t>4</w:t>
            </w:r>
            <w:r w:rsidR="00F03F33">
              <w:rPr>
                <w:rFonts w:ascii="Times New Roman" w:hAnsi="Times New Roman"/>
                <w:b w:val="0"/>
                <w:bCs/>
                <w:szCs w:val="24"/>
              </w:rPr>
              <w:t>,</w:t>
            </w:r>
            <w:r>
              <w:rPr>
                <w:rFonts w:ascii="Times New Roman" w:hAnsi="Times New Roman"/>
                <w:b w:val="0"/>
                <w:bCs/>
                <w:szCs w:val="24"/>
              </w:rPr>
              <w:t>196</w:t>
            </w:r>
          </w:p>
        </w:tc>
      </w:tr>
    </w:tbl>
    <w:p w:rsidR="00417AC2" w:rsidRDefault="00941D62" w:rsidP="00417AC2">
      <w:pPr>
        <w:pStyle w:val="BodyText"/>
        <w:rPr>
          <w:szCs w:val="24"/>
        </w:rPr>
      </w:pPr>
      <w:r w:rsidRPr="00562183">
        <w:rPr>
          <w:szCs w:val="24"/>
        </w:rPr>
        <w:t xml:space="preserve">.  </w:t>
      </w:r>
      <w:bookmarkStart w:id="16" w:name="OLE_LINK1"/>
    </w:p>
    <w:p w:rsidR="000F2166" w:rsidRDefault="000F2166" w:rsidP="00417AC2">
      <w:pPr>
        <w:pStyle w:val="BodyText"/>
        <w:rPr>
          <w:szCs w:val="24"/>
        </w:rPr>
      </w:pPr>
      <w:r w:rsidRPr="00C23CBE">
        <w:rPr>
          <w:szCs w:val="24"/>
        </w:rPr>
        <w:t>The 10 year period covered on the table provides the trend in flying hours and movements accomplished, reflecting the steady increase from 2003 through 2010 while providing services to Immigration and Custom Enforcement Agency (ICE).   In 2011, the disengagement of ICE as a customer significantly reduced the requirements, and is evident in the resulting reduction of flying hours and movements accomplished.</w:t>
      </w:r>
    </w:p>
    <w:p w:rsidR="001D185F" w:rsidRPr="00562183" w:rsidRDefault="001D185F" w:rsidP="00417AC2">
      <w:pPr>
        <w:pStyle w:val="BodyText"/>
        <w:rPr>
          <w:szCs w:val="24"/>
        </w:rPr>
      </w:pPr>
    </w:p>
    <w:bookmarkEnd w:id="16"/>
    <w:p w:rsidR="00941D62" w:rsidRPr="00937B72" w:rsidRDefault="000E3BE5" w:rsidP="0029553E">
      <w:pPr>
        <w:pStyle w:val="BodyText"/>
        <w:jc w:val="center"/>
        <w:rPr>
          <w:sz w:val="16"/>
          <w:szCs w:val="16"/>
        </w:rPr>
      </w:pPr>
      <w:r w:rsidRPr="00937B72">
        <w:rPr>
          <w:sz w:val="16"/>
          <w:szCs w:val="16"/>
        </w:rPr>
        <w:object w:dxaOrig="29756" w:dyaOrig="22317">
          <v:shape id="_x0000_i1026" type="#_x0000_t75" style="width:312.75pt;height:233.25pt" o:ole="">
            <v:imagedata r:id="rId15" o:title=""/>
          </v:shape>
          <o:OLEObject Type="Embed" ProgID="MSPhotoEd.3" ShapeID="_x0000_i1026" DrawAspect="Content" ObjectID="_1390203392" r:id="rId16"/>
        </w:object>
      </w:r>
    </w:p>
    <w:p w:rsidR="008012A0" w:rsidRPr="00B97DBE" w:rsidRDefault="008012A0" w:rsidP="006866AE">
      <w:pPr>
        <w:rPr>
          <w:rFonts w:cs="Arial"/>
          <w:b/>
        </w:rPr>
      </w:pPr>
      <w:bookmarkStart w:id="17" w:name="_Toc49147652"/>
      <w:bookmarkStart w:id="18" w:name="_Toc49169190"/>
      <w:bookmarkStart w:id="19" w:name="_Toc61148630"/>
    </w:p>
    <w:p w:rsidR="00EE2B24" w:rsidRPr="001D185F" w:rsidRDefault="006866AE" w:rsidP="001D185F">
      <w:pPr>
        <w:rPr>
          <w:b/>
        </w:rPr>
      </w:pPr>
      <w:r w:rsidRPr="001D185F">
        <w:rPr>
          <w:b/>
        </w:rPr>
        <w:t>C.</w:t>
      </w:r>
      <w:r w:rsidR="0079228B">
        <w:rPr>
          <w:b/>
        </w:rPr>
        <w:t xml:space="preserve">  </w:t>
      </w:r>
      <w:r w:rsidR="00EE2B24" w:rsidRPr="001D185F">
        <w:rPr>
          <w:b/>
        </w:rPr>
        <w:t>Full Program Costs</w:t>
      </w:r>
      <w:bookmarkEnd w:id="17"/>
      <w:bookmarkEnd w:id="18"/>
      <w:bookmarkEnd w:id="19"/>
    </w:p>
    <w:p w:rsidR="00EE2B24" w:rsidRPr="00562183" w:rsidRDefault="00EE2B24"/>
    <w:p w:rsidR="000A4FB2" w:rsidRPr="00562183" w:rsidRDefault="00456883" w:rsidP="000A4FB2">
      <w:pPr>
        <w:pStyle w:val="BodyText"/>
        <w:rPr>
          <w:szCs w:val="24"/>
        </w:rPr>
      </w:pPr>
      <w:r w:rsidRPr="00562183">
        <w:t xml:space="preserve">On October 1, 1998, JPATS began operating as a revolving fund activity with total operating costs being reimbursed by customer agencies.  A price-per-flying-hour methodology was developed by the JPATS Business Office in conjunction with financial and operational staff members from the Justice Management Division (JMD), BOP, ICE, and the USMS.  This methodology was implemented in </w:t>
      </w:r>
      <w:r w:rsidR="000F2166" w:rsidRPr="00562183">
        <w:t>200</w:t>
      </w:r>
      <w:r w:rsidR="000F2166">
        <w:t>3</w:t>
      </w:r>
      <w:r w:rsidRPr="00562183">
        <w:t xml:space="preserve">, and replaced the price-per-movement methodology that was used during the first </w:t>
      </w:r>
      <w:r w:rsidR="00532A73">
        <w:t>three</w:t>
      </w:r>
      <w:r w:rsidRPr="00562183">
        <w:t xml:space="preserve"> years of JPATS operation.  The goal was to develop an accurate, fair, and equitable pricing methodology for all agencies with full cost recovery.  This was accomplished by following </w:t>
      </w:r>
      <w:bookmarkStart w:id="20" w:name="OLE_LINK3"/>
      <w:bookmarkStart w:id="21" w:name="OLE_LINK4"/>
      <w:r w:rsidRPr="00562183">
        <w:t xml:space="preserve">OMB Circular A-126 guidelines </w:t>
      </w:r>
      <w:bookmarkEnd w:id="20"/>
      <w:bookmarkEnd w:id="21"/>
      <w:r w:rsidRPr="00562183">
        <w:t xml:space="preserve">that identify fixed and variable cost categories and by establishing specific prices-per-flying-hour for JPATS customers.  </w:t>
      </w:r>
      <w:r w:rsidR="00111BAB">
        <w:t>Using this methodology, f</w:t>
      </w:r>
      <w:r w:rsidRPr="00562183">
        <w:t>ixed and variable costs were identified by aircraft</w:t>
      </w:r>
      <w:r w:rsidR="00AB0DF4">
        <w:t xml:space="preserve"> frame size (</w:t>
      </w:r>
      <w:r w:rsidR="00680380">
        <w:t>large, m</w:t>
      </w:r>
      <w:r w:rsidR="00AB0DF4">
        <w:t xml:space="preserve">edium, or </w:t>
      </w:r>
      <w:r w:rsidR="00680380">
        <w:t>s</w:t>
      </w:r>
      <w:r w:rsidR="00AB0DF4">
        <w:t>mall)</w:t>
      </w:r>
      <w:r w:rsidRPr="00562183">
        <w:t xml:space="preserve">.  </w:t>
      </w:r>
      <w:r w:rsidR="00532A73">
        <w:t xml:space="preserve">In FY 2002, </w:t>
      </w:r>
      <w:r w:rsidRPr="00562183">
        <w:t xml:space="preserve">JPATS budget projections </w:t>
      </w:r>
      <w:r w:rsidR="00532A73">
        <w:t>began incorporating</w:t>
      </w:r>
      <w:r w:rsidRPr="00562183">
        <w:t xml:space="preserve"> an additional tool known as “activity based costing” to further refine the accuracy of customer pricing initiatives.  In FY</w:t>
      </w:r>
      <w:r w:rsidR="000D6711">
        <w:t> </w:t>
      </w:r>
      <w:r w:rsidRPr="00562183">
        <w:t>2006, the methodology was further refined to a price-per-flight-hour-per-seat basis.</w:t>
      </w:r>
      <w:r w:rsidR="00AF5DDC">
        <w:t xml:space="preserve">  </w:t>
      </w:r>
      <w:r w:rsidR="00C90B62" w:rsidRPr="00562183">
        <w:rPr>
          <w:szCs w:val="24"/>
        </w:rPr>
        <w:t>C</w:t>
      </w:r>
      <w:r w:rsidR="00771DC8" w:rsidRPr="00562183">
        <w:rPr>
          <w:szCs w:val="24"/>
        </w:rPr>
        <w:t>ustomer</w:t>
      </w:r>
      <w:r w:rsidR="00C90B62" w:rsidRPr="00562183">
        <w:rPr>
          <w:szCs w:val="24"/>
        </w:rPr>
        <w:t>s are billed</w:t>
      </w:r>
      <w:r w:rsidR="00771DC8" w:rsidRPr="00562183">
        <w:rPr>
          <w:szCs w:val="24"/>
        </w:rPr>
        <w:t xml:space="preserve"> based on </w:t>
      </w:r>
      <w:r w:rsidR="00C90B62" w:rsidRPr="00562183">
        <w:rPr>
          <w:szCs w:val="24"/>
        </w:rPr>
        <w:t>the number of flight hours and the number of seats they</w:t>
      </w:r>
      <w:r w:rsidR="00FA79EA" w:rsidRPr="00562183">
        <w:rPr>
          <w:szCs w:val="24"/>
        </w:rPr>
        <w:t xml:space="preserve"> actually</w:t>
      </w:r>
      <w:r w:rsidR="00C90B62" w:rsidRPr="00562183">
        <w:rPr>
          <w:szCs w:val="24"/>
        </w:rPr>
        <w:t xml:space="preserve"> utilize </w:t>
      </w:r>
      <w:r w:rsidR="00FA79EA" w:rsidRPr="00562183">
        <w:rPr>
          <w:szCs w:val="24"/>
        </w:rPr>
        <w:t>to move their</w:t>
      </w:r>
      <w:r w:rsidR="00C90B62" w:rsidRPr="00562183">
        <w:rPr>
          <w:szCs w:val="24"/>
        </w:rPr>
        <w:t xml:space="preserve"> prisoners/</w:t>
      </w:r>
      <w:r w:rsidR="00171FFB" w:rsidRPr="00562183">
        <w:rPr>
          <w:szCs w:val="24"/>
        </w:rPr>
        <w:t>detainees.</w:t>
      </w:r>
      <w:r w:rsidR="000A4FB2" w:rsidRPr="00562183">
        <w:rPr>
          <w:szCs w:val="24"/>
        </w:rPr>
        <w:t xml:space="preserve">  Aircraft usage requirement</w:t>
      </w:r>
      <w:r w:rsidR="000E3BE5">
        <w:rPr>
          <w:szCs w:val="24"/>
        </w:rPr>
        <w:t xml:space="preserve"> projections</w:t>
      </w:r>
      <w:r w:rsidR="000A4FB2" w:rsidRPr="00562183">
        <w:rPr>
          <w:szCs w:val="24"/>
        </w:rPr>
        <w:t xml:space="preserve"> are provided by the customer agencies</w:t>
      </w:r>
      <w:r w:rsidR="00C90B62" w:rsidRPr="00562183">
        <w:rPr>
          <w:szCs w:val="24"/>
        </w:rPr>
        <w:t xml:space="preserve"> prior to the beginning of the budget cycle</w:t>
      </w:r>
      <w:r w:rsidR="000A4FB2" w:rsidRPr="00562183">
        <w:rPr>
          <w:szCs w:val="24"/>
        </w:rPr>
        <w:t>.</w:t>
      </w:r>
    </w:p>
    <w:p w:rsidR="00EE2B24" w:rsidRPr="00562183" w:rsidRDefault="00EE2B24">
      <w:pPr>
        <w:pStyle w:val="BodyText"/>
        <w:rPr>
          <w:szCs w:val="24"/>
        </w:rPr>
      </w:pPr>
      <w:r w:rsidRPr="00562183">
        <w:rPr>
          <w:szCs w:val="24"/>
        </w:rPr>
        <w:t xml:space="preserve"> </w:t>
      </w:r>
    </w:p>
    <w:p w:rsidR="00EE2B24" w:rsidRPr="004716EE" w:rsidRDefault="006866AE" w:rsidP="00B76CBD">
      <w:pPr>
        <w:keepNext/>
        <w:rPr>
          <w:rFonts w:cs="Arial"/>
          <w:b/>
        </w:rPr>
      </w:pPr>
      <w:bookmarkStart w:id="22" w:name="_Toc49147653"/>
      <w:bookmarkStart w:id="23" w:name="_Toc49169191"/>
      <w:bookmarkStart w:id="24" w:name="_Toc61148631"/>
      <w:r w:rsidRPr="004716EE">
        <w:rPr>
          <w:rFonts w:cs="Arial"/>
          <w:b/>
        </w:rPr>
        <w:t>D.</w:t>
      </w:r>
      <w:r w:rsidR="0079228B" w:rsidRPr="004716EE">
        <w:rPr>
          <w:rFonts w:cs="Arial"/>
          <w:b/>
        </w:rPr>
        <w:t xml:space="preserve">  </w:t>
      </w:r>
      <w:r w:rsidR="00EE2B24" w:rsidRPr="004716EE">
        <w:rPr>
          <w:rFonts w:cs="Arial"/>
          <w:b/>
        </w:rPr>
        <w:t>Performance Challenges</w:t>
      </w:r>
      <w:bookmarkEnd w:id="22"/>
      <w:bookmarkEnd w:id="23"/>
      <w:bookmarkEnd w:id="24"/>
    </w:p>
    <w:p w:rsidR="00EE2B24" w:rsidRPr="004716EE" w:rsidRDefault="00EE2B24" w:rsidP="00B76CBD">
      <w:pPr>
        <w:keepNext/>
      </w:pPr>
    </w:p>
    <w:p w:rsidR="000A4FB2" w:rsidRPr="004716EE" w:rsidRDefault="000E3BE5" w:rsidP="00B76CBD">
      <w:pPr>
        <w:keepNext/>
      </w:pPr>
      <w:r w:rsidRPr="004716EE">
        <w:t>JPATS faces a variety of challenges in accomplishing its mission</w:t>
      </w:r>
      <w:r w:rsidR="000A4FB2" w:rsidRPr="004716EE">
        <w:t>.</w:t>
      </w:r>
      <w:r w:rsidR="00B76CBD" w:rsidRPr="004716EE">
        <w:t xml:space="preserve">  These challenges fall into two broad categories:</w:t>
      </w:r>
    </w:p>
    <w:p w:rsidR="000A4FB2" w:rsidRPr="004716EE" w:rsidRDefault="000A4FB2" w:rsidP="000A4FB2"/>
    <w:p w:rsidR="00B76CBD" w:rsidRPr="004716EE" w:rsidRDefault="000A4FB2" w:rsidP="000A4FB2">
      <w:pPr>
        <w:rPr>
          <w:b/>
        </w:rPr>
      </w:pPr>
      <w:r w:rsidRPr="004716EE">
        <w:rPr>
          <w:b/>
        </w:rPr>
        <w:t>External Challenges</w:t>
      </w:r>
    </w:p>
    <w:p w:rsidR="00B76CBD" w:rsidRPr="004716EE" w:rsidRDefault="00B76CBD" w:rsidP="000A4FB2">
      <w:pPr>
        <w:rPr>
          <w:b/>
          <w:highlight w:val="yellow"/>
        </w:rPr>
      </w:pPr>
    </w:p>
    <w:p w:rsidR="00F727A4" w:rsidRDefault="00A1195B" w:rsidP="00F727A4">
      <w:r w:rsidRPr="007610A8">
        <w:t xml:space="preserve">JPATS must continually anticipate the future needs of the customer. </w:t>
      </w:r>
      <w:r w:rsidRPr="007610A8">
        <w:rPr>
          <w:bCs/>
          <w:color w:val="000000"/>
        </w:rPr>
        <w:t xml:space="preserve"> </w:t>
      </w:r>
      <w:r w:rsidR="00166A67" w:rsidRPr="007610A8">
        <w:rPr>
          <w:bCs/>
        </w:rPr>
        <w:t>The J</w:t>
      </w:r>
      <w:r w:rsidR="000A4FB2" w:rsidRPr="007610A8">
        <w:rPr>
          <w:bCs/>
        </w:rPr>
        <w:t>PATS aviation program is subject to a variety of influences and regulations external to the Department of Justice</w:t>
      </w:r>
      <w:r w:rsidRPr="004716EE">
        <w:rPr>
          <w:bCs/>
        </w:rPr>
        <w:t xml:space="preserve"> and its </w:t>
      </w:r>
      <w:r w:rsidR="00F810A7" w:rsidRPr="007610A8">
        <w:rPr>
          <w:bCs/>
        </w:rPr>
        <w:t>workload</w:t>
      </w:r>
      <w:r w:rsidR="000A4FB2" w:rsidRPr="007610A8">
        <w:rPr>
          <w:bCs/>
        </w:rPr>
        <w:t xml:space="preserve"> is generated by </w:t>
      </w:r>
      <w:r w:rsidR="004E5F9F" w:rsidRPr="007610A8">
        <w:rPr>
          <w:bCs/>
        </w:rPr>
        <w:t xml:space="preserve">the </w:t>
      </w:r>
      <w:r w:rsidR="00AB0DF4" w:rsidRPr="007610A8">
        <w:rPr>
          <w:bCs/>
        </w:rPr>
        <w:t>projected needs</w:t>
      </w:r>
      <w:r w:rsidR="004E5F9F" w:rsidRPr="007610A8">
        <w:rPr>
          <w:bCs/>
        </w:rPr>
        <w:t xml:space="preserve"> of other federal agencies</w:t>
      </w:r>
      <w:r w:rsidR="00B33464" w:rsidRPr="007610A8">
        <w:rPr>
          <w:bCs/>
        </w:rPr>
        <w:t>, particularly the federal judiciary</w:t>
      </w:r>
      <w:r w:rsidR="000A4FB2" w:rsidRPr="007610A8">
        <w:rPr>
          <w:bCs/>
        </w:rPr>
        <w:t xml:space="preserve">.  </w:t>
      </w:r>
      <w:bookmarkStart w:id="25" w:name="OLE_LINK2"/>
      <w:r w:rsidR="00F727A4" w:rsidRPr="007610A8">
        <w:t>When major new initiatives are introduced with lit</w:t>
      </w:r>
      <w:r w:rsidR="00F727A4" w:rsidRPr="006B66E2">
        <w:t>tle lead time for planning and budgeting, the detention/transportation community is inadequately prepared to address those changes.</w:t>
      </w:r>
      <w:r w:rsidR="00F727A4" w:rsidRPr="00F727A4">
        <w:t xml:space="preserve"> </w:t>
      </w:r>
    </w:p>
    <w:p w:rsidR="00460201" w:rsidRDefault="00460201" w:rsidP="00F727A4"/>
    <w:p w:rsidR="00F727A4" w:rsidRPr="004716EE" w:rsidRDefault="000F2166" w:rsidP="00F727A4">
      <w:r w:rsidRPr="00C23CBE">
        <w:t xml:space="preserve"> </w:t>
      </w:r>
      <w:r w:rsidR="003B5A5E" w:rsidRPr="00C23CBE">
        <w:t xml:space="preserve">JPATS </w:t>
      </w:r>
      <w:proofErr w:type="gramStart"/>
      <w:r w:rsidR="003B5A5E" w:rsidRPr="00C23CBE">
        <w:t xml:space="preserve">is </w:t>
      </w:r>
      <w:r w:rsidR="003B5A5E">
        <w:t xml:space="preserve"> impacted</w:t>
      </w:r>
      <w:proofErr w:type="gramEnd"/>
      <w:r w:rsidR="003B5A5E">
        <w:t xml:space="preserve"> by the</w:t>
      </w:r>
      <w:r w:rsidR="003B5A5E" w:rsidRPr="00C23CBE">
        <w:t xml:space="preserve"> number of court deadline extensions</w:t>
      </w:r>
      <w:r w:rsidR="003B5A5E">
        <w:t xml:space="preserve"> that occur</w:t>
      </w:r>
      <w:r w:rsidR="003B5A5E" w:rsidRPr="00C23CBE">
        <w:t xml:space="preserve">.  </w:t>
      </w:r>
      <w:r w:rsidRPr="00C23CBE">
        <w:t>In some Districts</w:t>
      </w:r>
      <w:r w:rsidR="006432D4">
        <w:t>,</w:t>
      </w:r>
      <w:r w:rsidRPr="00C23CBE">
        <w:t xml:space="preserve"> court dates may be rescheduled as many as five times.   The approaches to establishing court deadlines and extending deadlines vary greatly</w:t>
      </w:r>
      <w:r w:rsidR="00876E43">
        <w:t xml:space="preserve"> from District to District</w:t>
      </w:r>
      <w:r w:rsidRPr="00C23CBE">
        <w:t>.    This is one of the factors that contribute to scheduling backlogs.    This issue is a priority concern for JPATS as it directly impacts JPATS’ basic mission objective and the judicial process.</w:t>
      </w:r>
      <w:r w:rsidR="009501CE" w:rsidRPr="004716EE">
        <w:t xml:space="preserve"> </w:t>
      </w:r>
      <w:r w:rsidR="00F727A4" w:rsidRPr="004716EE">
        <w:t xml:space="preserve">    </w:t>
      </w:r>
    </w:p>
    <w:p w:rsidR="00F727A4" w:rsidRPr="004716EE" w:rsidRDefault="00F727A4" w:rsidP="00F727A4"/>
    <w:bookmarkEnd w:id="25"/>
    <w:p w:rsidR="003B07EC" w:rsidRPr="00A12CD4" w:rsidRDefault="003B07EC" w:rsidP="000A4FB2">
      <w:pPr>
        <w:rPr>
          <w:b/>
          <w:bCs/>
          <w:color w:val="000000"/>
        </w:rPr>
      </w:pPr>
    </w:p>
    <w:p w:rsidR="00B76CBD" w:rsidRPr="00A12CD4" w:rsidRDefault="000A4FB2" w:rsidP="00E24D45">
      <w:pPr>
        <w:pStyle w:val="BodyText"/>
        <w:rPr>
          <w:b/>
          <w:szCs w:val="24"/>
        </w:rPr>
      </w:pPr>
      <w:r w:rsidRPr="00A12CD4">
        <w:rPr>
          <w:b/>
          <w:szCs w:val="24"/>
        </w:rPr>
        <w:t>Internal Challenges</w:t>
      </w:r>
    </w:p>
    <w:p w:rsidR="000A4FB2" w:rsidRPr="004716EE" w:rsidRDefault="000A4FB2" w:rsidP="00E24D45">
      <w:pPr>
        <w:pStyle w:val="BodyText"/>
        <w:rPr>
          <w:bCs/>
          <w:szCs w:val="24"/>
        </w:rPr>
      </w:pPr>
    </w:p>
    <w:p w:rsidR="00E24D45" w:rsidRPr="004716EE" w:rsidRDefault="00330F10" w:rsidP="004716EE">
      <w:pPr>
        <w:pStyle w:val="Heading4"/>
        <w:numPr>
          <w:ilvl w:val="0"/>
          <w:numId w:val="0"/>
        </w:numPr>
        <w:rPr>
          <w:rFonts w:ascii="Times New Roman" w:hAnsi="Times New Roman"/>
          <w:b w:val="0"/>
          <w:szCs w:val="24"/>
        </w:rPr>
      </w:pPr>
      <w:r w:rsidRPr="004716EE">
        <w:rPr>
          <w:rFonts w:ascii="Times New Roman" w:hAnsi="Times New Roman"/>
          <w:b w:val="0"/>
          <w:color w:val="000000"/>
          <w:szCs w:val="24"/>
        </w:rPr>
        <w:t>The greatest internal challenge is ensuring the safety of the aircraft, staff, and prisoners/detainees.</w:t>
      </w:r>
      <w:r>
        <w:rPr>
          <w:rFonts w:ascii="Times New Roman" w:hAnsi="Times New Roman"/>
          <w:b w:val="0"/>
          <w:color w:val="000000"/>
          <w:szCs w:val="24"/>
        </w:rPr>
        <w:t xml:space="preserve">  </w:t>
      </w:r>
      <w:r w:rsidRPr="004716EE">
        <w:rPr>
          <w:rFonts w:ascii="Times New Roman" w:hAnsi="Times New Roman"/>
          <w:b w:val="0"/>
          <w:color w:val="000000"/>
          <w:szCs w:val="24"/>
        </w:rPr>
        <w:t>A Safety Officer and a formal safety program are in place to meet this challenge.</w:t>
      </w:r>
      <w:r>
        <w:rPr>
          <w:rFonts w:ascii="Times New Roman" w:hAnsi="Times New Roman"/>
          <w:b w:val="0"/>
          <w:color w:val="000000"/>
          <w:szCs w:val="24"/>
        </w:rPr>
        <w:t xml:space="preserve">  </w:t>
      </w:r>
      <w:r w:rsidRPr="004716EE">
        <w:rPr>
          <w:rFonts w:ascii="Times New Roman" w:hAnsi="Times New Roman"/>
          <w:b w:val="0"/>
          <w:color w:val="000000"/>
          <w:szCs w:val="24"/>
        </w:rPr>
        <w:t>The Safety Officer provides constant monitoring of the aviation program and conducts numerous training sessions each year to help JPATS continue to meet its high standards of aviation safety</w:t>
      </w:r>
      <w:r w:rsidRPr="004716EE">
        <w:rPr>
          <w:rFonts w:ascii="Times New Roman" w:hAnsi="Times New Roman"/>
          <w:b w:val="0"/>
          <w:szCs w:val="24"/>
        </w:rPr>
        <w:t xml:space="preserve">.  </w:t>
      </w:r>
      <w:r w:rsidR="00625BCB" w:rsidRPr="004716EE">
        <w:rPr>
          <w:rFonts w:ascii="Times New Roman" w:hAnsi="Times New Roman"/>
          <w:b w:val="0"/>
          <w:szCs w:val="24"/>
        </w:rPr>
        <w:t>The JPATS Aviation department has moved forward with initiatives to address weaknesses identified by both the Chief of Aviation and</w:t>
      </w:r>
      <w:r w:rsidR="006432D4">
        <w:rPr>
          <w:rFonts w:ascii="Times New Roman" w:hAnsi="Times New Roman"/>
          <w:b w:val="0"/>
          <w:szCs w:val="24"/>
        </w:rPr>
        <w:t xml:space="preserve"> the</w:t>
      </w:r>
      <w:r w:rsidR="00625BCB" w:rsidRPr="004716EE">
        <w:rPr>
          <w:rFonts w:ascii="Times New Roman" w:hAnsi="Times New Roman"/>
          <w:b w:val="0"/>
          <w:szCs w:val="24"/>
        </w:rPr>
        <w:t xml:space="preserve"> Aviation Resource Management Survey (ARMS) conducted by the Interagency Committee for Aviation Policy (ICAP)</w:t>
      </w:r>
      <w:r w:rsidR="006432D4">
        <w:rPr>
          <w:rFonts w:ascii="Times New Roman" w:hAnsi="Times New Roman"/>
          <w:b w:val="0"/>
          <w:szCs w:val="24"/>
        </w:rPr>
        <w:t xml:space="preserve"> in </w:t>
      </w:r>
      <w:r w:rsidR="001452AD">
        <w:rPr>
          <w:rFonts w:ascii="Times New Roman" w:hAnsi="Times New Roman"/>
          <w:b w:val="0"/>
          <w:szCs w:val="24"/>
        </w:rPr>
        <w:t>2007</w:t>
      </w:r>
      <w:r w:rsidR="00625BCB" w:rsidRPr="004716EE">
        <w:rPr>
          <w:rFonts w:ascii="Times New Roman" w:hAnsi="Times New Roman"/>
          <w:b w:val="0"/>
          <w:szCs w:val="24"/>
        </w:rPr>
        <w:t>.  The post-Reduction in Force (RIF) organizational structure added a Standardization and Training Officer position, with targeted goals of more comprehensive programs in both areas.  The next ARMS is projected for late summer/early fall 2012.</w:t>
      </w:r>
    </w:p>
    <w:p w:rsidR="007610A8" w:rsidRPr="004716EE" w:rsidRDefault="007610A8" w:rsidP="004716EE"/>
    <w:p w:rsidR="007610A8" w:rsidRPr="004716EE" w:rsidRDefault="007610A8" w:rsidP="004716EE">
      <w:r w:rsidRPr="004716EE">
        <w:t>A significant internal challenge is ensuring that JPATS has access to an adequate number of aircraft to meet customer demands.  When a leased aircraft requires maintenance, the aircraft leasing company must locate a replacement aircraft for the scheduled mission.  If a replacement aircraft cannot be immediately located, or if a JPATS-owned aircraft requires unscheduled maintenance, JPATS either locates another leased aircraft or reschedules the mission.  The acquisition strategy of leasing newer, more reliable aircraft will increase the operational readiness of the air fleet, reducing unscheduled downtime</w:t>
      </w:r>
      <w:r w:rsidR="00601FFE">
        <w:t>,</w:t>
      </w:r>
      <w:r w:rsidRPr="004716EE">
        <w:t xml:space="preserve"> and enabling JPATS to meet customer missions.</w:t>
      </w:r>
    </w:p>
    <w:p w:rsidR="00752469" w:rsidRPr="004716EE" w:rsidRDefault="00752469" w:rsidP="004716EE">
      <w:pPr>
        <w:pStyle w:val="Heading4"/>
        <w:numPr>
          <w:ilvl w:val="0"/>
          <w:numId w:val="0"/>
        </w:numPr>
        <w:jc w:val="both"/>
        <w:rPr>
          <w:rFonts w:ascii="Times New Roman" w:hAnsi="Times New Roman"/>
          <w:b w:val="0"/>
        </w:rPr>
      </w:pPr>
    </w:p>
    <w:p w:rsidR="00E24D45" w:rsidRPr="004716EE" w:rsidRDefault="0013343A" w:rsidP="005B0D21">
      <w:pPr>
        <w:pStyle w:val="Heading4"/>
        <w:numPr>
          <w:ilvl w:val="0"/>
          <w:numId w:val="0"/>
        </w:numPr>
        <w:rPr>
          <w:rFonts w:ascii="Times New Roman" w:hAnsi="Times New Roman"/>
          <w:b w:val="0"/>
          <w:szCs w:val="24"/>
        </w:rPr>
      </w:pPr>
      <w:r w:rsidRPr="004716EE">
        <w:rPr>
          <w:rFonts w:ascii="Times New Roman" w:hAnsi="Times New Roman"/>
          <w:b w:val="0"/>
        </w:rPr>
        <w:t>A common issu</w:t>
      </w:r>
      <w:r w:rsidR="00641EAB" w:rsidRPr="004716EE">
        <w:rPr>
          <w:rFonts w:ascii="Times New Roman" w:hAnsi="Times New Roman"/>
          <w:b w:val="0"/>
        </w:rPr>
        <w:t>e that challenges timely transportation movement is i</w:t>
      </w:r>
      <w:r w:rsidR="00E24D45" w:rsidRPr="004716EE">
        <w:rPr>
          <w:rFonts w:ascii="Times New Roman" w:hAnsi="Times New Roman"/>
          <w:b w:val="0"/>
        </w:rPr>
        <w:t>nsufficient documentation on the prisoner movement request (</w:t>
      </w:r>
      <w:r w:rsidR="00532A73">
        <w:rPr>
          <w:rFonts w:ascii="Times New Roman" w:hAnsi="Times New Roman"/>
          <w:b w:val="0"/>
        </w:rPr>
        <w:t>F</w:t>
      </w:r>
      <w:r w:rsidR="00E24D45" w:rsidRPr="004716EE">
        <w:rPr>
          <w:rFonts w:ascii="Times New Roman" w:hAnsi="Times New Roman"/>
          <w:b w:val="0"/>
        </w:rPr>
        <w:t xml:space="preserve">orm 106) </w:t>
      </w:r>
      <w:r w:rsidR="00641EAB" w:rsidRPr="004716EE">
        <w:rPr>
          <w:rFonts w:ascii="Times New Roman" w:hAnsi="Times New Roman"/>
          <w:b w:val="0"/>
        </w:rPr>
        <w:t xml:space="preserve">which </w:t>
      </w:r>
      <w:r w:rsidR="00E24D45" w:rsidRPr="004716EE">
        <w:rPr>
          <w:rFonts w:ascii="Times New Roman" w:hAnsi="Times New Roman"/>
          <w:b w:val="0"/>
        </w:rPr>
        <w:t xml:space="preserve">impacts the </w:t>
      </w:r>
      <w:r w:rsidR="00E24D45" w:rsidRPr="004716EE">
        <w:rPr>
          <w:rFonts w:ascii="Times New Roman" w:hAnsi="Times New Roman"/>
          <w:b w:val="0"/>
          <w:szCs w:val="24"/>
        </w:rPr>
        <w:t>procedures used to ensure safety during a flight.</w:t>
      </w:r>
      <w:r w:rsidR="002F299D" w:rsidRPr="004716EE">
        <w:rPr>
          <w:rFonts w:ascii="Times New Roman" w:hAnsi="Times New Roman"/>
          <w:b w:val="0"/>
          <w:szCs w:val="24"/>
        </w:rPr>
        <w:t xml:space="preserve">  </w:t>
      </w:r>
      <w:r w:rsidR="00641EAB" w:rsidRPr="004716EE">
        <w:rPr>
          <w:rFonts w:ascii="Times New Roman" w:hAnsi="Times New Roman"/>
          <w:b w:val="0"/>
          <w:szCs w:val="24"/>
        </w:rPr>
        <w:t xml:space="preserve">Information needed, and often excluded, </w:t>
      </w:r>
      <w:r w:rsidR="00E24D45" w:rsidRPr="004716EE">
        <w:rPr>
          <w:rFonts w:ascii="Times New Roman" w:hAnsi="Times New Roman"/>
          <w:b w:val="0"/>
          <w:szCs w:val="24"/>
        </w:rPr>
        <w:t xml:space="preserve">may include </w:t>
      </w:r>
      <w:r w:rsidR="00641EAB" w:rsidRPr="004716EE">
        <w:rPr>
          <w:rFonts w:ascii="Times New Roman" w:hAnsi="Times New Roman"/>
          <w:b w:val="0"/>
          <w:szCs w:val="24"/>
        </w:rPr>
        <w:t xml:space="preserve">items such as </w:t>
      </w:r>
      <w:r w:rsidR="00E24D45" w:rsidRPr="004716EE">
        <w:rPr>
          <w:rFonts w:ascii="Times New Roman" w:hAnsi="Times New Roman"/>
          <w:b w:val="0"/>
          <w:szCs w:val="24"/>
        </w:rPr>
        <w:t xml:space="preserve">a history of violence, type of crime, etc., which is usually noted in the comments section of this form.  </w:t>
      </w:r>
      <w:r w:rsidR="002F299D" w:rsidRPr="004716EE">
        <w:rPr>
          <w:rFonts w:ascii="Times New Roman" w:hAnsi="Times New Roman"/>
          <w:b w:val="0"/>
          <w:szCs w:val="24"/>
        </w:rPr>
        <w:t>J</w:t>
      </w:r>
      <w:r w:rsidR="00641EAB" w:rsidRPr="004716EE">
        <w:rPr>
          <w:rFonts w:ascii="Times New Roman" w:hAnsi="Times New Roman"/>
          <w:b w:val="0"/>
          <w:szCs w:val="24"/>
        </w:rPr>
        <w:t>PATS s</w:t>
      </w:r>
      <w:r w:rsidR="00E24D45" w:rsidRPr="004716EE">
        <w:rPr>
          <w:rFonts w:ascii="Times New Roman" w:hAnsi="Times New Roman"/>
          <w:b w:val="0"/>
          <w:szCs w:val="24"/>
        </w:rPr>
        <w:t>chedulers have taken time from their assigned duties to attempt to acquire and/or clarify this information.</w:t>
      </w:r>
      <w:r w:rsidR="00641EAB" w:rsidRPr="004716EE">
        <w:rPr>
          <w:rFonts w:ascii="Times New Roman" w:hAnsi="Times New Roman"/>
          <w:b w:val="0"/>
          <w:szCs w:val="24"/>
        </w:rPr>
        <w:t xml:space="preserve">  Even with their efforts, the results are </w:t>
      </w:r>
      <w:r w:rsidR="00E24D45" w:rsidRPr="004716EE">
        <w:rPr>
          <w:rFonts w:ascii="Times New Roman" w:hAnsi="Times New Roman"/>
          <w:b w:val="0"/>
          <w:szCs w:val="24"/>
        </w:rPr>
        <w:t xml:space="preserve">inconsistent and </w:t>
      </w:r>
      <w:r w:rsidR="00641EAB" w:rsidRPr="004716EE">
        <w:rPr>
          <w:rFonts w:ascii="Times New Roman" w:hAnsi="Times New Roman"/>
          <w:b w:val="0"/>
          <w:szCs w:val="24"/>
        </w:rPr>
        <w:t xml:space="preserve">often </w:t>
      </w:r>
      <w:r w:rsidR="00E24D45" w:rsidRPr="004716EE">
        <w:rPr>
          <w:rFonts w:ascii="Times New Roman" w:hAnsi="Times New Roman"/>
          <w:b w:val="0"/>
          <w:szCs w:val="24"/>
        </w:rPr>
        <w:t xml:space="preserve">insufficient information </w:t>
      </w:r>
      <w:r w:rsidR="00641EAB" w:rsidRPr="004716EE">
        <w:rPr>
          <w:rFonts w:ascii="Times New Roman" w:hAnsi="Times New Roman"/>
          <w:b w:val="0"/>
          <w:szCs w:val="24"/>
        </w:rPr>
        <w:t>remains an issue.</w:t>
      </w:r>
      <w:r w:rsidR="00C563F9">
        <w:rPr>
          <w:rFonts w:ascii="Times New Roman" w:hAnsi="Times New Roman"/>
          <w:b w:val="0"/>
          <w:szCs w:val="24"/>
        </w:rPr>
        <w:t xml:space="preserve">  </w:t>
      </w:r>
      <w:r w:rsidR="00E24D45" w:rsidRPr="004716EE">
        <w:rPr>
          <w:rFonts w:ascii="Times New Roman" w:hAnsi="Times New Roman"/>
          <w:b w:val="0"/>
          <w:szCs w:val="24"/>
        </w:rPr>
        <w:t xml:space="preserve"> </w:t>
      </w:r>
    </w:p>
    <w:p w:rsidR="00641EAB" w:rsidRPr="004716EE" w:rsidRDefault="00641EAB" w:rsidP="00641EAB"/>
    <w:p w:rsidR="00752469" w:rsidRDefault="00641EAB" w:rsidP="00E24D45">
      <w:r w:rsidRPr="004716EE">
        <w:t xml:space="preserve">Another internal challenge is </w:t>
      </w:r>
      <w:r w:rsidR="00C563F9">
        <w:t xml:space="preserve">managing the various schedules and limitations of the </w:t>
      </w:r>
      <w:r w:rsidR="006E0053">
        <w:t xml:space="preserve">flight </w:t>
      </w:r>
      <w:r w:rsidR="00943FCD">
        <w:t>sta</w:t>
      </w:r>
      <w:r w:rsidR="00C563F9">
        <w:t>ff.  E</w:t>
      </w:r>
      <w:r w:rsidRPr="004716EE">
        <w:t xml:space="preserve">ach scheduled flight </w:t>
      </w:r>
      <w:r w:rsidR="00C563F9">
        <w:t xml:space="preserve">must have the appropriate number of </w:t>
      </w:r>
      <w:r w:rsidRPr="004716EE">
        <w:t xml:space="preserve">flight personnel/security officers to secure the prisoners/detainees being transported, to include </w:t>
      </w:r>
      <w:r w:rsidR="00A14EB7" w:rsidRPr="004716EE">
        <w:t>a Public</w:t>
      </w:r>
      <w:r w:rsidRPr="004716EE">
        <w:t xml:space="preserve"> Health Service (PHS) nurse</w:t>
      </w:r>
      <w:r w:rsidR="00532A73">
        <w:t>,</w:t>
      </w:r>
      <w:r w:rsidRPr="004716EE">
        <w:t xml:space="preserve"> contracted medical support</w:t>
      </w:r>
      <w:r w:rsidR="00532A73">
        <w:t>, or emergency medical technician</w:t>
      </w:r>
      <w:r w:rsidRPr="004716EE">
        <w:t xml:space="preserve"> to attend to any urgent health issues.  </w:t>
      </w:r>
      <w:r w:rsidR="00943FCD">
        <w:t>Enforcing m</w:t>
      </w:r>
      <w:r w:rsidR="00C563F9">
        <w:t>andated crew rest times, arranging security personnel schedules to maximize availability, and ensuring the medical personnel are available</w:t>
      </w:r>
      <w:r w:rsidR="00F92C9D">
        <w:t xml:space="preserve"> is critical to timely transportation.  </w:t>
      </w:r>
    </w:p>
    <w:p w:rsidR="00E64B49" w:rsidRPr="00532A25" w:rsidRDefault="00E64B49" w:rsidP="00E24D45"/>
    <w:p w:rsidR="00014B9E" w:rsidRDefault="00752469" w:rsidP="00752469">
      <w:r w:rsidRPr="00532A25">
        <w:t>JPATS d</w:t>
      </w:r>
      <w:r w:rsidR="00014B9E">
        <w:t>id not have an</w:t>
      </w:r>
      <w:r w:rsidR="00F92C9D">
        <w:t xml:space="preserve"> e</w:t>
      </w:r>
      <w:r w:rsidRPr="00532A25">
        <w:t xml:space="preserve">stablished system to identify </w:t>
      </w:r>
      <w:r w:rsidR="00372D1E" w:rsidRPr="00532A25">
        <w:t>trend</w:t>
      </w:r>
      <w:r w:rsidR="00372D1E">
        <w:t>s</w:t>
      </w:r>
      <w:r w:rsidR="00372D1E" w:rsidRPr="00532A25">
        <w:t xml:space="preserve"> in</w:t>
      </w:r>
      <w:r w:rsidRPr="00532A25">
        <w:t xml:space="preserve"> either ground or air transportation.  </w:t>
      </w:r>
      <w:r w:rsidR="00F92C9D">
        <w:t xml:space="preserve">With the purchase and implementation of the JPATS Management Information System’s transportation module, the </w:t>
      </w:r>
      <w:r w:rsidR="003B5A5E">
        <w:t>development of</w:t>
      </w:r>
      <w:r w:rsidR="00014B9E">
        <w:t xml:space="preserve"> methods to track trends has begun.  </w:t>
      </w:r>
      <w:r w:rsidR="006E0053">
        <w:t xml:space="preserve"> T</w:t>
      </w:r>
      <w:r w:rsidRPr="00532A25">
        <w:t>he capability does not exist to simulate significant impacts on ground and air routes such as occurs when a facility shut</w:t>
      </w:r>
      <w:r w:rsidR="00711D3E">
        <w:t>s</w:t>
      </w:r>
      <w:r w:rsidRPr="00532A25">
        <w:t xml:space="preserve"> down.  Without the tools to </w:t>
      </w:r>
      <w:r w:rsidR="00A14EB7" w:rsidRPr="00532A25">
        <w:t>simulate events of</w:t>
      </w:r>
      <w:r w:rsidRPr="00532A25">
        <w:t xml:space="preserve"> magnitude</w:t>
      </w:r>
      <w:r w:rsidR="00A14EB7" w:rsidRPr="00532A25">
        <w:t xml:space="preserve">, </w:t>
      </w:r>
      <w:r w:rsidR="00372D1E">
        <w:t>agencies</w:t>
      </w:r>
      <w:r w:rsidRPr="00532A25">
        <w:t xml:space="preserve"> cannot respond quickly or effectively.  While ground transportation has some agility to respond to changes in service requirements this is not true for the JPATS air component.  Even with an eye on changing trends, the fleet and contract structure currently in-place, does not provide the flexibility to respond to changing requirements in a timely </w:t>
      </w:r>
      <w:r w:rsidR="00532A73" w:rsidRPr="00532A25">
        <w:t xml:space="preserve">and </w:t>
      </w:r>
      <w:r w:rsidRPr="00532A25">
        <w:t xml:space="preserve">effective manner.  </w:t>
      </w:r>
    </w:p>
    <w:p w:rsidR="00E64B49" w:rsidRDefault="00E64B49" w:rsidP="00752469"/>
    <w:p w:rsidR="00014B9E" w:rsidRPr="00532A25" w:rsidRDefault="003B5A5E" w:rsidP="00752469">
      <w:r>
        <w:t xml:space="preserve">Identification of internal issues is critical to any organization’s optimal performance.  </w:t>
      </w:r>
      <w:r w:rsidR="003D5AA3">
        <w:t xml:space="preserve">JPATS’ actions such as the acquisition of technological tools, like JMIS, are assisting in optimizing travel routes and providing data to establish trend patterns that impact transportation performance.  </w:t>
      </w:r>
      <w:r w:rsidR="000F7CCC">
        <w:t xml:space="preserve">Identification of time spent resolving </w:t>
      </w:r>
      <w:r w:rsidR="007266EA">
        <w:t xml:space="preserve">Form </w:t>
      </w:r>
      <w:r w:rsidR="000F7CCC">
        <w:t>106 issues</w:t>
      </w:r>
      <w:r w:rsidR="00584B8B">
        <w:t>,</w:t>
      </w:r>
      <w:r w:rsidR="000F7CCC">
        <w:t xml:space="preserve"> and </w:t>
      </w:r>
      <w:r w:rsidR="00584B8B">
        <w:t>recognizing improved co</w:t>
      </w:r>
      <w:r w:rsidR="000F7CCC">
        <w:t>mmunication</w:t>
      </w:r>
      <w:r w:rsidR="00584B8B">
        <w:t xml:space="preserve">s as a spark to improvement, </w:t>
      </w:r>
      <w:r w:rsidR="000F7CCC">
        <w:t>lead</w:t>
      </w:r>
      <w:r w:rsidR="00584B8B">
        <w:t>s</w:t>
      </w:r>
      <w:r w:rsidR="000F7CCC">
        <w:t xml:space="preserve"> to change and more effective </w:t>
      </w:r>
      <w:r w:rsidR="00584B8B">
        <w:t xml:space="preserve">uses of </w:t>
      </w:r>
      <w:r w:rsidR="000F7CCC">
        <w:t>schedul</w:t>
      </w:r>
      <w:r w:rsidR="00584B8B">
        <w:t>ers’ time</w:t>
      </w:r>
      <w:r w:rsidR="000F7CCC">
        <w:t xml:space="preserve">.  </w:t>
      </w:r>
      <w:r w:rsidR="00561E62">
        <w:t xml:space="preserve"> </w:t>
      </w:r>
      <w:r w:rsidR="00584B8B">
        <w:t>As each challenge is identified, studied, and resolved, th</w:t>
      </w:r>
      <w:r w:rsidR="00154B22">
        <w:t>e organization develops a continuous performance improvement cycle.</w:t>
      </w:r>
      <w:r w:rsidR="00584B8B">
        <w:t xml:space="preserve">  </w:t>
      </w:r>
    </w:p>
    <w:p w:rsidR="00014B9E" w:rsidRPr="00532A25" w:rsidRDefault="00014B9E" w:rsidP="000A4FB2">
      <w:pPr>
        <w:rPr>
          <w:highlight w:val="yellow"/>
        </w:rPr>
      </w:pPr>
    </w:p>
    <w:p w:rsidR="007024B0" w:rsidRPr="00532A25" w:rsidRDefault="007024B0" w:rsidP="007024B0">
      <w:r w:rsidRPr="00532A25">
        <w:t xml:space="preserve">At all airlift stops, except the Northwest Loop, JPATS currently provides ground security for the loading and transferring of prisoners/detainees.  </w:t>
      </w:r>
      <w:r w:rsidR="000F2166" w:rsidRPr="00C23CBE">
        <w:t>The USMS District and BOP personnel provide the security for the Northwest Loop airlift stops.</w:t>
      </w:r>
      <w:r w:rsidR="000F2166">
        <w:t xml:space="preserve">  </w:t>
      </w:r>
      <w:r w:rsidRPr="00532A25">
        <w:t>Through a standardized training program and the use of standardized weapons, these specialized security personnel strengthen the safety of prisoner movements.  Meeting these challenges will ensure that the JPATS missions will fly as scheduled in the safest manner possible.</w:t>
      </w:r>
    </w:p>
    <w:p w:rsidR="000C2956" w:rsidRDefault="000C2956" w:rsidP="000A4FB2"/>
    <w:p w:rsidR="00E1341D" w:rsidRPr="00EE7CE6" w:rsidRDefault="006646C2" w:rsidP="00AA10BC">
      <w:pPr>
        <w:pStyle w:val="Heading1"/>
        <w:rPr>
          <w:rFonts w:ascii="Times New Roman" w:hAnsi="Times New Roman"/>
        </w:rPr>
      </w:pPr>
      <w:bookmarkStart w:id="26" w:name="_Toc187631566"/>
      <w:bookmarkStart w:id="27" w:name="_Toc187632478"/>
      <w:bookmarkStart w:id="28" w:name="_Toc238899549"/>
      <w:bookmarkStart w:id="29" w:name="_Toc315929453"/>
      <w:r w:rsidRPr="00EE7CE6">
        <w:rPr>
          <w:rFonts w:ascii="Times New Roman" w:hAnsi="Times New Roman"/>
          <w:bCs/>
        </w:rPr>
        <w:t>II</w:t>
      </w:r>
      <w:r w:rsidR="005F2256" w:rsidRPr="00EE7CE6">
        <w:rPr>
          <w:rFonts w:ascii="Times New Roman" w:hAnsi="Times New Roman"/>
          <w:bCs/>
        </w:rPr>
        <w:t xml:space="preserve">. </w:t>
      </w:r>
      <w:bookmarkStart w:id="30" w:name="_Toc187631567"/>
      <w:bookmarkStart w:id="31" w:name="_Toc187632479"/>
      <w:bookmarkEnd w:id="26"/>
      <w:bookmarkEnd w:id="27"/>
      <w:bookmarkEnd w:id="28"/>
      <w:r w:rsidR="00A4385C" w:rsidRPr="00EE7CE6">
        <w:rPr>
          <w:rFonts w:ascii="Times New Roman" w:hAnsi="Times New Roman"/>
        </w:rPr>
        <w:t>Appropriation Language and Analysis of Appropriations Language (N/A)</w:t>
      </w:r>
      <w:bookmarkEnd w:id="30"/>
      <w:bookmarkEnd w:id="31"/>
      <w:bookmarkEnd w:id="29"/>
    </w:p>
    <w:p w:rsidR="00E1341D" w:rsidRDefault="00E1341D" w:rsidP="00DB3457"/>
    <w:p w:rsidR="00E1341D" w:rsidRDefault="00DB3457" w:rsidP="00DB3457">
      <w:r>
        <w:t>Not applicable because the JPATS Revolving Fund is not an appropriated account.</w:t>
      </w:r>
    </w:p>
    <w:p w:rsidR="00FD4213" w:rsidRPr="00FD4213" w:rsidRDefault="00FD4213" w:rsidP="00DB3457">
      <w:pPr>
        <w:rPr>
          <w:sz w:val="22"/>
          <w:szCs w:val="22"/>
        </w:rPr>
      </w:pPr>
    </w:p>
    <w:p w:rsidR="00EE2B24" w:rsidRPr="00EE7CE6" w:rsidRDefault="00EE2B24" w:rsidP="00EE7CE6">
      <w:pPr>
        <w:pStyle w:val="Heading1"/>
        <w:rPr>
          <w:rFonts w:ascii="Times New Roman" w:hAnsi="Times New Roman"/>
        </w:rPr>
      </w:pPr>
      <w:bookmarkStart w:id="32" w:name="_Toc49147661"/>
      <w:bookmarkStart w:id="33" w:name="_Toc49169199"/>
      <w:bookmarkStart w:id="34" w:name="_Toc187631568"/>
      <w:bookmarkStart w:id="35" w:name="_Toc187632480"/>
      <w:bookmarkStart w:id="36" w:name="_Toc315929454"/>
      <w:r w:rsidRPr="00EE7CE6">
        <w:rPr>
          <w:rFonts w:ascii="Times New Roman" w:hAnsi="Times New Roman"/>
        </w:rPr>
        <w:t>I</w:t>
      </w:r>
      <w:r w:rsidR="008C3190" w:rsidRPr="00EE7CE6">
        <w:rPr>
          <w:rFonts w:ascii="Times New Roman" w:hAnsi="Times New Roman"/>
        </w:rPr>
        <w:t>II</w:t>
      </w:r>
      <w:proofErr w:type="gramStart"/>
      <w:r w:rsidR="00562183" w:rsidRPr="00EE7CE6">
        <w:rPr>
          <w:rFonts w:ascii="Times New Roman" w:hAnsi="Times New Roman"/>
        </w:rPr>
        <w:t>.</w:t>
      </w:r>
      <w:r w:rsidR="004A05B1" w:rsidRPr="00EE7CE6">
        <w:rPr>
          <w:rFonts w:ascii="Times New Roman" w:hAnsi="Times New Roman"/>
        </w:rPr>
        <w:t xml:space="preserve">  </w:t>
      </w:r>
      <w:r w:rsidR="00562183" w:rsidRPr="00EE7CE6">
        <w:rPr>
          <w:rFonts w:ascii="Times New Roman" w:hAnsi="Times New Roman"/>
        </w:rPr>
        <w:t>Decision</w:t>
      </w:r>
      <w:proofErr w:type="gramEnd"/>
      <w:r w:rsidRPr="00EE7CE6">
        <w:rPr>
          <w:rFonts w:ascii="Times New Roman" w:hAnsi="Times New Roman"/>
        </w:rPr>
        <w:t xml:space="preserve"> Unit Justification</w:t>
      </w:r>
      <w:bookmarkEnd w:id="32"/>
      <w:bookmarkEnd w:id="33"/>
      <w:bookmarkEnd w:id="34"/>
      <w:bookmarkEnd w:id="35"/>
      <w:bookmarkEnd w:id="36"/>
    </w:p>
    <w:p w:rsidR="00EE2B24" w:rsidRPr="00FD4213" w:rsidRDefault="00EE2B24">
      <w:pPr>
        <w:pStyle w:val="BodyText"/>
        <w:rPr>
          <w:rFonts w:cs="Arial"/>
          <w:b/>
          <w:bCs/>
          <w:sz w:val="22"/>
          <w:szCs w:val="22"/>
        </w:rPr>
      </w:pPr>
    </w:p>
    <w:p w:rsidR="00EE2B24" w:rsidRPr="00B356F7" w:rsidRDefault="00A4385C" w:rsidP="00B356F7">
      <w:pPr>
        <w:pStyle w:val="Heading2"/>
        <w:rPr>
          <w:rFonts w:ascii="Times New Roman" w:hAnsi="Times New Roman"/>
        </w:rPr>
      </w:pPr>
      <w:bookmarkStart w:id="37" w:name="_Toc49147662"/>
      <w:bookmarkStart w:id="38" w:name="_Toc49169200"/>
      <w:bookmarkStart w:id="39" w:name="_Toc187631569"/>
      <w:bookmarkStart w:id="40" w:name="_Toc187632481"/>
      <w:bookmarkStart w:id="41" w:name="_Toc238899550"/>
      <w:bookmarkStart w:id="42" w:name="_Toc315929455"/>
      <w:r w:rsidRPr="00B356F7">
        <w:rPr>
          <w:rFonts w:ascii="Times New Roman" w:hAnsi="Times New Roman"/>
        </w:rPr>
        <w:t>A.</w:t>
      </w:r>
      <w:r w:rsidR="004A05B1">
        <w:rPr>
          <w:rFonts w:ascii="Times New Roman" w:hAnsi="Times New Roman"/>
        </w:rPr>
        <w:t xml:space="preserve">  </w:t>
      </w:r>
      <w:r w:rsidR="00EE2B24" w:rsidRPr="00B356F7">
        <w:rPr>
          <w:rFonts w:ascii="Times New Roman" w:hAnsi="Times New Roman"/>
        </w:rPr>
        <w:t>Justice Prisoner and Alien Transportation System</w:t>
      </w:r>
      <w:bookmarkEnd w:id="37"/>
      <w:bookmarkEnd w:id="38"/>
      <w:bookmarkEnd w:id="39"/>
      <w:bookmarkEnd w:id="40"/>
      <w:bookmarkEnd w:id="41"/>
      <w:bookmarkEnd w:id="42"/>
    </w:p>
    <w:p w:rsidR="00D94484" w:rsidRDefault="00D94484">
      <w:pPr>
        <w:pStyle w:val="Title"/>
        <w:ind w:left="0"/>
        <w:jc w:val="left"/>
        <w:rPr>
          <w:b w:val="0"/>
          <w:bCs/>
          <w:i w:val="0"/>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88"/>
        <w:gridCol w:w="1440"/>
        <w:gridCol w:w="720"/>
        <w:gridCol w:w="1620"/>
      </w:tblGrid>
      <w:tr w:rsidR="00530E1D" w:rsidRPr="0035143A" w:rsidTr="00FD4213">
        <w:tc>
          <w:tcPr>
            <w:tcW w:w="5688" w:type="dxa"/>
            <w:shd w:val="clear" w:color="auto" w:fill="auto"/>
          </w:tcPr>
          <w:p w:rsidR="00530E1D" w:rsidRPr="0035143A" w:rsidRDefault="00530E1D" w:rsidP="008B2191">
            <w:pPr>
              <w:pStyle w:val="Title"/>
              <w:ind w:left="0"/>
              <w:jc w:val="left"/>
              <w:rPr>
                <w:i w:val="0"/>
                <w:szCs w:val="24"/>
              </w:rPr>
            </w:pPr>
            <w:r w:rsidRPr="0035143A">
              <w:rPr>
                <w:i w:val="0"/>
                <w:szCs w:val="24"/>
              </w:rPr>
              <w:t>JPATS – TOTAL</w:t>
            </w:r>
          </w:p>
        </w:tc>
        <w:tc>
          <w:tcPr>
            <w:tcW w:w="1440" w:type="dxa"/>
            <w:shd w:val="clear" w:color="auto" w:fill="auto"/>
            <w:vAlign w:val="bottom"/>
          </w:tcPr>
          <w:p w:rsidR="00530E1D" w:rsidRPr="0035143A" w:rsidRDefault="00530E1D" w:rsidP="00530E1D">
            <w:pPr>
              <w:pStyle w:val="Title"/>
              <w:ind w:left="0"/>
              <w:rPr>
                <w:bCs/>
                <w:i w:val="0"/>
                <w:szCs w:val="24"/>
              </w:rPr>
            </w:pPr>
            <w:r w:rsidRPr="0035143A">
              <w:rPr>
                <w:bCs/>
                <w:i w:val="0"/>
                <w:szCs w:val="24"/>
              </w:rPr>
              <w:t>Perm</w:t>
            </w:r>
            <w:r w:rsidR="00330F10" w:rsidRPr="0035143A">
              <w:rPr>
                <w:bCs/>
                <w:i w:val="0"/>
                <w:szCs w:val="24"/>
              </w:rPr>
              <w:t xml:space="preserve">.  </w:t>
            </w:r>
            <w:proofErr w:type="gramStart"/>
            <w:r w:rsidRPr="0035143A">
              <w:rPr>
                <w:bCs/>
                <w:i w:val="0"/>
                <w:szCs w:val="24"/>
              </w:rPr>
              <w:t>Pos.</w:t>
            </w:r>
            <w:proofErr w:type="gramEnd"/>
          </w:p>
        </w:tc>
        <w:tc>
          <w:tcPr>
            <w:tcW w:w="720" w:type="dxa"/>
            <w:shd w:val="clear" w:color="auto" w:fill="auto"/>
            <w:vAlign w:val="bottom"/>
          </w:tcPr>
          <w:p w:rsidR="00530E1D" w:rsidRPr="0035143A" w:rsidRDefault="00530E1D" w:rsidP="00530E1D">
            <w:pPr>
              <w:pStyle w:val="Title"/>
              <w:ind w:left="0"/>
              <w:rPr>
                <w:bCs/>
                <w:i w:val="0"/>
                <w:szCs w:val="24"/>
              </w:rPr>
            </w:pPr>
            <w:r w:rsidRPr="0035143A">
              <w:rPr>
                <w:bCs/>
                <w:i w:val="0"/>
                <w:szCs w:val="24"/>
              </w:rPr>
              <w:t>FTE</w:t>
            </w:r>
          </w:p>
        </w:tc>
        <w:tc>
          <w:tcPr>
            <w:tcW w:w="1620" w:type="dxa"/>
            <w:shd w:val="clear" w:color="auto" w:fill="auto"/>
            <w:vAlign w:val="bottom"/>
          </w:tcPr>
          <w:p w:rsidR="00530E1D" w:rsidRPr="0035143A" w:rsidRDefault="00330F10" w:rsidP="00530E1D">
            <w:pPr>
              <w:pStyle w:val="Title"/>
              <w:ind w:left="0"/>
              <w:rPr>
                <w:bCs/>
                <w:i w:val="0"/>
                <w:szCs w:val="24"/>
              </w:rPr>
            </w:pPr>
            <w:r w:rsidRPr="0035143A">
              <w:rPr>
                <w:bCs/>
                <w:i w:val="0"/>
                <w:szCs w:val="24"/>
              </w:rPr>
              <w:t xml:space="preserve">Amount </w:t>
            </w:r>
            <w:r w:rsidR="00DF4558" w:rsidRPr="00DF4558">
              <w:rPr>
                <w:bCs/>
                <w:i w:val="0"/>
                <w:sz w:val="16"/>
                <w:szCs w:val="16"/>
              </w:rPr>
              <w:t>($000)</w:t>
            </w:r>
          </w:p>
        </w:tc>
      </w:tr>
      <w:tr w:rsidR="00530E1D" w:rsidRPr="0035143A" w:rsidTr="00FD4213">
        <w:tc>
          <w:tcPr>
            <w:tcW w:w="5688" w:type="dxa"/>
            <w:shd w:val="clear" w:color="auto" w:fill="auto"/>
          </w:tcPr>
          <w:p w:rsidR="00530E1D" w:rsidRPr="0035143A" w:rsidRDefault="00530E1D" w:rsidP="00530E1D">
            <w:pPr>
              <w:pStyle w:val="Title"/>
              <w:ind w:left="0"/>
              <w:jc w:val="left"/>
              <w:rPr>
                <w:b w:val="0"/>
                <w:i w:val="0"/>
                <w:szCs w:val="24"/>
              </w:rPr>
            </w:pPr>
            <w:r w:rsidRPr="0035143A">
              <w:rPr>
                <w:b w:val="0"/>
                <w:i w:val="0"/>
                <w:szCs w:val="24"/>
              </w:rPr>
              <w:t>201</w:t>
            </w:r>
            <w:r w:rsidR="00803ACD" w:rsidRPr="0035143A">
              <w:rPr>
                <w:b w:val="0"/>
                <w:i w:val="0"/>
                <w:szCs w:val="24"/>
              </w:rPr>
              <w:t>1</w:t>
            </w:r>
            <w:r w:rsidR="009225F3">
              <w:rPr>
                <w:b w:val="0"/>
                <w:i w:val="0"/>
                <w:szCs w:val="24"/>
              </w:rPr>
              <w:t xml:space="preserve"> </w:t>
            </w:r>
            <w:r w:rsidRPr="0035143A">
              <w:rPr>
                <w:b w:val="0"/>
                <w:i w:val="0"/>
                <w:szCs w:val="24"/>
              </w:rPr>
              <w:t>Operating Level</w:t>
            </w:r>
          </w:p>
        </w:tc>
        <w:tc>
          <w:tcPr>
            <w:tcW w:w="1440" w:type="dxa"/>
            <w:shd w:val="clear" w:color="auto" w:fill="auto"/>
            <w:vAlign w:val="center"/>
          </w:tcPr>
          <w:p w:rsidR="00530E1D" w:rsidRPr="0035143A" w:rsidRDefault="00197647" w:rsidP="00530E1D">
            <w:pPr>
              <w:pStyle w:val="Title"/>
              <w:ind w:left="0"/>
              <w:jc w:val="right"/>
              <w:rPr>
                <w:b w:val="0"/>
                <w:bCs/>
                <w:i w:val="0"/>
                <w:szCs w:val="24"/>
              </w:rPr>
            </w:pPr>
            <w:r w:rsidRPr="0035143A">
              <w:rPr>
                <w:b w:val="0"/>
                <w:bCs/>
                <w:i w:val="0"/>
                <w:szCs w:val="24"/>
              </w:rPr>
              <w:t xml:space="preserve">123   </w:t>
            </w:r>
          </w:p>
        </w:tc>
        <w:tc>
          <w:tcPr>
            <w:tcW w:w="720" w:type="dxa"/>
            <w:shd w:val="clear" w:color="auto" w:fill="auto"/>
            <w:vAlign w:val="center"/>
          </w:tcPr>
          <w:p w:rsidR="00530E1D" w:rsidRPr="0035143A" w:rsidRDefault="00197647" w:rsidP="00530E1D">
            <w:pPr>
              <w:pStyle w:val="Title"/>
              <w:ind w:left="0"/>
              <w:jc w:val="right"/>
              <w:rPr>
                <w:b w:val="0"/>
                <w:bCs/>
                <w:i w:val="0"/>
                <w:szCs w:val="24"/>
              </w:rPr>
            </w:pPr>
            <w:r w:rsidRPr="0035143A">
              <w:rPr>
                <w:b w:val="0"/>
                <w:bCs/>
                <w:i w:val="0"/>
                <w:szCs w:val="24"/>
              </w:rPr>
              <w:t>123</w:t>
            </w:r>
          </w:p>
        </w:tc>
        <w:tc>
          <w:tcPr>
            <w:tcW w:w="1620" w:type="dxa"/>
            <w:shd w:val="clear" w:color="auto" w:fill="auto"/>
            <w:vAlign w:val="center"/>
          </w:tcPr>
          <w:p w:rsidR="00530E1D" w:rsidRPr="00521A84" w:rsidRDefault="001B1C2B" w:rsidP="00E64B49">
            <w:pPr>
              <w:pStyle w:val="Title"/>
              <w:ind w:left="0"/>
              <w:jc w:val="right"/>
              <w:rPr>
                <w:b w:val="0"/>
                <w:bCs/>
                <w:i w:val="0"/>
                <w:szCs w:val="24"/>
              </w:rPr>
            </w:pPr>
            <w:r>
              <w:rPr>
                <w:b w:val="0"/>
                <w:bCs/>
                <w:i w:val="0"/>
                <w:szCs w:val="24"/>
              </w:rPr>
              <w:t>$</w:t>
            </w:r>
            <w:r w:rsidR="00521A84" w:rsidRPr="00521A84">
              <w:rPr>
                <w:b w:val="0"/>
                <w:bCs/>
                <w:i w:val="0"/>
                <w:szCs w:val="24"/>
              </w:rPr>
              <w:t>59,</w:t>
            </w:r>
            <w:r w:rsidR="00E64B49">
              <w:rPr>
                <w:b w:val="0"/>
                <w:bCs/>
                <w:i w:val="0"/>
                <w:szCs w:val="24"/>
              </w:rPr>
              <w:t>721</w:t>
            </w:r>
          </w:p>
        </w:tc>
      </w:tr>
      <w:tr w:rsidR="00530E1D" w:rsidRPr="0035143A" w:rsidTr="00FD4213">
        <w:trPr>
          <w:trHeight w:val="143"/>
        </w:trPr>
        <w:tc>
          <w:tcPr>
            <w:tcW w:w="5688" w:type="dxa"/>
            <w:shd w:val="clear" w:color="auto" w:fill="auto"/>
          </w:tcPr>
          <w:p w:rsidR="00530E1D" w:rsidRPr="0035143A" w:rsidRDefault="00530E1D" w:rsidP="00530E1D">
            <w:pPr>
              <w:pStyle w:val="Title"/>
              <w:ind w:left="0"/>
              <w:jc w:val="left"/>
              <w:rPr>
                <w:b w:val="0"/>
                <w:i w:val="0"/>
                <w:szCs w:val="24"/>
              </w:rPr>
            </w:pPr>
            <w:r w:rsidRPr="0035143A">
              <w:rPr>
                <w:b w:val="0"/>
                <w:i w:val="0"/>
                <w:szCs w:val="24"/>
              </w:rPr>
              <w:t>201</w:t>
            </w:r>
            <w:r w:rsidR="00803ACD" w:rsidRPr="0035143A">
              <w:rPr>
                <w:b w:val="0"/>
                <w:i w:val="0"/>
                <w:szCs w:val="24"/>
              </w:rPr>
              <w:t>2</w:t>
            </w:r>
            <w:r w:rsidRPr="0035143A">
              <w:rPr>
                <w:b w:val="0"/>
                <w:i w:val="0"/>
                <w:szCs w:val="24"/>
              </w:rPr>
              <w:t xml:space="preserve"> Adjustments to Base and Technical Adjustments</w:t>
            </w:r>
          </w:p>
        </w:tc>
        <w:tc>
          <w:tcPr>
            <w:tcW w:w="1440" w:type="dxa"/>
            <w:shd w:val="clear" w:color="auto" w:fill="auto"/>
            <w:vAlign w:val="center"/>
          </w:tcPr>
          <w:p w:rsidR="00530E1D" w:rsidRPr="0035143A" w:rsidRDefault="00153F51" w:rsidP="00530E1D">
            <w:pPr>
              <w:pStyle w:val="Title"/>
              <w:ind w:left="0"/>
              <w:jc w:val="right"/>
              <w:rPr>
                <w:b w:val="0"/>
                <w:bCs/>
                <w:i w:val="0"/>
                <w:szCs w:val="24"/>
              </w:rPr>
            </w:pPr>
            <w:r w:rsidRPr="0035143A">
              <w:rPr>
                <w:b w:val="0"/>
                <w:bCs/>
                <w:i w:val="0"/>
                <w:szCs w:val="24"/>
              </w:rPr>
              <w:t>0</w:t>
            </w:r>
          </w:p>
        </w:tc>
        <w:tc>
          <w:tcPr>
            <w:tcW w:w="720" w:type="dxa"/>
            <w:shd w:val="clear" w:color="auto" w:fill="auto"/>
            <w:vAlign w:val="center"/>
          </w:tcPr>
          <w:p w:rsidR="00530E1D" w:rsidRPr="0035143A" w:rsidRDefault="00153F51" w:rsidP="00530E1D">
            <w:pPr>
              <w:pStyle w:val="Title"/>
              <w:ind w:left="0"/>
              <w:jc w:val="right"/>
              <w:rPr>
                <w:b w:val="0"/>
                <w:bCs/>
                <w:i w:val="0"/>
                <w:szCs w:val="24"/>
              </w:rPr>
            </w:pPr>
            <w:r w:rsidRPr="0035143A">
              <w:rPr>
                <w:b w:val="0"/>
                <w:bCs/>
                <w:i w:val="0"/>
                <w:szCs w:val="24"/>
              </w:rPr>
              <w:t>0</w:t>
            </w:r>
          </w:p>
        </w:tc>
        <w:tc>
          <w:tcPr>
            <w:tcW w:w="1620" w:type="dxa"/>
            <w:shd w:val="clear" w:color="auto" w:fill="auto"/>
            <w:vAlign w:val="center"/>
          </w:tcPr>
          <w:p w:rsidR="00530E1D" w:rsidRPr="00521A84" w:rsidRDefault="000D59D2" w:rsidP="00E64B49">
            <w:pPr>
              <w:pStyle w:val="Title"/>
              <w:ind w:left="0"/>
              <w:jc w:val="right"/>
              <w:rPr>
                <w:b w:val="0"/>
                <w:bCs/>
                <w:i w:val="0"/>
                <w:szCs w:val="24"/>
              </w:rPr>
            </w:pPr>
            <w:r w:rsidRPr="00521A84">
              <w:rPr>
                <w:b w:val="0"/>
                <w:bCs/>
                <w:i w:val="0"/>
                <w:szCs w:val="24"/>
              </w:rPr>
              <w:t>(</w:t>
            </w:r>
            <w:r w:rsidR="00E64B49">
              <w:rPr>
                <w:b w:val="0"/>
                <w:bCs/>
                <w:i w:val="0"/>
                <w:szCs w:val="24"/>
              </w:rPr>
              <w:t>2</w:t>
            </w:r>
            <w:r w:rsidRPr="00521A84">
              <w:rPr>
                <w:b w:val="0"/>
                <w:bCs/>
                <w:i w:val="0"/>
                <w:szCs w:val="24"/>
              </w:rPr>
              <w:t>,</w:t>
            </w:r>
            <w:r w:rsidR="00E64B49">
              <w:rPr>
                <w:b w:val="0"/>
                <w:bCs/>
                <w:i w:val="0"/>
                <w:szCs w:val="24"/>
              </w:rPr>
              <w:t>146</w:t>
            </w:r>
            <w:r w:rsidRPr="00521A84">
              <w:rPr>
                <w:b w:val="0"/>
                <w:bCs/>
                <w:i w:val="0"/>
                <w:szCs w:val="24"/>
              </w:rPr>
              <w:t>)</w:t>
            </w:r>
          </w:p>
        </w:tc>
      </w:tr>
      <w:tr w:rsidR="00530E1D" w:rsidRPr="0035143A" w:rsidTr="00FD4213">
        <w:trPr>
          <w:trHeight w:val="143"/>
        </w:trPr>
        <w:tc>
          <w:tcPr>
            <w:tcW w:w="5688" w:type="dxa"/>
            <w:shd w:val="clear" w:color="auto" w:fill="auto"/>
          </w:tcPr>
          <w:p w:rsidR="00530E1D" w:rsidRPr="0035143A" w:rsidRDefault="00530E1D" w:rsidP="00530E1D">
            <w:pPr>
              <w:pStyle w:val="Title"/>
              <w:ind w:left="0"/>
              <w:jc w:val="left"/>
              <w:rPr>
                <w:b w:val="0"/>
                <w:i w:val="0"/>
                <w:szCs w:val="24"/>
              </w:rPr>
            </w:pPr>
            <w:r w:rsidRPr="0035143A">
              <w:rPr>
                <w:b w:val="0"/>
                <w:i w:val="0"/>
                <w:szCs w:val="24"/>
              </w:rPr>
              <w:t>201</w:t>
            </w:r>
            <w:r w:rsidR="00803ACD" w:rsidRPr="0035143A">
              <w:rPr>
                <w:b w:val="0"/>
                <w:i w:val="0"/>
                <w:szCs w:val="24"/>
              </w:rPr>
              <w:t>2</w:t>
            </w:r>
            <w:r w:rsidRPr="0035143A">
              <w:rPr>
                <w:b w:val="0"/>
                <w:i w:val="0"/>
                <w:szCs w:val="24"/>
              </w:rPr>
              <w:t xml:space="preserve"> Changes to Operating Level</w:t>
            </w:r>
          </w:p>
        </w:tc>
        <w:tc>
          <w:tcPr>
            <w:tcW w:w="1440" w:type="dxa"/>
            <w:shd w:val="clear" w:color="auto" w:fill="auto"/>
            <w:vAlign w:val="center"/>
          </w:tcPr>
          <w:p w:rsidR="00530E1D" w:rsidRPr="0035143A" w:rsidRDefault="00A654DF" w:rsidP="00530E1D">
            <w:pPr>
              <w:pStyle w:val="Title"/>
              <w:ind w:left="0"/>
              <w:jc w:val="right"/>
              <w:rPr>
                <w:b w:val="0"/>
                <w:bCs/>
                <w:i w:val="0"/>
                <w:szCs w:val="24"/>
              </w:rPr>
            </w:pPr>
            <w:r>
              <w:rPr>
                <w:b w:val="0"/>
                <w:bCs/>
                <w:i w:val="0"/>
                <w:szCs w:val="24"/>
              </w:rPr>
              <w:t>0</w:t>
            </w:r>
          </w:p>
        </w:tc>
        <w:tc>
          <w:tcPr>
            <w:tcW w:w="720" w:type="dxa"/>
            <w:shd w:val="clear" w:color="auto" w:fill="auto"/>
            <w:vAlign w:val="center"/>
          </w:tcPr>
          <w:p w:rsidR="00530E1D" w:rsidRPr="0035143A" w:rsidRDefault="00A654DF" w:rsidP="00197647">
            <w:pPr>
              <w:pStyle w:val="Title"/>
              <w:ind w:left="0"/>
              <w:jc w:val="right"/>
              <w:rPr>
                <w:b w:val="0"/>
                <w:bCs/>
                <w:i w:val="0"/>
                <w:szCs w:val="24"/>
              </w:rPr>
            </w:pPr>
            <w:r>
              <w:rPr>
                <w:b w:val="0"/>
                <w:bCs/>
                <w:i w:val="0"/>
                <w:szCs w:val="24"/>
              </w:rPr>
              <w:t>0</w:t>
            </w:r>
          </w:p>
        </w:tc>
        <w:tc>
          <w:tcPr>
            <w:tcW w:w="1620" w:type="dxa"/>
            <w:shd w:val="clear" w:color="auto" w:fill="auto"/>
            <w:vAlign w:val="center"/>
          </w:tcPr>
          <w:p w:rsidR="00530E1D" w:rsidRPr="0035143A" w:rsidRDefault="00A654DF" w:rsidP="00530E1D">
            <w:pPr>
              <w:pStyle w:val="Title"/>
              <w:ind w:left="0"/>
              <w:jc w:val="right"/>
              <w:rPr>
                <w:b w:val="0"/>
                <w:bCs/>
                <w:i w:val="0"/>
                <w:szCs w:val="24"/>
              </w:rPr>
            </w:pPr>
            <w:r>
              <w:rPr>
                <w:b w:val="0"/>
                <w:bCs/>
                <w:i w:val="0"/>
                <w:szCs w:val="24"/>
              </w:rPr>
              <w:t>0</w:t>
            </w:r>
          </w:p>
        </w:tc>
      </w:tr>
      <w:tr w:rsidR="00530E1D" w:rsidRPr="0035143A" w:rsidTr="00FD4213">
        <w:trPr>
          <w:trHeight w:val="143"/>
        </w:trPr>
        <w:tc>
          <w:tcPr>
            <w:tcW w:w="5688" w:type="dxa"/>
            <w:shd w:val="clear" w:color="auto" w:fill="auto"/>
          </w:tcPr>
          <w:p w:rsidR="00530E1D" w:rsidRPr="0035143A" w:rsidRDefault="00530E1D" w:rsidP="00530E1D">
            <w:pPr>
              <w:pStyle w:val="Title"/>
              <w:ind w:left="0"/>
              <w:jc w:val="left"/>
              <w:rPr>
                <w:b w:val="0"/>
                <w:i w:val="0"/>
                <w:szCs w:val="24"/>
              </w:rPr>
            </w:pPr>
            <w:r w:rsidRPr="0035143A">
              <w:rPr>
                <w:b w:val="0"/>
                <w:i w:val="0"/>
                <w:szCs w:val="24"/>
              </w:rPr>
              <w:t>201</w:t>
            </w:r>
            <w:r w:rsidR="00803ACD" w:rsidRPr="0035143A">
              <w:rPr>
                <w:b w:val="0"/>
                <w:i w:val="0"/>
                <w:szCs w:val="24"/>
              </w:rPr>
              <w:t>2</w:t>
            </w:r>
            <w:r w:rsidRPr="0035143A">
              <w:rPr>
                <w:b w:val="0"/>
                <w:i w:val="0"/>
                <w:szCs w:val="24"/>
              </w:rPr>
              <w:t xml:space="preserve"> Operating Level</w:t>
            </w:r>
          </w:p>
        </w:tc>
        <w:tc>
          <w:tcPr>
            <w:tcW w:w="1440" w:type="dxa"/>
            <w:shd w:val="clear" w:color="auto" w:fill="auto"/>
            <w:vAlign w:val="center"/>
          </w:tcPr>
          <w:p w:rsidR="00530E1D" w:rsidRPr="0035143A" w:rsidRDefault="00530E1D" w:rsidP="00530E1D">
            <w:pPr>
              <w:pStyle w:val="Title"/>
              <w:ind w:left="0"/>
              <w:jc w:val="right"/>
              <w:rPr>
                <w:b w:val="0"/>
                <w:bCs/>
                <w:i w:val="0"/>
                <w:szCs w:val="24"/>
              </w:rPr>
            </w:pPr>
            <w:r w:rsidRPr="0035143A">
              <w:rPr>
                <w:b w:val="0"/>
                <w:bCs/>
                <w:i w:val="0"/>
                <w:szCs w:val="24"/>
              </w:rPr>
              <w:t>123</w:t>
            </w:r>
          </w:p>
        </w:tc>
        <w:tc>
          <w:tcPr>
            <w:tcW w:w="720" w:type="dxa"/>
            <w:shd w:val="clear" w:color="auto" w:fill="auto"/>
            <w:vAlign w:val="center"/>
          </w:tcPr>
          <w:p w:rsidR="00530E1D" w:rsidRPr="0035143A" w:rsidRDefault="00530E1D" w:rsidP="00530E1D">
            <w:pPr>
              <w:pStyle w:val="Title"/>
              <w:ind w:left="0"/>
              <w:jc w:val="right"/>
              <w:rPr>
                <w:b w:val="0"/>
                <w:bCs/>
                <w:i w:val="0"/>
                <w:szCs w:val="24"/>
              </w:rPr>
            </w:pPr>
            <w:r w:rsidRPr="0035143A">
              <w:rPr>
                <w:b w:val="0"/>
                <w:bCs/>
                <w:i w:val="0"/>
                <w:szCs w:val="24"/>
              </w:rPr>
              <w:t>123</w:t>
            </w:r>
          </w:p>
        </w:tc>
        <w:tc>
          <w:tcPr>
            <w:tcW w:w="1620" w:type="dxa"/>
            <w:shd w:val="clear" w:color="auto" w:fill="auto"/>
            <w:vAlign w:val="center"/>
          </w:tcPr>
          <w:p w:rsidR="00530E1D" w:rsidRPr="0035143A" w:rsidRDefault="00033CFC" w:rsidP="00530E1D">
            <w:pPr>
              <w:pStyle w:val="Title"/>
              <w:ind w:left="0"/>
              <w:jc w:val="right"/>
              <w:rPr>
                <w:b w:val="0"/>
                <w:bCs/>
                <w:i w:val="0"/>
                <w:szCs w:val="24"/>
              </w:rPr>
            </w:pPr>
            <w:r w:rsidRPr="0035143A">
              <w:rPr>
                <w:b w:val="0"/>
                <w:bCs/>
                <w:i w:val="0"/>
                <w:szCs w:val="24"/>
              </w:rPr>
              <w:t>57,575</w:t>
            </w:r>
          </w:p>
        </w:tc>
      </w:tr>
      <w:tr w:rsidR="00530E1D" w:rsidRPr="0035143A" w:rsidTr="00FD4213">
        <w:tc>
          <w:tcPr>
            <w:tcW w:w="5688" w:type="dxa"/>
            <w:shd w:val="clear" w:color="auto" w:fill="auto"/>
          </w:tcPr>
          <w:p w:rsidR="00530E1D" w:rsidRPr="0035143A" w:rsidRDefault="00530E1D" w:rsidP="00197647">
            <w:pPr>
              <w:pStyle w:val="Title"/>
              <w:ind w:left="0"/>
              <w:jc w:val="left"/>
              <w:rPr>
                <w:b w:val="0"/>
                <w:i w:val="0"/>
                <w:szCs w:val="24"/>
              </w:rPr>
            </w:pPr>
            <w:r w:rsidRPr="0035143A">
              <w:rPr>
                <w:b w:val="0"/>
                <w:i w:val="0"/>
                <w:szCs w:val="24"/>
              </w:rPr>
              <w:t>201</w:t>
            </w:r>
            <w:r w:rsidR="00197647" w:rsidRPr="0035143A">
              <w:rPr>
                <w:b w:val="0"/>
                <w:i w:val="0"/>
                <w:szCs w:val="24"/>
              </w:rPr>
              <w:t>3</w:t>
            </w:r>
            <w:r w:rsidRPr="0035143A">
              <w:rPr>
                <w:b w:val="0"/>
                <w:i w:val="0"/>
                <w:szCs w:val="24"/>
              </w:rPr>
              <w:t xml:space="preserve"> Changes to Operating Level </w:t>
            </w:r>
          </w:p>
        </w:tc>
        <w:tc>
          <w:tcPr>
            <w:tcW w:w="1440" w:type="dxa"/>
            <w:shd w:val="clear" w:color="auto" w:fill="auto"/>
            <w:vAlign w:val="center"/>
          </w:tcPr>
          <w:p w:rsidR="00530E1D" w:rsidRPr="0035143A" w:rsidRDefault="00153F51" w:rsidP="00530E1D">
            <w:pPr>
              <w:pStyle w:val="Title"/>
              <w:ind w:left="0"/>
              <w:jc w:val="right"/>
              <w:rPr>
                <w:b w:val="0"/>
                <w:bCs/>
                <w:i w:val="0"/>
                <w:szCs w:val="24"/>
              </w:rPr>
            </w:pPr>
            <w:r w:rsidRPr="0035143A">
              <w:rPr>
                <w:b w:val="0"/>
                <w:bCs/>
                <w:i w:val="0"/>
                <w:szCs w:val="24"/>
              </w:rPr>
              <w:t>0</w:t>
            </w:r>
          </w:p>
        </w:tc>
        <w:tc>
          <w:tcPr>
            <w:tcW w:w="720" w:type="dxa"/>
            <w:shd w:val="clear" w:color="auto" w:fill="auto"/>
            <w:vAlign w:val="center"/>
          </w:tcPr>
          <w:p w:rsidR="00530E1D" w:rsidRPr="0035143A" w:rsidRDefault="00153F51" w:rsidP="00530E1D">
            <w:pPr>
              <w:pStyle w:val="Title"/>
              <w:ind w:left="0"/>
              <w:jc w:val="right"/>
              <w:rPr>
                <w:b w:val="0"/>
                <w:bCs/>
                <w:i w:val="0"/>
                <w:szCs w:val="24"/>
              </w:rPr>
            </w:pPr>
            <w:r w:rsidRPr="0035143A">
              <w:rPr>
                <w:b w:val="0"/>
                <w:bCs/>
                <w:i w:val="0"/>
                <w:szCs w:val="24"/>
              </w:rPr>
              <w:t>0</w:t>
            </w:r>
          </w:p>
        </w:tc>
        <w:tc>
          <w:tcPr>
            <w:tcW w:w="1620" w:type="dxa"/>
            <w:shd w:val="clear" w:color="auto" w:fill="auto"/>
            <w:vAlign w:val="center"/>
          </w:tcPr>
          <w:p w:rsidR="00530E1D" w:rsidRPr="0035143A" w:rsidRDefault="00197647" w:rsidP="001B1C2B">
            <w:pPr>
              <w:pStyle w:val="Title"/>
              <w:ind w:left="0"/>
              <w:jc w:val="right"/>
              <w:rPr>
                <w:b w:val="0"/>
                <w:bCs/>
                <w:i w:val="0"/>
                <w:szCs w:val="24"/>
              </w:rPr>
            </w:pPr>
            <w:r w:rsidRPr="0035143A">
              <w:rPr>
                <w:b w:val="0"/>
                <w:bCs/>
                <w:i w:val="0"/>
                <w:szCs w:val="24"/>
              </w:rPr>
              <w:t>(8,858)</w:t>
            </w:r>
          </w:p>
        </w:tc>
      </w:tr>
      <w:tr w:rsidR="00530E1D" w:rsidRPr="0035143A" w:rsidTr="00FD4213">
        <w:tc>
          <w:tcPr>
            <w:tcW w:w="5688" w:type="dxa"/>
            <w:shd w:val="clear" w:color="auto" w:fill="auto"/>
          </w:tcPr>
          <w:p w:rsidR="00530E1D" w:rsidRPr="0035143A" w:rsidRDefault="00530E1D" w:rsidP="00197647">
            <w:pPr>
              <w:pStyle w:val="Title"/>
              <w:ind w:left="0"/>
              <w:jc w:val="left"/>
              <w:rPr>
                <w:b w:val="0"/>
                <w:i w:val="0"/>
                <w:szCs w:val="24"/>
              </w:rPr>
            </w:pPr>
            <w:r w:rsidRPr="0035143A">
              <w:rPr>
                <w:b w:val="0"/>
                <w:i w:val="0"/>
                <w:szCs w:val="24"/>
              </w:rPr>
              <w:t>201</w:t>
            </w:r>
            <w:r w:rsidR="00197647" w:rsidRPr="0035143A">
              <w:rPr>
                <w:b w:val="0"/>
                <w:i w:val="0"/>
                <w:szCs w:val="24"/>
              </w:rPr>
              <w:t>3</w:t>
            </w:r>
            <w:r w:rsidRPr="0035143A">
              <w:rPr>
                <w:b w:val="0"/>
                <w:i w:val="0"/>
                <w:szCs w:val="24"/>
              </w:rPr>
              <w:t xml:space="preserve"> Operating Level</w:t>
            </w:r>
          </w:p>
        </w:tc>
        <w:tc>
          <w:tcPr>
            <w:tcW w:w="1440" w:type="dxa"/>
            <w:shd w:val="clear" w:color="auto" w:fill="auto"/>
            <w:vAlign w:val="center"/>
          </w:tcPr>
          <w:p w:rsidR="00530E1D" w:rsidRPr="0035143A" w:rsidRDefault="00530E1D" w:rsidP="00530E1D">
            <w:pPr>
              <w:pStyle w:val="Title"/>
              <w:ind w:left="0"/>
              <w:jc w:val="right"/>
              <w:rPr>
                <w:b w:val="0"/>
                <w:bCs/>
                <w:i w:val="0"/>
                <w:szCs w:val="24"/>
              </w:rPr>
            </w:pPr>
            <w:r w:rsidRPr="0035143A">
              <w:rPr>
                <w:b w:val="0"/>
                <w:bCs/>
                <w:i w:val="0"/>
                <w:szCs w:val="24"/>
              </w:rPr>
              <w:t>123</w:t>
            </w:r>
          </w:p>
        </w:tc>
        <w:tc>
          <w:tcPr>
            <w:tcW w:w="720" w:type="dxa"/>
            <w:shd w:val="clear" w:color="auto" w:fill="auto"/>
            <w:vAlign w:val="center"/>
          </w:tcPr>
          <w:p w:rsidR="00530E1D" w:rsidRPr="0035143A" w:rsidRDefault="00530E1D" w:rsidP="00530E1D">
            <w:pPr>
              <w:pStyle w:val="Title"/>
              <w:ind w:left="0"/>
              <w:jc w:val="right"/>
              <w:rPr>
                <w:b w:val="0"/>
                <w:bCs/>
                <w:i w:val="0"/>
                <w:szCs w:val="24"/>
              </w:rPr>
            </w:pPr>
            <w:r w:rsidRPr="0035143A">
              <w:rPr>
                <w:b w:val="0"/>
                <w:bCs/>
                <w:i w:val="0"/>
                <w:szCs w:val="24"/>
              </w:rPr>
              <w:t>123</w:t>
            </w:r>
          </w:p>
        </w:tc>
        <w:tc>
          <w:tcPr>
            <w:tcW w:w="1620" w:type="dxa"/>
            <w:shd w:val="clear" w:color="auto" w:fill="auto"/>
            <w:vAlign w:val="center"/>
          </w:tcPr>
          <w:p w:rsidR="00530E1D" w:rsidRPr="0035143A" w:rsidRDefault="00197647" w:rsidP="00197647">
            <w:pPr>
              <w:pStyle w:val="Title"/>
              <w:ind w:left="0"/>
              <w:jc w:val="right"/>
              <w:rPr>
                <w:b w:val="0"/>
                <w:bCs/>
                <w:i w:val="0"/>
                <w:szCs w:val="24"/>
              </w:rPr>
            </w:pPr>
            <w:r w:rsidRPr="0035143A">
              <w:rPr>
                <w:b w:val="0"/>
                <w:bCs/>
                <w:i w:val="0"/>
                <w:szCs w:val="24"/>
              </w:rPr>
              <w:t>48,717</w:t>
            </w:r>
          </w:p>
        </w:tc>
      </w:tr>
      <w:tr w:rsidR="00530E1D" w:rsidRPr="0035143A" w:rsidTr="00FD4213">
        <w:tc>
          <w:tcPr>
            <w:tcW w:w="5688" w:type="dxa"/>
            <w:shd w:val="clear" w:color="auto" w:fill="auto"/>
          </w:tcPr>
          <w:p w:rsidR="00530E1D" w:rsidRPr="0035143A" w:rsidRDefault="00530E1D" w:rsidP="00197647">
            <w:pPr>
              <w:pStyle w:val="Title"/>
              <w:ind w:left="0"/>
              <w:jc w:val="left"/>
              <w:rPr>
                <w:b w:val="0"/>
                <w:i w:val="0"/>
                <w:szCs w:val="24"/>
              </w:rPr>
            </w:pPr>
            <w:r w:rsidRPr="0035143A">
              <w:rPr>
                <w:b w:val="0"/>
                <w:i w:val="0"/>
                <w:szCs w:val="24"/>
              </w:rPr>
              <w:t>Total Change 201</w:t>
            </w:r>
            <w:r w:rsidR="00197647" w:rsidRPr="0035143A">
              <w:rPr>
                <w:b w:val="0"/>
                <w:i w:val="0"/>
                <w:szCs w:val="24"/>
              </w:rPr>
              <w:t>2</w:t>
            </w:r>
            <w:r w:rsidRPr="0035143A">
              <w:rPr>
                <w:b w:val="0"/>
                <w:i w:val="0"/>
                <w:szCs w:val="24"/>
              </w:rPr>
              <w:t>-201</w:t>
            </w:r>
            <w:r w:rsidR="00197647" w:rsidRPr="0035143A">
              <w:rPr>
                <w:b w:val="0"/>
                <w:i w:val="0"/>
                <w:szCs w:val="24"/>
              </w:rPr>
              <w:t>3</w:t>
            </w:r>
          </w:p>
        </w:tc>
        <w:tc>
          <w:tcPr>
            <w:tcW w:w="1440" w:type="dxa"/>
            <w:shd w:val="clear" w:color="auto" w:fill="auto"/>
            <w:vAlign w:val="center"/>
          </w:tcPr>
          <w:p w:rsidR="00530E1D" w:rsidRPr="0035143A" w:rsidRDefault="00A654DF" w:rsidP="00530E1D">
            <w:pPr>
              <w:pStyle w:val="Title"/>
              <w:ind w:left="0"/>
              <w:jc w:val="right"/>
              <w:rPr>
                <w:b w:val="0"/>
                <w:bCs/>
                <w:i w:val="0"/>
                <w:szCs w:val="24"/>
              </w:rPr>
            </w:pPr>
            <w:r>
              <w:rPr>
                <w:b w:val="0"/>
                <w:bCs/>
                <w:i w:val="0"/>
                <w:szCs w:val="24"/>
              </w:rPr>
              <w:t>0</w:t>
            </w:r>
          </w:p>
        </w:tc>
        <w:tc>
          <w:tcPr>
            <w:tcW w:w="720" w:type="dxa"/>
            <w:shd w:val="clear" w:color="auto" w:fill="auto"/>
            <w:vAlign w:val="center"/>
          </w:tcPr>
          <w:p w:rsidR="00530E1D" w:rsidRPr="0035143A" w:rsidRDefault="00A654DF" w:rsidP="00530E1D">
            <w:pPr>
              <w:pStyle w:val="Title"/>
              <w:ind w:left="0"/>
              <w:jc w:val="right"/>
              <w:rPr>
                <w:b w:val="0"/>
                <w:bCs/>
                <w:i w:val="0"/>
                <w:szCs w:val="24"/>
              </w:rPr>
            </w:pPr>
            <w:r>
              <w:rPr>
                <w:b w:val="0"/>
                <w:bCs/>
                <w:i w:val="0"/>
                <w:szCs w:val="24"/>
              </w:rPr>
              <w:t>0</w:t>
            </w:r>
          </w:p>
        </w:tc>
        <w:tc>
          <w:tcPr>
            <w:tcW w:w="1620" w:type="dxa"/>
            <w:shd w:val="clear" w:color="auto" w:fill="auto"/>
            <w:vAlign w:val="center"/>
          </w:tcPr>
          <w:p w:rsidR="00530E1D" w:rsidRPr="0035143A" w:rsidRDefault="003764AB" w:rsidP="001B1C2B">
            <w:pPr>
              <w:pStyle w:val="Title"/>
              <w:ind w:left="0"/>
              <w:jc w:val="right"/>
              <w:rPr>
                <w:b w:val="0"/>
                <w:bCs/>
                <w:i w:val="0"/>
                <w:szCs w:val="24"/>
              </w:rPr>
            </w:pPr>
            <w:r w:rsidRPr="0035143A">
              <w:rPr>
                <w:b w:val="0"/>
                <w:bCs/>
                <w:i w:val="0"/>
                <w:szCs w:val="24"/>
              </w:rPr>
              <w:t>(</w:t>
            </w:r>
            <w:r w:rsidR="00197647" w:rsidRPr="0035143A">
              <w:rPr>
                <w:b w:val="0"/>
                <w:bCs/>
                <w:i w:val="0"/>
                <w:szCs w:val="24"/>
              </w:rPr>
              <w:t>8,858</w:t>
            </w:r>
            <w:r w:rsidRPr="0035143A">
              <w:rPr>
                <w:b w:val="0"/>
                <w:bCs/>
                <w:i w:val="0"/>
                <w:szCs w:val="24"/>
              </w:rPr>
              <w:t>)</w:t>
            </w:r>
          </w:p>
        </w:tc>
      </w:tr>
    </w:tbl>
    <w:p w:rsidR="00525F87" w:rsidRPr="00562183" w:rsidRDefault="00033CFC" w:rsidP="00033CFC">
      <w:pPr>
        <w:pStyle w:val="Title"/>
        <w:jc w:val="left"/>
        <w:rPr>
          <w:b w:val="0"/>
          <w:bCs/>
          <w:i w:val="0"/>
          <w:szCs w:val="24"/>
        </w:rPr>
      </w:pPr>
      <w:r w:rsidRPr="0035143A">
        <w:rPr>
          <w:b w:val="0"/>
          <w:bCs/>
          <w:i w:val="0"/>
          <w:szCs w:val="24"/>
        </w:rPr>
        <w:t>*Note-Depreciation is not included</w:t>
      </w:r>
    </w:p>
    <w:p w:rsidR="003757FA" w:rsidRPr="00FD4213" w:rsidRDefault="003757FA">
      <w:pPr>
        <w:pStyle w:val="Title"/>
        <w:ind w:left="0"/>
        <w:jc w:val="left"/>
        <w:rPr>
          <w:i w:val="0"/>
          <w:sz w:val="22"/>
          <w:szCs w:val="22"/>
        </w:rPr>
      </w:pPr>
    </w:p>
    <w:p w:rsidR="00F53F7F" w:rsidRPr="00B356F7" w:rsidRDefault="00F53F7F" w:rsidP="00B356F7">
      <w:pPr>
        <w:pStyle w:val="Heading3"/>
        <w:ind w:firstLine="0"/>
        <w:rPr>
          <w:rFonts w:ascii="Times New Roman" w:hAnsi="Times New Roman"/>
          <w:lang w:val="en-CA"/>
        </w:rPr>
      </w:pPr>
      <w:bookmarkStart w:id="43" w:name="_Toc187631570"/>
      <w:bookmarkStart w:id="44" w:name="_Toc187632482"/>
      <w:bookmarkStart w:id="45" w:name="_Toc238899551"/>
      <w:bookmarkStart w:id="46" w:name="_Toc315929456"/>
      <w:r w:rsidRPr="00B356F7">
        <w:rPr>
          <w:rFonts w:ascii="Times New Roman" w:hAnsi="Times New Roman"/>
          <w:lang w:val="en-CA"/>
        </w:rPr>
        <w:t>1.  Program Description</w:t>
      </w:r>
      <w:bookmarkEnd w:id="43"/>
      <w:bookmarkEnd w:id="44"/>
      <w:bookmarkEnd w:id="45"/>
      <w:bookmarkEnd w:id="46"/>
    </w:p>
    <w:p w:rsidR="00F53F7F" w:rsidRPr="00FD4213" w:rsidRDefault="00F53F7F" w:rsidP="002B32F9">
      <w:pPr>
        <w:rPr>
          <w:sz w:val="22"/>
          <w:szCs w:val="22"/>
          <w:lang w:val="en-CA"/>
        </w:rPr>
      </w:pPr>
    </w:p>
    <w:p w:rsidR="002B32F9" w:rsidRPr="00562183" w:rsidRDefault="0096184A" w:rsidP="002B32F9">
      <w:r w:rsidRPr="00562183">
        <w:t xml:space="preserve">JPATS </w:t>
      </w:r>
      <w:r>
        <w:t>currently</w:t>
      </w:r>
      <w:r w:rsidR="00A91C4B">
        <w:t xml:space="preserve"> </w:t>
      </w:r>
      <w:r w:rsidR="002B32F9" w:rsidRPr="00562183">
        <w:t>mov</w:t>
      </w:r>
      <w:r w:rsidR="0082294F">
        <w:t>es</w:t>
      </w:r>
      <w:r w:rsidR="002B32F9" w:rsidRPr="00562183">
        <w:t xml:space="preserve"> </w:t>
      </w:r>
      <w:r w:rsidR="009F59DC" w:rsidRPr="00562183">
        <w:t>f</w:t>
      </w:r>
      <w:r w:rsidR="002B32F9" w:rsidRPr="00562183">
        <w:t xml:space="preserve">ederal prisoners and detainees by air, including sentenced, pretrial and deportable aliens, whether in the custody of the U.S. Marshals Service (USMS), </w:t>
      </w:r>
      <w:r w:rsidR="00F3486B">
        <w:t xml:space="preserve">or </w:t>
      </w:r>
      <w:r w:rsidR="002B32F9" w:rsidRPr="00562183">
        <w:t xml:space="preserve">Bureau of Prisons (BOP).  JPATS also </w:t>
      </w:r>
      <w:r w:rsidR="0059099E" w:rsidRPr="00562183">
        <w:t xml:space="preserve">transports </w:t>
      </w:r>
      <w:r w:rsidR="002B32F9" w:rsidRPr="00562183">
        <w:t xml:space="preserve">Department of Defense and state and local </w:t>
      </w:r>
      <w:r w:rsidR="0059099E" w:rsidRPr="00562183">
        <w:t>prisoners</w:t>
      </w:r>
      <w:r w:rsidR="002B32F9" w:rsidRPr="00562183">
        <w:t xml:space="preserve"> on a reimbursable, space-available basis.  The JPATS goal is to move prisoners safely and securely, in the most cost efficient manner possible.</w:t>
      </w:r>
    </w:p>
    <w:p w:rsidR="002B32F9" w:rsidRPr="00FD4213" w:rsidRDefault="002B32F9" w:rsidP="002B32F9">
      <w:pPr>
        <w:rPr>
          <w:sz w:val="22"/>
          <w:szCs w:val="22"/>
        </w:rPr>
      </w:pPr>
    </w:p>
    <w:p w:rsidR="00BC1AF3" w:rsidRPr="004716EE" w:rsidRDefault="0082294F" w:rsidP="00BC1AF3">
      <w:pPr>
        <w:pStyle w:val="BodyText"/>
        <w:rPr>
          <w:szCs w:val="24"/>
        </w:rPr>
      </w:pPr>
      <w:r>
        <w:t>C</w:t>
      </w:r>
      <w:r w:rsidRPr="004B44E8">
        <w:t xml:space="preserve">ustomer agencies </w:t>
      </w:r>
      <w:r>
        <w:t>provide projected a</w:t>
      </w:r>
      <w:r w:rsidR="006172C3" w:rsidRPr="004B44E8">
        <w:t>ircraft utilization requirements</w:t>
      </w:r>
      <w:r w:rsidR="006172C3" w:rsidRPr="004716EE">
        <w:t xml:space="preserve">.  </w:t>
      </w:r>
      <w:r w:rsidRPr="0035143A">
        <w:t>JPATS estimates n</w:t>
      </w:r>
      <w:r w:rsidR="006172C3" w:rsidRPr="0035143A">
        <w:t xml:space="preserve">on-federal requirements based on historical data.  </w:t>
      </w:r>
      <w:r w:rsidR="007B7528" w:rsidRPr="0035143A">
        <w:t xml:space="preserve">Due to </w:t>
      </w:r>
      <w:r w:rsidR="00C256FC" w:rsidRPr="0035143A">
        <w:t>the d</w:t>
      </w:r>
      <w:r w:rsidR="00841991" w:rsidRPr="0035143A">
        <w:t>isengagement</w:t>
      </w:r>
      <w:r w:rsidR="00C256FC" w:rsidRPr="0035143A">
        <w:t xml:space="preserve"> of ICE</w:t>
      </w:r>
      <w:r w:rsidR="006C194B" w:rsidRPr="0035143A">
        <w:t xml:space="preserve"> in </w:t>
      </w:r>
      <w:r w:rsidR="00A91C4B" w:rsidRPr="0035143A">
        <w:t>FY 2011</w:t>
      </w:r>
      <w:r w:rsidR="00C256FC" w:rsidRPr="0035143A">
        <w:t xml:space="preserve"> and the corresponding reduction in </w:t>
      </w:r>
      <w:r w:rsidR="006C194B" w:rsidRPr="0035143A">
        <w:t xml:space="preserve">customer requirements, JPATS </w:t>
      </w:r>
      <w:r w:rsidR="00EB6093" w:rsidRPr="0035143A">
        <w:t>has c</w:t>
      </w:r>
      <w:r w:rsidR="00C256FC" w:rsidRPr="0035143A">
        <w:t>lose</w:t>
      </w:r>
      <w:r w:rsidR="00EB6093" w:rsidRPr="0035143A">
        <w:t>d</w:t>
      </w:r>
      <w:r w:rsidR="00C256FC" w:rsidRPr="0035143A">
        <w:t xml:space="preserve"> t</w:t>
      </w:r>
      <w:r w:rsidR="00B95E30" w:rsidRPr="0035143A">
        <w:t>hree</w:t>
      </w:r>
      <w:r w:rsidR="00A91C4B" w:rsidRPr="0035143A">
        <w:t xml:space="preserve"> operational locations</w:t>
      </w:r>
      <w:r w:rsidR="00562F08" w:rsidRPr="0035143A">
        <w:t>.</w:t>
      </w:r>
      <w:r w:rsidR="002F299D" w:rsidRPr="0035143A">
        <w:t xml:space="preserve"> </w:t>
      </w:r>
      <w:r w:rsidR="007D50A6" w:rsidRPr="0035143A">
        <w:t xml:space="preserve"> </w:t>
      </w:r>
      <w:r w:rsidR="00BC1AF3" w:rsidRPr="0035143A">
        <w:t xml:space="preserve">The </w:t>
      </w:r>
      <w:r w:rsidR="001E78D3" w:rsidRPr="0035143A">
        <w:t>FY 201</w:t>
      </w:r>
      <w:r w:rsidR="00EB6093" w:rsidRPr="0035143A">
        <w:t xml:space="preserve">3 </w:t>
      </w:r>
      <w:r w:rsidR="0096184A" w:rsidRPr="0035143A">
        <w:t>budget reflects</w:t>
      </w:r>
      <w:r w:rsidR="00A91C4B" w:rsidRPr="0035143A">
        <w:t xml:space="preserve"> </w:t>
      </w:r>
      <w:r w:rsidR="00EB6093" w:rsidRPr="0035143A">
        <w:t>a more stabilized program based upon organizational and customers</w:t>
      </w:r>
      <w:r w:rsidR="00752E84" w:rsidRPr="0035143A">
        <w:t>’</w:t>
      </w:r>
      <w:r w:rsidR="00BC1AF3" w:rsidRPr="0035143A">
        <w:t xml:space="preserve"> requirements.</w:t>
      </w:r>
      <w:r w:rsidR="00BC1AF3" w:rsidRPr="004716EE">
        <w:t xml:space="preserve">  </w:t>
      </w:r>
    </w:p>
    <w:p w:rsidR="00BC1AF3" w:rsidRPr="00FD4213" w:rsidRDefault="00BC1AF3" w:rsidP="006172C3">
      <w:pPr>
        <w:rPr>
          <w:sz w:val="22"/>
          <w:szCs w:val="22"/>
        </w:rPr>
      </w:pPr>
    </w:p>
    <w:p w:rsidR="006172C3" w:rsidRDefault="006172C3" w:rsidP="006172C3">
      <w:r>
        <w:t xml:space="preserve">JPATS </w:t>
      </w:r>
      <w:r w:rsidR="0082294F">
        <w:t>is</w:t>
      </w:r>
      <w:r>
        <w:t xml:space="preserve"> commit</w:t>
      </w:r>
      <w:r w:rsidR="0082294F">
        <w:t>ted</w:t>
      </w:r>
      <w:r>
        <w:t xml:space="preserve"> to ensur</w:t>
      </w:r>
      <w:r w:rsidR="0082294F">
        <w:t>ing</w:t>
      </w:r>
      <w:r>
        <w:t xml:space="preserve"> that each scheduled flight is staffed with qualified flight personnel to safely operate each aircraft, that adequate security officers are present to ensure the safety of the detainees/prisoners being transported, and that at least one </w:t>
      </w:r>
      <w:r w:rsidR="00841991">
        <w:t>medical professional</w:t>
      </w:r>
      <w:r w:rsidR="00E72886">
        <w:t xml:space="preserve"> </w:t>
      </w:r>
      <w:r>
        <w:t xml:space="preserve">is </w:t>
      </w:r>
      <w:r w:rsidRPr="00532A25">
        <w:t xml:space="preserve">present for any medical </w:t>
      </w:r>
      <w:r w:rsidR="0082294F" w:rsidRPr="00532A25">
        <w:t>emergency</w:t>
      </w:r>
      <w:r w:rsidR="007024B0" w:rsidRPr="00532A25">
        <w:t xml:space="preserve"> on all medium and large aircraft which transport the majority of our prisoners</w:t>
      </w:r>
      <w:r w:rsidRPr="00532A25">
        <w:t>.</w:t>
      </w:r>
      <w:r w:rsidR="00FD300A" w:rsidRPr="00532A25">
        <w:t xml:space="preserve">  </w:t>
      </w:r>
      <w:r w:rsidR="000F2166" w:rsidRPr="00C23CBE">
        <w:t>In response to current and projected external influences JPATS operational support FTE has been significantly reduced since the departure of ICE as a customer in 2011.</w:t>
      </w:r>
      <w:r w:rsidR="008A78B7">
        <w:t xml:space="preserve">  H</w:t>
      </w:r>
      <w:r w:rsidR="001E78D3">
        <w:t xml:space="preserve">owever, JPATS will continue </w:t>
      </w:r>
      <w:r>
        <w:t>to safely and efficiently satisfy service demands</w:t>
      </w:r>
      <w:r w:rsidR="001E14E5">
        <w:t>.</w:t>
      </w:r>
      <w:r>
        <w:t xml:space="preserve">  The chart below shows the projected personnel requirements by location </w:t>
      </w:r>
      <w:r w:rsidR="00C44499">
        <w:t>in</w:t>
      </w:r>
      <w:r>
        <w:t xml:space="preserve"> FY</w:t>
      </w:r>
      <w:r w:rsidR="00FE406A">
        <w:t xml:space="preserve"> </w:t>
      </w:r>
      <w:r w:rsidR="00C6289B">
        <w:t>201</w:t>
      </w:r>
      <w:r w:rsidR="00562F08">
        <w:t>3</w:t>
      </w:r>
      <w:r>
        <w:t>:</w:t>
      </w:r>
    </w:p>
    <w:p w:rsidR="00FD4213" w:rsidRPr="00FD4213" w:rsidRDefault="00FD4213" w:rsidP="006172C3">
      <w:pPr>
        <w:rPr>
          <w:sz w:val="20"/>
          <w:szCs w:val="20"/>
        </w:rPr>
      </w:pPr>
    </w:p>
    <w:tbl>
      <w:tblPr>
        <w:tblW w:w="9044" w:type="dxa"/>
        <w:tblInd w:w="-72" w:type="dxa"/>
        <w:tblLook w:val="0000"/>
      </w:tblPr>
      <w:tblGrid>
        <w:gridCol w:w="1556"/>
        <w:gridCol w:w="1728"/>
        <w:gridCol w:w="1872"/>
        <w:gridCol w:w="1296"/>
        <w:gridCol w:w="1584"/>
        <w:gridCol w:w="1008"/>
      </w:tblGrid>
      <w:tr w:rsidR="00FD4213" w:rsidRPr="00F06A70" w:rsidTr="00FD4213">
        <w:trPr>
          <w:trHeight w:val="395"/>
        </w:trPr>
        <w:tc>
          <w:tcPr>
            <w:tcW w:w="904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530E1D" w:rsidRPr="00F06A70" w:rsidRDefault="00530E1D" w:rsidP="00530E1D">
            <w:pPr>
              <w:rPr>
                <w:b/>
                <w:bCs/>
              </w:rPr>
            </w:pPr>
            <w:r w:rsidRPr="00F06A70">
              <w:rPr>
                <w:b/>
                <w:bCs/>
              </w:rPr>
              <w:t>Personnel Requirements by Location</w:t>
            </w:r>
          </w:p>
        </w:tc>
      </w:tr>
      <w:tr w:rsidR="00FD4213" w:rsidRPr="00180B43" w:rsidTr="00FD4213">
        <w:trPr>
          <w:trHeight w:val="144"/>
        </w:trPr>
        <w:tc>
          <w:tcPr>
            <w:tcW w:w="1556" w:type="dxa"/>
            <w:tcBorders>
              <w:top w:val="nil"/>
              <w:left w:val="single" w:sz="8" w:space="0" w:color="auto"/>
              <w:bottom w:val="single" w:sz="4" w:space="0" w:color="auto"/>
              <w:right w:val="single" w:sz="4" w:space="0" w:color="auto"/>
            </w:tcBorders>
            <w:shd w:val="clear" w:color="auto" w:fill="auto"/>
            <w:noWrap/>
            <w:vAlign w:val="bottom"/>
          </w:tcPr>
          <w:p w:rsidR="00F03F33" w:rsidRPr="00180B43" w:rsidRDefault="00F03F33" w:rsidP="00530E1D">
            <w:pPr>
              <w:rPr>
                <w:sz w:val="20"/>
                <w:szCs w:val="20"/>
              </w:rPr>
            </w:pPr>
            <w:r w:rsidRPr="00180B43">
              <w:rPr>
                <w:sz w:val="20"/>
                <w:szCs w:val="20"/>
              </w:rPr>
              <w:t> </w:t>
            </w:r>
          </w:p>
        </w:tc>
        <w:tc>
          <w:tcPr>
            <w:tcW w:w="1728" w:type="dxa"/>
            <w:tcBorders>
              <w:top w:val="nil"/>
              <w:left w:val="nil"/>
              <w:bottom w:val="single" w:sz="4" w:space="0" w:color="auto"/>
              <w:right w:val="single" w:sz="4" w:space="0" w:color="auto"/>
            </w:tcBorders>
            <w:shd w:val="clear" w:color="auto" w:fill="auto"/>
            <w:noWrap/>
            <w:vAlign w:val="bottom"/>
          </w:tcPr>
          <w:p w:rsidR="00F03F33" w:rsidRPr="00180B43" w:rsidRDefault="00F03F33" w:rsidP="00530E1D">
            <w:pPr>
              <w:jc w:val="center"/>
              <w:rPr>
                <w:bCs/>
                <w:sz w:val="20"/>
                <w:szCs w:val="20"/>
              </w:rPr>
            </w:pPr>
            <w:r w:rsidRPr="00180B43">
              <w:rPr>
                <w:bCs/>
                <w:sz w:val="20"/>
                <w:szCs w:val="20"/>
              </w:rPr>
              <w:t>Kansas City, M</w:t>
            </w:r>
            <w:r>
              <w:rPr>
                <w:bCs/>
                <w:sz w:val="20"/>
                <w:szCs w:val="20"/>
              </w:rPr>
              <w:t>O</w:t>
            </w:r>
          </w:p>
        </w:tc>
        <w:tc>
          <w:tcPr>
            <w:tcW w:w="1872" w:type="dxa"/>
            <w:tcBorders>
              <w:top w:val="single" w:sz="4" w:space="0" w:color="auto"/>
              <w:left w:val="nil"/>
              <w:bottom w:val="single" w:sz="4" w:space="0" w:color="auto"/>
              <w:right w:val="single" w:sz="4" w:space="0" w:color="auto"/>
            </w:tcBorders>
            <w:vAlign w:val="bottom"/>
          </w:tcPr>
          <w:p w:rsidR="00F03F33" w:rsidRPr="00180B43" w:rsidRDefault="00F03F33" w:rsidP="00530E1D">
            <w:pPr>
              <w:jc w:val="center"/>
              <w:rPr>
                <w:bCs/>
                <w:sz w:val="20"/>
                <w:szCs w:val="20"/>
              </w:rPr>
            </w:pPr>
            <w:r>
              <w:rPr>
                <w:bCs/>
                <w:sz w:val="20"/>
                <w:szCs w:val="20"/>
              </w:rPr>
              <w:t>Oklahoma City, OK</w:t>
            </w:r>
          </w:p>
        </w:tc>
        <w:tc>
          <w:tcPr>
            <w:tcW w:w="1296" w:type="dxa"/>
            <w:tcBorders>
              <w:top w:val="nil"/>
              <w:left w:val="nil"/>
              <w:bottom w:val="single" w:sz="4" w:space="0" w:color="auto"/>
              <w:right w:val="single" w:sz="4" w:space="0" w:color="auto"/>
            </w:tcBorders>
            <w:shd w:val="clear" w:color="auto" w:fill="auto"/>
            <w:noWrap/>
            <w:vAlign w:val="bottom"/>
          </w:tcPr>
          <w:p w:rsidR="00F03F33" w:rsidRPr="00180B43" w:rsidRDefault="00F03F33" w:rsidP="00530E1D">
            <w:pPr>
              <w:jc w:val="center"/>
              <w:rPr>
                <w:bCs/>
                <w:sz w:val="20"/>
                <w:szCs w:val="20"/>
              </w:rPr>
            </w:pPr>
            <w:r>
              <w:rPr>
                <w:bCs/>
                <w:sz w:val="20"/>
                <w:szCs w:val="20"/>
              </w:rPr>
              <w:t>Puerto Rico</w:t>
            </w:r>
          </w:p>
        </w:tc>
        <w:tc>
          <w:tcPr>
            <w:tcW w:w="1584" w:type="dxa"/>
            <w:tcBorders>
              <w:top w:val="nil"/>
              <w:left w:val="nil"/>
              <w:bottom w:val="single" w:sz="4" w:space="0" w:color="auto"/>
              <w:right w:val="single" w:sz="4" w:space="0" w:color="auto"/>
            </w:tcBorders>
            <w:shd w:val="clear" w:color="auto" w:fill="auto"/>
            <w:noWrap/>
            <w:vAlign w:val="bottom"/>
          </w:tcPr>
          <w:p w:rsidR="00F03F33" w:rsidRPr="00180B43" w:rsidRDefault="00F03F33" w:rsidP="00530E1D">
            <w:pPr>
              <w:jc w:val="center"/>
              <w:rPr>
                <w:bCs/>
                <w:sz w:val="20"/>
                <w:szCs w:val="20"/>
              </w:rPr>
            </w:pPr>
            <w:r>
              <w:rPr>
                <w:bCs/>
                <w:sz w:val="20"/>
                <w:szCs w:val="20"/>
              </w:rPr>
              <w:t>Las Vegas, NV</w:t>
            </w:r>
          </w:p>
        </w:tc>
        <w:tc>
          <w:tcPr>
            <w:tcW w:w="1008" w:type="dxa"/>
            <w:tcBorders>
              <w:top w:val="single" w:sz="8" w:space="0" w:color="auto"/>
              <w:left w:val="single" w:sz="8" w:space="0" w:color="auto"/>
              <w:bottom w:val="single" w:sz="4" w:space="0" w:color="auto"/>
              <w:right w:val="single" w:sz="8" w:space="0" w:color="auto"/>
            </w:tcBorders>
            <w:shd w:val="clear" w:color="auto" w:fill="auto"/>
            <w:noWrap/>
            <w:vAlign w:val="bottom"/>
          </w:tcPr>
          <w:p w:rsidR="00F03F33" w:rsidRPr="00180B43" w:rsidRDefault="00F03F33" w:rsidP="00530E1D">
            <w:pPr>
              <w:jc w:val="center"/>
              <w:rPr>
                <w:bCs/>
                <w:sz w:val="20"/>
                <w:szCs w:val="20"/>
              </w:rPr>
            </w:pPr>
            <w:r w:rsidRPr="00180B43">
              <w:rPr>
                <w:bCs/>
                <w:sz w:val="20"/>
                <w:szCs w:val="20"/>
              </w:rPr>
              <w:t>Total</w:t>
            </w:r>
          </w:p>
        </w:tc>
      </w:tr>
      <w:tr w:rsidR="00FD4213" w:rsidRPr="00180B43" w:rsidTr="00FD4213">
        <w:trPr>
          <w:trHeight w:val="144"/>
        </w:trPr>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3F33" w:rsidRPr="0035143A" w:rsidRDefault="00F03F33" w:rsidP="00530E1D">
            <w:pPr>
              <w:rPr>
                <w:bCs/>
                <w:sz w:val="20"/>
                <w:szCs w:val="20"/>
              </w:rPr>
            </w:pPr>
            <w:r w:rsidRPr="0035143A">
              <w:rPr>
                <w:bCs/>
                <w:sz w:val="20"/>
                <w:szCs w:val="20"/>
              </w:rPr>
              <w:t>JPATS Total</w:t>
            </w:r>
          </w:p>
        </w:tc>
        <w:tc>
          <w:tcPr>
            <w:tcW w:w="17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3F33" w:rsidRPr="0035143A" w:rsidRDefault="00F03F33" w:rsidP="00F03F33">
            <w:pPr>
              <w:jc w:val="center"/>
              <w:rPr>
                <w:sz w:val="20"/>
                <w:szCs w:val="20"/>
              </w:rPr>
            </w:pPr>
            <w:r w:rsidRPr="0035143A">
              <w:rPr>
                <w:sz w:val="20"/>
                <w:szCs w:val="20"/>
              </w:rPr>
              <w:t>52</w:t>
            </w:r>
          </w:p>
        </w:tc>
        <w:tc>
          <w:tcPr>
            <w:tcW w:w="1872" w:type="dxa"/>
            <w:tcBorders>
              <w:top w:val="single" w:sz="4" w:space="0" w:color="auto"/>
              <w:left w:val="single" w:sz="4" w:space="0" w:color="auto"/>
              <w:bottom w:val="single" w:sz="4" w:space="0" w:color="auto"/>
              <w:right w:val="single" w:sz="4" w:space="0" w:color="auto"/>
            </w:tcBorders>
            <w:vAlign w:val="bottom"/>
          </w:tcPr>
          <w:p w:rsidR="00F03F33" w:rsidRPr="0035143A" w:rsidRDefault="00F03F33" w:rsidP="00F03F33">
            <w:pPr>
              <w:jc w:val="center"/>
              <w:rPr>
                <w:sz w:val="20"/>
                <w:szCs w:val="20"/>
              </w:rPr>
            </w:pPr>
            <w:r w:rsidRPr="0035143A">
              <w:rPr>
                <w:sz w:val="20"/>
                <w:szCs w:val="20"/>
              </w:rPr>
              <w:t>57</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3F33" w:rsidRPr="0035143A" w:rsidRDefault="00F03F33" w:rsidP="00530E1D">
            <w:pPr>
              <w:jc w:val="center"/>
              <w:rPr>
                <w:sz w:val="20"/>
                <w:szCs w:val="20"/>
              </w:rPr>
            </w:pPr>
            <w:r w:rsidRPr="0035143A">
              <w:rPr>
                <w:sz w:val="20"/>
                <w:szCs w:val="20"/>
              </w:rPr>
              <w:t>1</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3F33" w:rsidRPr="0035143A" w:rsidRDefault="00F03F33" w:rsidP="00530E1D">
            <w:pPr>
              <w:jc w:val="center"/>
              <w:rPr>
                <w:sz w:val="20"/>
                <w:szCs w:val="20"/>
              </w:rPr>
            </w:pPr>
            <w:r w:rsidRPr="0035143A">
              <w:rPr>
                <w:sz w:val="20"/>
                <w:szCs w:val="20"/>
              </w:rPr>
              <w:t>13</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3F33" w:rsidRPr="0035143A" w:rsidRDefault="00F03F33" w:rsidP="00530E1D">
            <w:pPr>
              <w:jc w:val="center"/>
              <w:rPr>
                <w:sz w:val="20"/>
                <w:szCs w:val="20"/>
              </w:rPr>
            </w:pPr>
            <w:r w:rsidRPr="0035143A">
              <w:rPr>
                <w:sz w:val="20"/>
                <w:szCs w:val="20"/>
              </w:rPr>
              <w:t>123</w:t>
            </w:r>
          </w:p>
        </w:tc>
      </w:tr>
    </w:tbl>
    <w:p w:rsidR="008D3D5D" w:rsidRPr="00562183" w:rsidRDefault="008D3D5D" w:rsidP="002B32F9">
      <w:pPr>
        <w:sectPr w:rsidR="008D3D5D" w:rsidRPr="00562183" w:rsidSect="00A10192">
          <w:footerReference w:type="first" r:id="rId17"/>
          <w:pgSz w:w="12240" w:h="15840" w:code="1"/>
          <w:pgMar w:top="1440" w:right="1440" w:bottom="1440" w:left="1440" w:header="432" w:footer="720" w:gutter="0"/>
          <w:cols w:space="720"/>
          <w:titlePg/>
        </w:sectPr>
      </w:pPr>
    </w:p>
    <w:p w:rsidR="00251DB4" w:rsidRDefault="002807C2" w:rsidP="002807C2">
      <w:pPr>
        <w:pStyle w:val="Heading3"/>
        <w:ind w:firstLine="0"/>
        <w:rPr>
          <w:rFonts w:ascii="Times New Roman" w:hAnsi="Times New Roman"/>
        </w:rPr>
      </w:pPr>
      <w:bookmarkStart w:id="47" w:name="_Toc187631571"/>
      <w:bookmarkStart w:id="48" w:name="_Toc187632483"/>
      <w:bookmarkStart w:id="49" w:name="_Toc238899552"/>
      <w:bookmarkStart w:id="50" w:name="_Toc315929457"/>
      <w:r w:rsidRPr="002807C2">
        <w:rPr>
          <w:rFonts w:ascii="Times New Roman" w:hAnsi="Times New Roman"/>
        </w:rPr>
        <w:t>2.  Performance Tables</w:t>
      </w:r>
      <w:bookmarkEnd w:id="47"/>
      <w:bookmarkEnd w:id="48"/>
      <w:bookmarkEnd w:id="49"/>
      <w:bookmarkEnd w:id="50"/>
    </w:p>
    <w:tbl>
      <w:tblPr>
        <w:tblW w:w="13219" w:type="dxa"/>
        <w:tblInd w:w="209" w:type="dxa"/>
        <w:tblLayout w:type="fixed"/>
        <w:tblLook w:val="0000"/>
      </w:tblPr>
      <w:tblGrid>
        <w:gridCol w:w="1159"/>
        <w:gridCol w:w="3510"/>
        <w:gridCol w:w="540"/>
        <w:gridCol w:w="810"/>
        <w:gridCol w:w="540"/>
        <w:gridCol w:w="810"/>
        <w:gridCol w:w="540"/>
        <w:gridCol w:w="810"/>
        <w:gridCol w:w="540"/>
        <w:gridCol w:w="810"/>
        <w:gridCol w:w="720"/>
        <w:gridCol w:w="900"/>
        <w:gridCol w:w="776"/>
        <w:gridCol w:w="754"/>
      </w:tblGrid>
      <w:tr w:rsidR="00F03F33" w:rsidRPr="007A5B71" w:rsidTr="004716EE">
        <w:trPr>
          <w:trHeight w:val="250"/>
        </w:trPr>
        <w:tc>
          <w:tcPr>
            <w:tcW w:w="13219" w:type="dxa"/>
            <w:gridSpan w:val="14"/>
            <w:tcBorders>
              <w:top w:val="single" w:sz="8" w:space="0" w:color="auto"/>
              <w:left w:val="single" w:sz="8" w:space="0" w:color="auto"/>
              <w:bottom w:val="single" w:sz="4" w:space="0" w:color="auto"/>
              <w:right w:val="single" w:sz="8" w:space="0" w:color="000000"/>
            </w:tcBorders>
            <w:shd w:val="clear" w:color="auto" w:fill="auto"/>
            <w:vAlign w:val="center"/>
          </w:tcPr>
          <w:p w:rsidR="00F03F33" w:rsidRPr="007A5B71" w:rsidRDefault="00F03F33" w:rsidP="00F03F33">
            <w:pPr>
              <w:rPr>
                <w:rFonts w:ascii="Arial" w:hAnsi="Arial" w:cs="Arial"/>
                <w:b/>
                <w:bCs/>
                <w:sz w:val="16"/>
                <w:szCs w:val="20"/>
              </w:rPr>
            </w:pPr>
            <w:r w:rsidRPr="007A5B71">
              <w:rPr>
                <w:rFonts w:ascii="Arial" w:hAnsi="Arial" w:cs="Arial"/>
                <w:b/>
                <w:bCs/>
                <w:sz w:val="16"/>
                <w:szCs w:val="20"/>
              </w:rPr>
              <w:t>PERFORMANCE AND RESOURCES TABLE</w:t>
            </w:r>
          </w:p>
        </w:tc>
      </w:tr>
      <w:tr w:rsidR="00F03F33" w:rsidRPr="007A5B71" w:rsidTr="004716EE">
        <w:trPr>
          <w:trHeight w:val="215"/>
        </w:trPr>
        <w:tc>
          <w:tcPr>
            <w:tcW w:w="13219" w:type="dxa"/>
            <w:gridSpan w:val="14"/>
            <w:tcBorders>
              <w:top w:val="single" w:sz="4" w:space="0" w:color="auto"/>
              <w:left w:val="single" w:sz="8" w:space="0" w:color="auto"/>
              <w:bottom w:val="single" w:sz="4" w:space="0" w:color="auto"/>
              <w:right w:val="single" w:sz="8" w:space="0" w:color="000000"/>
            </w:tcBorders>
            <w:shd w:val="clear" w:color="auto" w:fill="auto"/>
            <w:vAlign w:val="bottom"/>
          </w:tcPr>
          <w:p w:rsidR="00F03F33" w:rsidRPr="007A5B71" w:rsidRDefault="00F03F33" w:rsidP="00F03F33">
            <w:pPr>
              <w:rPr>
                <w:rFonts w:ascii="Arial" w:hAnsi="Arial" w:cs="Arial"/>
                <w:b/>
                <w:bCs/>
                <w:sz w:val="16"/>
                <w:szCs w:val="20"/>
              </w:rPr>
            </w:pPr>
            <w:r w:rsidRPr="007A5B71">
              <w:rPr>
                <w:rFonts w:ascii="Arial" w:hAnsi="Arial" w:cs="Arial"/>
                <w:b/>
                <w:bCs/>
                <w:sz w:val="16"/>
                <w:szCs w:val="20"/>
              </w:rPr>
              <w:t>Decision Unit: Justice Prisoner and Alien Transportation System</w:t>
            </w:r>
          </w:p>
        </w:tc>
      </w:tr>
      <w:tr w:rsidR="00F03F33" w:rsidRPr="007A5B71" w:rsidTr="00F03F33">
        <w:trPr>
          <w:trHeight w:val="288"/>
        </w:trPr>
        <w:tc>
          <w:tcPr>
            <w:tcW w:w="13219" w:type="dxa"/>
            <w:gridSpan w:val="14"/>
            <w:tcBorders>
              <w:top w:val="single" w:sz="4" w:space="0" w:color="auto"/>
              <w:left w:val="single" w:sz="8" w:space="0" w:color="auto"/>
              <w:bottom w:val="single" w:sz="8" w:space="0" w:color="auto"/>
              <w:right w:val="single" w:sz="8" w:space="0" w:color="000000"/>
            </w:tcBorders>
            <w:shd w:val="clear" w:color="auto" w:fill="auto"/>
            <w:vAlign w:val="bottom"/>
          </w:tcPr>
          <w:p w:rsidR="00F03F33" w:rsidRPr="007A5B71" w:rsidRDefault="00F03F33" w:rsidP="00E5700C">
            <w:pPr>
              <w:rPr>
                <w:rFonts w:ascii="Arial" w:hAnsi="Arial" w:cs="Arial"/>
                <w:b/>
                <w:bCs/>
                <w:sz w:val="16"/>
                <w:szCs w:val="20"/>
              </w:rPr>
            </w:pPr>
            <w:r w:rsidRPr="007A5B71">
              <w:rPr>
                <w:rFonts w:ascii="Arial" w:hAnsi="Arial" w:cs="Arial"/>
                <w:b/>
                <w:bCs/>
                <w:sz w:val="16"/>
                <w:szCs w:val="20"/>
              </w:rPr>
              <w:t xml:space="preserve">DOJ Strategic Goal/Objective: III: Ensure </w:t>
            </w:r>
            <w:r w:rsidR="00E5700C">
              <w:rPr>
                <w:rFonts w:ascii="Arial" w:hAnsi="Arial" w:cs="Arial"/>
                <w:b/>
                <w:bCs/>
                <w:sz w:val="16"/>
                <w:szCs w:val="20"/>
              </w:rPr>
              <w:t xml:space="preserve">and Support </w:t>
            </w:r>
            <w:r w:rsidRPr="007A5B71">
              <w:rPr>
                <w:rFonts w:ascii="Arial" w:hAnsi="Arial" w:cs="Arial"/>
                <w:b/>
                <w:bCs/>
                <w:sz w:val="16"/>
                <w:szCs w:val="20"/>
              </w:rPr>
              <w:t>the Fair</w:t>
            </w:r>
            <w:r w:rsidR="00E5700C">
              <w:rPr>
                <w:rFonts w:ascii="Arial" w:hAnsi="Arial" w:cs="Arial"/>
                <w:b/>
                <w:bCs/>
                <w:sz w:val="16"/>
                <w:szCs w:val="20"/>
              </w:rPr>
              <w:t xml:space="preserve">, Impartial, </w:t>
            </w:r>
            <w:r w:rsidRPr="007A5B71">
              <w:rPr>
                <w:rFonts w:ascii="Arial" w:hAnsi="Arial" w:cs="Arial"/>
                <w:b/>
                <w:bCs/>
                <w:sz w:val="16"/>
                <w:szCs w:val="20"/>
              </w:rPr>
              <w:t>Efficient</w:t>
            </w:r>
            <w:r w:rsidR="00E5700C">
              <w:rPr>
                <w:rFonts w:ascii="Arial" w:hAnsi="Arial" w:cs="Arial"/>
                <w:b/>
                <w:bCs/>
                <w:sz w:val="16"/>
                <w:szCs w:val="20"/>
              </w:rPr>
              <w:t>, and Transparent Administration of Justice at the</w:t>
            </w:r>
            <w:r w:rsidRPr="007A5B71">
              <w:rPr>
                <w:rFonts w:ascii="Arial" w:hAnsi="Arial" w:cs="Arial"/>
                <w:b/>
                <w:bCs/>
                <w:sz w:val="16"/>
                <w:szCs w:val="20"/>
              </w:rPr>
              <w:t xml:space="preserve"> Federal</w:t>
            </w:r>
            <w:r w:rsidR="00E5700C">
              <w:rPr>
                <w:rFonts w:ascii="Arial" w:hAnsi="Arial" w:cs="Arial"/>
                <w:b/>
                <w:bCs/>
                <w:sz w:val="16"/>
                <w:szCs w:val="20"/>
              </w:rPr>
              <w:t>, State, Local, Tribal, and International Levels.</w:t>
            </w:r>
            <w:r w:rsidRPr="007A5B71">
              <w:rPr>
                <w:rFonts w:ascii="Arial" w:hAnsi="Arial" w:cs="Arial"/>
                <w:b/>
                <w:bCs/>
                <w:sz w:val="16"/>
                <w:szCs w:val="20"/>
              </w:rPr>
              <w:t xml:space="preserve">   3.</w:t>
            </w:r>
            <w:r w:rsidR="00E5700C">
              <w:rPr>
                <w:rFonts w:ascii="Arial" w:hAnsi="Arial" w:cs="Arial"/>
                <w:b/>
                <w:bCs/>
                <w:sz w:val="16"/>
                <w:szCs w:val="20"/>
              </w:rPr>
              <w:t>2</w:t>
            </w:r>
            <w:r w:rsidRPr="007A5B71">
              <w:rPr>
                <w:rFonts w:ascii="Arial" w:hAnsi="Arial" w:cs="Arial"/>
                <w:b/>
                <w:bCs/>
                <w:sz w:val="16"/>
                <w:szCs w:val="20"/>
              </w:rPr>
              <w:t xml:space="preserve"> Protect judges, witnesses, and other participants in federal proceedings</w:t>
            </w:r>
            <w:r w:rsidR="00E5700C">
              <w:rPr>
                <w:rFonts w:ascii="Arial" w:hAnsi="Arial" w:cs="Arial"/>
                <w:b/>
                <w:bCs/>
                <w:sz w:val="16"/>
                <w:szCs w:val="20"/>
              </w:rPr>
              <w:t>; apprehend fugitives;</w:t>
            </w:r>
            <w:r w:rsidRPr="007A5B71">
              <w:rPr>
                <w:rFonts w:ascii="Arial" w:hAnsi="Arial" w:cs="Arial"/>
                <w:b/>
                <w:bCs/>
                <w:sz w:val="16"/>
                <w:szCs w:val="20"/>
              </w:rPr>
              <w:t xml:space="preserve"> and ensure the appearance of criminal defendants for judicial proceedings or confinement.</w:t>
            </w:r>
          </w:p>
        </w:tc>
      </w:tr>
      <w:tr w:rsidR="00F03F33" w:rsidRPr="007A5B71" w:rsidTr="00F03F33">
        <w:trPr>
          <w:trHeight w:val="288"/>
        </w:trPr>
        <w:tc>
          <w:tcPr>
            <w:tcW w:w="4669" w:type="dxa"/>
            <w:gridSpan w:val="2"/>
            <w:tcBorders>
              <w:top w:val="nil"/>
              <w:left w:val="single" w:sz="8" w:space="0" w:color="auto"/>
              <w:bottom w:val="single" w:sz="4" w:space="0" w:color="auto"/>
              <w:right w:val="single" w:sz="4" w:space="0" w:color="000000"/>
            </w:tcBorders>
            <w:shd w:val="clear" w:color="auto" w:fill="auto"/>
            <w:vAlign w:val="bottom"/>
          </w:tcPr>
          <w:p w:rsidR="00F03F33" w:rsidRPr="007A5B71" w:rsidRDefault="00F03F33" w:rsidP="00F03F33">
            <w:pPr>
              <w:rPr>
                <w:rFonts w:ascii="Arial" w:hAnsi="Arial" w:cs="Arial"/>
                <w:b/>
                <w:bCs/>
                <w:sz w:val="16"/>
                <w:szCs w:val="20"/>
              </w:rPr>
            </w:pPr>
            <w:r w:rsidRPr="007A5B71">
              <w:rPr>
                <w:rFonts w:ascii="Arial" w:hAnsi="Arial" w:cs="Arial"/>
                <w:b/>
                <w:bCs/>
                <w:sz w:val="16"/>
                <w:szCs w:val="20"/>
              </w:rPr>
              <w:t>WORKLOAD/ RESOURCES</w:t>
            </w:r>
          </w:p>
        </w:tc>
        <w:tc>
          <w:tcPr>
            <w:tcW w:w="1350" w:type="dxa"/>
            <w:gridSpan w:val="2"/>
            <w:tcBorders>
              <w:top w:val="nil"/>
              <w:left w:val="nil"/>
              <w:bottom w:val="single" w:sz="4" w:space="0" w:color="auto"/>
              <w:right w:val="single" w:sz="4" w:space="0" w:color="000000"/>
            </w:tcBorders>
            <w:shd w:val="clear" w:color="auto" w:fill="auto"/>
            <w:vAlign w:val="center"/>
          </w:tcPr>
          <w:p w:rsidR="00F03F33" w:rsidRPr="0090224A" w:rsidRDefault="00F03F33" w:rsidP="00F03F33">
            <w:pPr>
              <w:jc w:val="center"/>
              <w:rPr>
                <w:rFonts w:ascii="Arial" w:hAnsi="Arial" w:cs="Arial"/>
                <w:b/>
                <w:bCs/>
                <w:sz w:val="16"/>
                <w:szCs w:val="16"/>
                <w:u w:val="single"/>
              </w:rPr>
            </w:pPr>
            <w:r w:rsidRPr="0090224A">
              <w:rPr>
                <w:rFonts w:ascii="Arial" w:hAnsi="Arial" w:cs="Arial"/>
                <w:b/>
                <w:bCs/>
                <w:sz w:val="16"/>
                <w:szCs w:val="16"/>
                <w:u w:val="single"/>
              </w:rPr>
              <w:t>Target</w:t>
            </w:r>
          </w:p>
        </w:tc>
        <w:tc>
          <w:tcPr>
            <w:tcW w:w="1350" w:type="dxa"/>
            <w:gridSpan w:val="2"/>
            <w:tcBorders>
              <w:top w:val="nil"/>
              <w:left w:val="nil"/>
              <w:bottom w:val="single" w:sz="4" w:space="0" w:color="auto"/>
              <w:right w:val="single" w:sz="4" w:space="0" w:color="000000"/>
            </w:tcBorders>
            <w:shd w:val="clear" w:color="auto" w:fill="auto"/>
            <w:vAlign w:val="center"/>
          </w:tcPr>
          <w:p w:rsidR="00F03F33" w:rsidRPr="0090224A" w:rsidRDefault="00F03F33" w:rsidP="00521A84">
            <w:pPr>
              <w:jc w:val="center"/>
              <w:rPr>
                <w:rFonts w:ascii="Arial" w:hAnsi="Arial" w:cs="Arial"/>
                <w:b/>
                <w:bCs/>
                <w:sz w:val="16"/>
                <w:szCs w:val="16"/>
                <w:u w:val="single"/>
              </w:rPr>
            </w:pPr>
            <w:r w:rsidRPr="00F40D4C">
              <w:rPr>
                <w:rFonts w:ascii="Arial" w:hAnsi="Arial" w:cs="Arial"/>
                <w:b/>
                <w:bCs/>
                <w:sz w:val="16"/>
                <w:szCs w:val="16"/>
                <w:u w:val="single"/>
              </w:rPr>
              <w:t xml:space="preserve">Actual </w:t>
            </w:r>
          </w:p>
        </w:tc>
        <w:tc>
          <w:tcPr>
            <w:tcW w:w="1350" w:type="dxa"/>
            <w:gridSpan w:val="2"/>
            <w:tcBorders>
              <w:top w:val="nil"/>
              <w:left w:val="nil"/>
              <w:bottom w:val="single" w:sz="4" w:space="0" w:color="auto"/>
              <w:right w:val="single" w:sz="4" w:space="0" w:color="auto"/>
            </w:tcBorders>
            <w:shd w:val="clear" w:color="auto" w:fill="auto"/>
            <w:vAlign w:val="center"/>
          </w:tcPr>
          <w:p w:rsidR="00F03F33" w:rsidRPr="0090224A" w:rsidRDefault="00F03F33" w:rsidP="00F03F33">
            <w:pPr>
              <w:jc w:val="center"/>
              <w:rPr>
                <w:rFonts w:ascii="Arial" w:hAnsi="Arial" w:cs="Arial"/>
                <w:b/>
                <w:bCs/>
                <w:sz w:val="16"/>
                <w:szCs w:val="16"/>
                <w:u w:val="single"/>
              </w:rPr>
            </w:pPr>
            <w:r w:rsidRPr="0090224A">
              <w:rPr>
                <w:rFonts w:ascii="Arial" w:hAnsi="Arial" w:cs="Arial"/>
                <w:b/>
                <w:bCs/>
                <w:sz w:val="16"/>
                <w:szCs w:val="16"/>
                <w:u w:val="single"/>
              </w:rPr>
              <w:t>Projected</w:t>
            </w:r>
          </w:p>
        </w:tc>
        <w:tc>
          <w:tcPr>
            <w:tcW w:w="1350" w:type="dxa"/>
            <w:gridSpan w:val="2"/>
            <w:tcBorders>
              <w:top w:val="nil"/>
              <w:left w:val="nil"/>
              <w:bottom w:val="single" w:sz="4" w:space="0" w:color="auto"/>
              <w:right w:val="single" w:sz="8" w:space="0" w:color="000000"/>
            </w:tcBorders>
            <w:shd w:val="clear" w:color="auto" w:fill="auto"/>
            <w:vAlign w:val="center"/>
          </w:tcPr>
          <w:p w:rsidR="00F03F33" w:rsidRPr="0090224A" w:rsidRDefault="00F03F33" w:rsidP="00F03F33">
            <w:pPr>
              <w:jc w:val="center"/>
              <w:rPr>
                <w:rFonts w:ascii="Arial" w:hAnsi="Arial" w:cs="Arial"/>
                <w:b/>
                <w:bCs/>
                <w:sz w:val="16"/>
                <w:szCs w:val="16"/>
                <w:u w:val="single"/>
              </w:rPr>
            </w:pPr>
            <w:r w:rsidRPr="0090224A">
              <w:rPr>
                <w:rFonts w:ascii="Arial" w:hAnsi="Arial" w:cs="Arial"/>
                <w:b/>
                <w:bCs/>
                <w:sz w:val="16"/>
                <w:szCs w:val="16"/>
                <w:u w:val="single"/>
              </w:rPr>
              <w:t>Projected</w:t>
            </w:r>
          </w:p>
        </w:tc>
        <w:tc>
          <w:tcPr>
            <w:tcW w:w="1620" w:type="dxa"/>
            <w:gridSpan w:val="2"/>
            <w:tcBorders>
              <w:top w:val="nil"/>
              <w:left w:val="nil"/>
              <w:bottom w:val="single" w:sz="4" w:space="0" w:color="auto"/>
              <w:right w:val="nil"/>
            </w:tcBorders>
            <w:shd w:val="clear" w:color="auto" w:fill="auto"/>
            <w:vAlign w:val="center"/>
          </w:tcPr>
          <w:p w:rsidR="00F03F33" w:rsidRPr="0090224A" w:rsidRDefault="00F03F33" w:rsidP="00F03F33">
            <w:pPr>
              <w:jc w:val="center"/>
              <w:rPr>
                <w:rFonts w:ascii="Arial" w:hAnsi="Arial" w:cs="Arial"/>
                <w:b/>
                <w:bCs/>
                <w:sz w:val="16"/>
                <w:szCs w:val="16"/>
                <w:u w:val="single"/>
              </w:rPr>
            </w:pPr>
            <w:r w:rsidRPr="0090224A">
              <w:rPr>
                <w:rFonts w:ascii="Arial" w:hAnsi="Arial" w:cs="Arial"/>
                <w:b/>
                <w:bCs/>
                <w:sz w:val="16"/>
                <w:szCs w:val="16"/>
                <w:u w:val="single"/>
              </w:rPr>
              <w:t>New FY201</w:t>
            </w:r>
            <w:r>
              <w:rPr>
                <w:rFonts w:ascii="Arial" w:hAnsi="Arial" w:cs="Arial"/>
                <w:b/>
                <w:bCs/>
                <w:sz w:val="16"/>
                <w:szCs w:val="16"/>
                <w:u w:val="single"/>
              </w:rPr>
              <w:t>2</w:t>
            </w:r>
            <w:r w:rsidRPr="0090224A">
              <w:rPr>
                <w:rFonts w:ascii="Arial" w:hAnsi="Arial" w:cs="Arial"/>
                <w:b/>
                <w:bCs/>
                <w:sz w:val="16"/>
                <w:szCs w:val="16"/>
                <w:u w:val="single"/>
              </w:rPr>
              <w:t xml:space="preserve"> Target</w:t>
            </w:r>
          </w:p>
        </w:tc>
        <w:tc>
          <w:tcPr>
            <w:tcW w:w="1530" w:type="dxa"/>
            <w:gridSpan w:val="2"/>
            <w:tcBorders>
              <w:top w:val="nil"/>
              <w:left w:val="single" w:sz="4" w:space="0" w:color="auto"/>
              <w:bottom w:val="single" w:sz="4" w:space="0" w:color="auto"/>
              <w:right w:val="single" w:sz="8" w:space="0" w:color="000000"/>
            </w:tcBorders>
            <w:shd w:val="clear" w:color="auto" w:fill="auto"/>
            <w:vAlign w:val="center"/>
          </w:tcPr>
          <w:p w:rsidR="00F03F33" w:rsidRPr="0090224A" w:rsidRDefault="00F03F33" w:rsidP="00F03F33">
            <w:pPr>
              <w:jc w:val="center"/>
              <w:rPr>
                <w:rFonts w:ascii="Arial" w:hAnsi="Arial" w:cs="Arial"/>
                <w:b/>
                <w:bCs/>
                <w:sz w:val="16"/>
                <w:szCs w:val="16"/>
                <w:u w:val="single"/>
              </w:rPr>
            </w:pPr>
            <w:r w:rsidRPr="0090224A">
              <w:rPr>
                <w:rFonts w:ascii="Arial" w:hAnsi="Arial" w:cs="Arial"/>
                <w:b/>
                <w:bCs/>
                <w:sz w:val="16"/>
                <w:szCs w:val="16"/>
                <w:u w:val="single"/>
              </w:rPr>
              <w:t>Requested (Total)</w:t>
            </w:r>
          </w:p>
        </w:tc>
      </w:tr>
      <w:tr w:rsidR="00F03F33" w:rsidRPr="007A5B71" w:rsidTr="00F03F33">
        <w:trPr>
          <w:trHeight w:val="288"/>
        </w:trPr>
        <w:tc>
          <w:tcPr>
            <w:tcW w:w="4669"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rsidR="00F03F33" w:rsidRPr="007A5B71" w:rsidRDefault="00F03F33" w:rsidP="00F03F33">
            <w:pPr>
              <w:rPr>
                <w:rFonts w:ascii="Arial" w:hAnsi="Arial" w:cs="Arial"/>
                <w:sz w:val="16"/>
                <w:szCs w:val="20"/>
              </w:rPr>
            </w:pPr>
            <w:r w:rsidRPr="007A5B71">
              <w:rPr>
                <w:rFonts w:ascii="Arial" w:hAnsi="Arial" w:cs="Arial"/>
                <w:sz w:val="16"/>
                <w:szCs w:val="20"/>
              </w:rPr>
              <w:t> </w:t>
            </w:r>
          </w:p>
        </w:tc>
        <w:tc>
          <w:tcPr>
            <w:tcW w:w="1350" w:type="dxa"/>
            <w:gridSpan w:val="2"/>
            <w:tcBorders>
              <w:top w:val="single" w:sz="4" w:space="0" w:color="auto"/>
              <w:left w:val="nil"/>
              <w:bottom w:val="single" w:sz="4" w:space="0" w:color="auto"/>
              <w:right w:val="single" w:sz="4" w:space="0" w:color="000000"/>
            </w:tcBorders>
            <w:shd w:val="clear" w:color="auto" w:fill="auto"/>
            <w:vAlign w:val="center"/>
          </w:tcPr>
          <w:p w:rsidR="00F03F33" w:rsidRPr="0090224A" w:rsidRDefault="00F03F33" w:rsidP="00F03F33">
            <w:pPr>
              <w:jc w:val="center"/>
              <w:rPr>
                <w:rFonts w:ascii="Arial" w:hAnsi="Arial" w:cs="Arial"/>
                <w:b/>
                <w:bCs/>
                <w:sz w:val="16"/>
                <w:szCs w:val="16"/>
                <w:u w:val="single"/>
              </w:rPr>
            </w:pPr>
            <w:r w:rsidRPr="0090224A">
              <w:rPr>
                <w:rFonts w:ascii="Arial" w:hAnsi="Arial" w:cs="Arial"/>
                <w:b/>
                <w:bCs/>
                <w:sz w:val="16"/>
                <w:szCs w:val="16"/>
                <w:u w:val="single"/>
              </w:rPr>
              <w:t>FY 201</w:t>
            </w:r>
            <w:r>
              <w:rPr>
                <w:rFonts w:ascii="Arial" w:hAnsi="Arial" w:cs="Arial"/>
                <w:b/>
                <w:bCs/>
                <w:sz w:val="16"/>
                <w:szCs w:val="16"/>
                <w:u w:val="single"/>
              </w:rPr>
              <w:t>1</w:t>
            </w:r>
          </w:p>
        </w:tc>
        <w:tc>
          <w:tcPr>
            <w:tcW w:w="1350" w:type="dxa"/>
            <w:gridSpan w:val="2"/>
            <w:tcBorders>
              <w:top w:val="single" w:sz="4" w:space="0" w:color="auto"/>
              <w:left w:val="nil"/>
              <w:bottom w:val="single" w:sz="4" w:space="0" w:color="auto"/>
              <w:right w:val="single" w:sz="4" w:space="0" w:color="000000"/>
            </w:tcBorders>
            <w:shd w:val="clear" w:color="auto" w:fill="auto"/>
            <w:vAlign w:val="center"/>
          </w:tcPr>
          <w:p w:rsidR="00F03F33" w:rsidRPr="0090224A" w:rsidRDefault="00F03F33" w:rsidP="00F03F33">
            <w:pPr>
              <w:jc w:val="center"/>
              <w:rPr>
                <w:rFonts w:ascii="Arial" w:hAnsi="Arial" w:cs="Arial"/>
                <w:b/>
                <w:bCs/>
                <w:sz w:val="16"/>
                <w:szCs w:val="16"/>
                <w:u w:val="single"/>
              </w:rPr>
            </w:pPr>
            <w:r w:rsidRPr="0090224A">
              <w:rPr>
                <w:rFonts w:ascii="Arial" w:hAnsi="Arial" w:cs="Arial"/>
                <w:b/>
                <w:bCs/>
                <w:sz w:val="16"/>
                <w:szCs w:val="16"/>
                <w:u w:val="single"/>
              </w:rPr>
              <w:t>FY 201</w:t>
            </w:r>
            <w:r>
              <w:rPr>
                <w:rFonts w:ascii="Arial" w:hAnsi="Arial" w:cs="Arial"/>
                <w:b/>
                <w:bCs/>
                <w:sz w:val="16"/>
                <w:szCs w:val="16"/>
                <w:u w:val="single"/>
              </w:rPr>
              <w:t>1</w:t>
            </w:r>
            <w:r w:rsidRPr="0090224A">
              <w:rPr>
                <w:rFonts w:ascii="Arial" w:hAnsi="Arial" w:cs="Arial"/>
                <w:b/>
                <w:bCs/>
                <w:sz w:val="16"/>
                <w:szCs w:val="16"/>
                <w:u w:val="single"/>
              </w:rPr>
              <w:t xml:space="preserve"> </w:t>
            </w:r>
          </w:p>
        </w:tc>
        <w:tc>
          <w:tcPr>
            <w:tcW w:w="1350" w:type="dxa"/>
            <w:gridSpan w:val="2"/>
            <w:tcBorders>
              <w:top w:val="single" w:sz="4" w:space="0" w:color="auto"/>
              <w:left w:val="nil"/>
              <w:bottom w:val="single" w:sz="4" w:space="0" w:color="auto"/>
              <w:right w:val="single" w:sz="4" w:space="0" w:color="auto"/>
            </w:tcBorders>
            <w:shd w:val="clear" w:color="auto" w:fill="auto"/>
            <w:vAlign w:val="center"/>
          </w:tcPr>
          <w:p w:rsidR="00F03F33" w:rsidRPr="0090224A" w:rsidRDefault="00F03F33" w:rsidP="00F03F33">
            <w:pPr>
              <w:jc w:val="center"/>
              <w:rPr>
                <w:rFonts w:ascii="Arial" w:hAnsi="Arial" w:cs="Arial"/>
                <w:b/>
                <w:bCs/>
                <w:sz w:val="16"/>
                <w:szCs w:val="16"/>
                <w:u w:val="single"/>
              </w:rPr>
            </w:pPr>
            <w:r w:rsidRPr="0090224A">
              <w:rPr>
                <w:rFonts w:ascii="Arial" w:hAnsi="Arial" w:cs="Arial"/>
                <w:b/>
                <w:bCs/>
                <w:sz w:val="16"/>
                <w:szCs w:val="16"/>
                <w:u w:val="single"/>
              </w:rPr>
              <w:t xml:space="preserve"> FY 201</w:t>
            </w:r>
            <w:r>
              <w:rPr>
                <w:rFonts w:ascii="Arial" w:hAnsi="Arial" w:cs="Arial"/>
                <w:b/>
                <w:bCs/>
                <w:sz w:val="16"/>
                <w:szCs w:val="16"/>
                <w:u w:val="single"/>
              </w:rPr>
              <w:t>2</w:t>
            </w:r>
            <w:r w:rsidRPr="0090224A">
              <w:rPr>
                <w:rFonts w:ascii="Arial" w:hAnsi="Arial" w:cs="Arial"/>
                <w:b/>
                <w:bCs/>
                <w:sz w:val="16"/>
                <w:szCs w:val="16"/>
                <w:u w:val="single"/>
              </w:rPr>
              <w:t xml:space="preserve"> President’s Budget</w:t>
            </w:r>
          </w:p>
        </w:tc>
        <w:tc>
          <w:tcPr>
            <w:tcW w:w="1350" w:type="dxa"/>
            <w:gridSpan w:val="2"/>
            <w:tcBorders>
              <w:top w:val="single" w:sz="4" w:space="0" w:color="auto"/>
              <w:left w:val="nil"/>
              <w:bottom w:val="single" w:sz="4" w:space="0" w:color="auto"/>
              <w:right w:val="single" w:sz="8" w:space="0" w:color="000000"/>
            </w:tcBorders>
            <w:shd w:val="clear" w:color="auto" w:fill="auto"/>
            <w:vAlign w:val="center"/>
          </w:tcPr>
          <w:p w:rsidR="00F03F33" w:rsidRPr="0090224A" w:rsidRDefault="00F03F33" w:rsidP="00F03F33">
            <w:pPr>
              <w:jc w:val="center"/>
              <w:rPr>
                <w:rFonts w:ascii="Arial" w:hAnsi="Arial" w:cs="Arial"/>
                <w:b/>
                <w:bCs/>
                <w:sz w:val="16"/>
                <w:szCs w:val="16"/>
                <w:u w:val="single"/>
              </w:rPr>
            </w:pPr>
            <w:r w:rsidRPr="0090224A">
              <w:rPr>
                <w:rFonts w:ascii="Arial" w:hAnsi="Arial" w:cs="Arial"/>
                <w:b/>
                <w:bCs/>
                <w:sz w:val="16"/>
                <w:szCs w:val="16"/>
                <w:u w:val="single"/>
              </w:rPr>
              <w:t>FY201</w:t>
            </w:r>
            <w:r>
              <w:rPr>
                <w:rFonts w:ascii="Arial" w:hAnsi="Arial" w:cs="Arial"/>
                <w:b/>
                <w:bCs/>
                <w:sz w:val="16"/>
                <w:szCs w:val="16"/>
                <w:u w:val="single"/>
              </w:rPr>
              <w:t>2</w:t>
            </w:r>
          </w:p>
          <w:p w:rsidR="00F03F33" w:rsidRPr="0090224A" w:rsidRDefault="00F03F33" w:rsidP="00F03F33">
            <w:pPr>
              <w:jc w:val="center"/>
              <w:rPr>
                <w:rFonts w:ascii="Arial" w:hAnsi="Arial" w:cs="Arial"/>
                <w:b/>
                <w:bCs/>
                <w:sz w:val="16"/>
                <w:szCs w:val="16"/>
                <w:u w:val="single"/>
              </w:rPr>
            </w:pPr>
            <w:r w:rsidRPr="0090224A">
              <w:rPr>
                <w:rFonts w:ascii="Arial" w:hAnsi="Arial" w:cs="Arial"/>
                <w:b/>
                <w:bCs/>
                <w:sz w:val="16"/>
                <w:szCs w:val="16"/>
                <w:u w:val="single"/>
              </w:rPr>
              <w:t xml:space="preserve"> Projected Changes</w:t>
            </w:r>
          </w:p>
        </w:tc>
        <w:tc>
          <w:tcPr>
            <w:tcW w:w="162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F03F33" w:rsidRPr="0090224A" w:rsidRDefault="00F03F33" w:rsidP="00F03F33">
            <w:pPr>
              <w:jc w:val="center"/>
              <w:rPr>
                <w:rFonts w:ascii="Arial" w:hAnsi="Arial" w:cs="Arial"/>
                <w:b/>
                <w:bCs/>
                <w:sz w:val="16"/>
                <w:szCs w:val="16"/>
                <w:u w:val="single"/>
              </w:rPr>
            </w:pPr>
            <w:r w:rsidRPr="0090224A">
              <w:rPr>
                <w:rFonts w:ascii="Arial" w:hAnsi="Arial" w:cs="Arial"/>
                <w:b/>
                <w:bCs/>
                <w:sz w:val="16"/>
                <w:szCs w:val="16"/>
                <w:u w:val="single"/>
              </w:rPr>
              <w:t>FY 201</w:t>
            </w:r>
            <w:r>
              <w:rPr>
                <w:rFonts w:ascii="Arial" w:hAnsi="Arial" w:cs="Arial"/>
                <w:b/>
                <w:bCs/>
                <w:sz w:val="16"/>
                <w:szCs w:val="16"/>
                <w:u w:val="single"/>
              </w:rPr>
              <w:t>2</w:t>
            </w:r>
            <w:r w:rsidRPr="0090224A">
              <w:rPr>
                <w:rFonts w:ascii="Arial" w:hAnsi="Arial" w:cs="Arial"/>
                <w:b/>
                <w:bCs/>
                <w:sz w:val="16"/>
                <w:szCs w:val="16"/>
                <w:u w:val="single"/>
              </w:rPr>
              <w:t xml:space="preserve"> Program</w:t>
            </w:r>
          </w:p>
        </w:tc>
        <w:tc>
          <w:tcPr>
            <w:tcW w:w="1530" w:type="dxa"/>
            <w:gridSpan w:val="2"/>
            <w:tcBorders>
              <w:top w:val="single" w:sz="4" w:space="0" w:color="auto"/>
              <w:left w:val="nil"/>
              <w:bottom w:val="single" w:sz="4" w:space="0" w:color="auto"/>
              <w:right w:val="single" w:sz="8" w:space="0" w:color="000000"/>
            </w:tcBorders>
            <w:shd w:val="clear" w:color="auto" w:fill="auto"/>
            <w:vAlign w:val="center"/>
          </w:tcPr>
          <w:p w:rsidR="00F03F33" w:rsidRPr="0090224A" w:rsidRDefault="00F03F33" w:rsidP="00F03F33">
            <w:pPr>
              <w:jc w:val="center"/>
              <w:rPr>
                <w:rFonts w:ascii="Arial" w:hAnsi="Arial" w:cs="Arial"/>
                <w:b/>
                <w:bCs/>
                <w:sz w:val="16"/>
                <w:szCs w:val="16"/>
                <w:u w:val="single"/>
              </w:rPr>
            </w:pPr>
            <w:r w:rsidRPr="0090224A">
              <w:rPr>
                <w:rFonts w:ascii="Arial" w:hAnsi="Arial" w:cs="Arial"/>
                <w:b/>
                <w:bCs/>
                <w:sz w:val="16"/>
                <w:szCs w:val="16"/>
                <w:u w:val="single"/>
              </w:rPr>
              <w:t>FY 201</w:t>
            </w:r>
            <w:r>
              <w:rPr>
                <w:rFonts w:ascii="Arial" w:hAnsi="Arial" w:cs="Arial"/>
                <w:b/>
                <w:bCs/>
                <w:sz w:val="16"/>
                <w:szCs w:val="16"/>
                <w:u w:val="single"/>
              </w:rPr>
              <w:t xml:space="preserve">3 </w:t>
            </w:r>
            <w:r w:rsidRPr="0090224A">
              <w:rPr>
                <w:rFonts w:ascii="Arial" w:hAnsi="Arial" w:cs="Arial"/>
                <w:b/>
                <w:bCs/>
                <w:sz w:val="16"/>
                <w:szCs w:val="16"/>
                <w:u w:val="single"/>
              </w:rPr>
              <w:t>Request</w:t>
            </w:r>
          </w:p>
        </w:tc>
      </w:tr>
      <w:tr w:rsidR="00742BAF" w:rsidRPr="007A5B71" w:rsidTr="00F03F33">
        <w:trPr>
          <w:trHeight w:val="288"/>
        </w:trPr>
        <w:tc>
          <w:tcPr>
            <w:tcW w:w="4669" w:type="dxa"/>
            <w:gridSpan w:val="2"/>
            <w:tcBorders>
              <w:top w:val="single" w:sz="4" w:space="0" w:color="auto"/>
              <w:left w:val="single" w:sz="8" w:space="0" w:color="auto"/>
              <w:bottom w:val="single" w:sz="8" w:space="0" w:color="auto"/>
              <w:right w:val="single" w:sz="4" w:space="0" w:color="000000"/>
            </w:tcBorders>
            <w:shd w:val="clear" w:color="auto" w:fill="auto"/>
            <w:noWrap/>
            <w:vAlign w:val="center"/>
          </w:tcPr>
          <w:p w:rsidR="00742BAF" w:rsidRPr="007A5B71" w:rsidRDefault="00742BAF" w:rsidP="00F03F33">
            <w:pPr>
              <w:rPr>
                <w:rFonts w:ascii="Arial" w:hAnsi="Arial" w:cs="Arial"/>
                <w:sz w:val="16"/>
                <w:szCs w:val="16"/>
              </w:rPr>
            </w:pPr>
            <w:r w:rsidRPr="007A5B71">
              <w:rPr>
                <w:rFonts w:ascii="Arial" w:hAnsi="Arial" w:cs="Arial"/>
                <w:sz w:val="16"/>
                <w:szCs w:val="16"/>
              </w:rPr>
              <w:t>1</w:t>
            </w:r>
            <w:r>
              <w:rPr>
                <w:rFonts w:ascii="Arial" w:hAnsi="Arial" w:cs="Arial"/>
                <w:sz w:val="16"/>
                <w:szCs w:val="16"/>
              </w:rPr>
              <w:t>.</w:t>
            </w:r>
            <w:r w:rsidRPr="007A5B71">
              <w:rPr>
                <w:rFonts w:ascii="Arial" w:hAnsi="Arial" w:cs="Arial"/>
                <w:sz w:val="16"/>
                <w:szCs w:val="16"/>
              </w:rPr>
              <w:t xml:space="preserve"> </w:t>
            </w:r>
            <w:r>
              <w:rPr>
                <w:rFonts w:ascii="Arial" w:hAnsi="Arial" w:cs="Arial"/>
                <w:sz w:val="16"/>
                <w:szCs w:val="16"/>
              </w:rPr>
              <w:t xml:space="preserve"> </w:t>
            </w:r>
            <w:r w:rsidRPr="007A5B71">
              <w:rPr>
                <w:rFonts w:ascii="Arial" w:hAnsi="Arial" w:cs="Arial"/>
                <w:sz w:val="16"/>
                <w:szCs w:val="16"/>
              </w:rPr>
              <w:t xml:space="preserve">Number of requests for </w:t>
            </w:r>
            <w:r>
              <w:rPr>
                <w:rFonts w:ascii="Arial" w:hAnsi="Arial" w:cs="Arial"/>
                <w:sz w:val="16"/>
                <w:szCs w:val="16"/>
              </w:rPr>
              <w:t xml:space="preserve">air and ground </w:t>
            </w:r>
            <w:r w:rsidRPr="007A5B71">
              <w:rPr>
                <w:rFonts w:ascii="Arial" w:hAnsi="Arial" w:cs="Arial"/>
                <w:sz w:val="16"/>
                <w:szCs w:val="16"/>
              </w:rPr>
              <w:t>transportation of prisoners</w:t>
            </w:r>
            <w:r>
              <w:rPr>
                <w:rFonts w:ascii="Arial" w:hAnsi="Arial" w:cs="Arial"/>
                <w:sz w:val="16"/>
                <w:szCs w:val="16"/>
              </w:rPr>
              <w:t xml:space="preserve"> (definition modified)</w:t>
            </w:r>
            <w:r w:rsidR="006432D4">
              <w:rPr>
                <w:rFonts w:ascii="Arial" w:hAnsi="Arial" w:cs="Arial"/>
                <w:sz w:val="16"/>
                <w:szCs w:val="16"/>
              </w:rPr>
              <w:t xml:space="preserve"> </w:t>
            </w:r>
            <w:r w:rsidR="00337A92" w:rsidRPr="00337A92">
              <w:rPr>
                <w:rFonts w:ascii="Arial" w:hAnsi="Arial" w:cs="Arial"/>
                <w:sz w:val="16"/>
                <w:szCs w:val="16"/>
              </w:rPr>
              <w:t>See metric #1 identified under “New Metrics” below</w:t>
            </w:r>
          </w:p>
        </w:tc>
        <w:tc>
          <w:tcPr>
            <w:tcW w:w="1350" w:type="dxa"/>
            <w:gridSpan w:val="2"/>
            <w:tcBorders>
              <w:top w:val="single" w:sz="4" w:space="0" w:color="auto"/>
              <w:left w:val="nil"/>
              <w:bottom w:val="single" w:sz="8" w:space="0" w:color="auto"/>
              <w:right w:val="single" w:sz="4" w:space="0" w:color="000000"/>
            </w:tcBorders>
            <w:shd w:val="clear" w:color="auto" w:fill="auto"/>
            <w:noWrap/>
            <w:vAlign w:val="center"/>
          </w:tcPr>
          <w:p w:rsidR="00742BAF" w:rsidRPr="007A5B71" w:rsidRDefault="00742BAF" w:rsidP="00F03F33">
            <w:pPr>
              <w:jc w:val="right"/>
              <w:rPr>
                <w:rFonts w:ascii="Arial" w:hAnsi="Arial" w:cs="Arial"/>
                <w:sz w:val="16"/>
                <w:szCs w:val="16"/>
              </w:rPr>
            </w:pPr>
            <w:r>
              <w:rPr>
                <w:rFonts w:ascii="Arial" w:hAnsi="Arial" w:cs="Arial"/>
                <w:sz w:val="16"/>
                <w:szCs w:val="16"/>
              </w:rPr>
              <w:t>232,488</w:t>
            </w:r>
          </w:p>
        </w:tc>
        <w:tc>
          <w:tcPr>
            <w:tcW w:w="1350" w:type="dxa"/>
            <w:gridSpan w:val="2"/>
            <w:tcBorders>
              <w:top w:val="single" w:sz="4" w:space="0" w:color="auto"/>
              <w:left w:val="nil"/>
              <w:bottom w:val="single" w:sz="8" w:space="0" w:color="auto"/>
              <w:right w:val="single" w:sz="4" w:space="0" w:color="000000"/>
            </w:tcBorders>
            <w:shd w:val="clear" w:color="auto" w:fill="auto"/>
            <w:noWrap/>
            <w:vAlign w:val="center"/>
          </w:tcPr>
          <w:p w:rsidR="00742BAF" w:rsidRPr="00521A84" w:rsidRDefault="006625AE" w:rsidP="00F03F33">
            <w:pPr>
              <w:jc w:val="right"/>
              <w:rPr>
                <w:rFonts w:ascii="Arial" w:hAnsi="Arial" w:cs="Arial"/>
                <w:sz w:val="16"/>
                <w:szCs w:val="16"/>
              </w:rPr>
            </w:pPr>
            <w:r w:rsidRPr="00521A84">
              <w:rPr>
                <w:rFonts w:ascii="Arial" w:hAnsi="Arial" w:cs="Arial"/>
                <w:sz w:val="16"/>
                <w:szCs w:val="16"/>
              </w:rPr>
              <w:t>109,700</w:t>
            </w:r>
          </w:p>
        </w:tc>
        <w:tc>
          <w:tcPr>
            <w:tcW w:w="1350" w:type="dxa"/>
            <w:gridSpan w:val="2"/>
            <w:tcBorders>
              <w:top w:val="single" w:sz="4" w:space="0" w:color="auto"/>
              <w:left w:val="nil"/>
              <w:bottom w:val="single" w:sz="8" w:space="0" w:color="auto"/>
              <w:right w:val="single" w:sz="4" w:space="0" w:color="auto"/>
            </w:tcBorders>
            <w:shd w:val="clear" w:color="auto" w:fill="auto"/>
            <w:noWrap/>
            <w:vAlign w:val="center"/>
          </w:tcPr>
          <w:p w:rsidR="00742BAF" w:rsidRPr="00521A84" w:rsidRDefault="00742BAF" w:rsidP="00F03F33">
            <w:pPr>
              <w:jc w:val="right"/>
              <w:rPr>
                <w:rFonts w:ascii="Arial" w:hAnsi="Arial" w:cs="Arial"/>
                <w:sz w:val="16"/>
                <w:szCs w:val="16"/>
              </w:rPr>
            </w:pPr>
            <w:r w:rsidRPr="00521A84">
              <w:rPr>
                <w:rFonts w:ascii="Arial" w:hAnsi="Arial" w:cs="Arial"/>
                <w:sz w:val="16"/>
                <w:szCs w:val="16"/>
              </w:rPr>
              <w:t>102,427</w:t>
            </w:r>
          </w:p>
        </w:tc>
        <w:tc>
          <w:tcPr>
            <w:tcW w:w="1350" w:type="dxa"/>
            <w:gridSpan w:val="2"/>
            <w:tcBorders>
              <w:top w:val="single" w:sz="4" w:space="0" w:color="auto"/>
              <w:left w:val="nil"/>
              <w:bottom w:val="single" w:sz="8" w:space="0" w:color="auto"/>
              <w:right w:val="single" w:sz="8" w:space="0" w:color="000000"/>
            </w:tcBorders>
            <w:shd w:val="clear" w:color="auto" w:fill="auto"/>
            <w:noWrap/>
            <w:vAlign w:val="center"/>
          </w:tcPr>
          <w:p w:rsidR="00742BAF" w:rsidRPr="007A5B71" w:rsidRDefault="00742BAF" w:rsidP="00F03F33">
            <w:pPr>
              <w:jc w:val="right"/>
              <w:rPr>
                <w:rFonts w:ascii="Arial" w:hAnsi="Arial" w:cs="Arial"/>
                <w:sz w:val="16"/>
                <w:szCs w:val="16"/>
              </w:rPr>
            </w:pPr>
            <w:r>
              <w:rPr>
                <w:rFonts w:ascii="Arial" w:hAnsi="Arial" w:cs="Arial"/>
                <w:sz w:val="16"/>
                <w:szCs w:val="16"/>
              </w:rPr>
              <w:t>N/A</w:t>
            </w:r>
          </w:p>
        </w:tc>
        <w:tc>
          <w:tcPr>
            <w:tcW w:w="1620" w:type="dxa"/>
            <w:gridSpan w:val="2"/>
            <w:tcBorders>
              <w:top w:val="single" w:sz="4" w:space="0" w:color="auto"/>
              <w:left w:val="nil"/>
              <w:bottom w:val="single" w:sz="4" w:space="0" w:color="auto"/>
              <w:right w:val="single" w:sz="4" w:space="0" w:color="000000"/>
            </w:tcBorders>
            <w:shd w:val="clear" w:color="auto" w:fill="auto"/>
            <w:noWrap/>
            <w:vAlign w:val="center"/>
          </w:tcPr>
          <w:p w:rsidR="00742BAF" w:rsidRPr="007A5B71" w:rsidRDefault="00742BAF" w:rsidP="00F03F33">
            <w:pPr>
              <w:jc w:val="right"/>
              <w:rPr>
                <w:rFonts w:ascii="Arial" w:hAnsi="Arial" w:cs="Arial"/>
                <w:sz w:val="16"/>
                <w:szCs w:val="16"/>
              </w:rPr>
            </w:pPr>
            <w:r>
              <w:rPr>
                <w:rFonts w:ascii="Arial" w:hAnsi="Arial" w:cs="Arial"/>
                <w:sz w:val="16"/>
                <w:szCs w:val="16"/>
              </w:rPr>
              <w:t>111,117</w:t>
            </w:r>
          </w:p>
        </w:tc>
        <w:tc>
          <w:tcPr>
            <w:tcW w:w="1530" w:type="dxa"/>
            <w:gridSpan w:val="2"/>
            <w:tcBorders>
              <w:top w:val="single" w:sz="4" w:space="0" w:color="auto"/>
              <w:left w:val="nil"/>
              <w:bottom w:val="single" w:sz="8" w:space="0" w:color="auto"/>
              <w:right w:val="single" w:sz="8" w:space="0" w:color="000000"/>
            </w:tcBorders>
            <w:shd w:val="clear" w:color="auto" w:fill="auto"/>
            <w:noWrap/>
            <w:vAlign w:val="center"/>
          </w:tcPr>
          <w:p w:rsidR="00742BAF" w:rsidRPr="007A5B71" w:rsidRDefault="00742BAF" w:rsidP="00F03F33">
            <w:pPr>
              <w:jc w:val="right"/>
              <w:rPr>
                <w:rFonts w:ascii="Arial" w:hAnsi="Arial" w:cs="Arial"/>
                <w:sz w:val="16"/>
                <w:szCs w:val="16"/>
              </w:rPr>
            </w:pPr>
            <w:r>
              <w:rPr>
                <w:rFonts w:ascii="Arial" w:hAnsi="Arial" w:cs="Arial"/>
                <w:sz w:val="16"/>
                <w:szCs w:val="16"/>
              </w:rPr>
              <w:t>114,450</w:t>
            </w:r>
          </w:p>
        </w:tc>
      </w:tr>
      <w:tr w:rsidR="00F03F33" w:rsidRPr="007A5B71" w:rsidTr="00F03F33">
        <w:trPr>
          <w:trHeight w:val="288"/>
        </w:trPr>
        <w:tc>
          <w:tcPr>
            <w:tcW w:w="4669" w:type="dxa"/>
            <w:gridSpan w:val="2"/>
            <w:vMerge w:val="restart"/>
            <w:tcBorders>
              <w:top w:val="single" w:sz="8" w:space="0" w:color="auto"/>
              <w:left w:val="single" w:sz="8" w:space="0" w:color="auto"/>
              <w:bottom w:val="single" w:sz="4" w:space="0" w:color="000000"/>
              <w:right w:val="single" w:sz="4" w:space="0" w:color="000000"/>
            </w:tcBorders>
            <w:shd w:val="clear" w:color="auto" w:fill="auto"/>
            <w:vAlign w:val="center"/>
          </w:tcPr>
          <w:p w:rsidR="00F03F33" w:rsidRPr="007A5B71" w:rsidRDefault="00F03F33" w:rsidP="00F03F33">
            <w:pPr>
              <w:rPr>
                <w:rFonts w:ascii="Arial" w:hAnsi="Arial" w:cs="Arial"/>
                <w:b/>
                <w:bCs/>
                <w:sz w:val="16"/>
                <w:szCs w:val="20"/>
              </w:rPr>
            </w:pPr>
            <w:r w:rsidRPr="007A5B71">
              <w:rPr>
                <w:rFonts w:ascii="Arial" w:hAnsi="Arial" w:cs="Arial"/>
                <w:b/>
                <w:bCs/>
                <w:sz w:val="16"/>
                <w:szCs w:val="20"/>
              </w:rPr>
              <w:t>Total Costs and FTE</w:t>
            </w:r>
            <w:r w:rsidRPr="007A5B71">
              <w:rPr>
                <w:rFonts w:ascii="Arial" w:hAnsi="Arial" w:cs="Arial"/>
                <w:b/>
                <w:bCs/>
                <w:sz w:val="16"/>
                <w:szCs w:val="16"/>
              </w:rPr>
              <w:t xml:space="preserve">    </w:t>
            </w:r>
            <w:r>
              <w:rPr>
                <w:rFonts w:ascii="Arial" w:hAnsi="Arial" w:cs="Arial"/>
                <w:b/>
                <w:bCs/>
                <w:sz w:val="16"/>
                <w:szCs w:val="16"/>
              </w:rPr>
              <w:t>(reimbursable FTE are included, but</w:t>
            </w:r>
            <w:r w:rsidRPr="007A5B71">
              <w:rPr>
                <w:rFonts w:ascii="Arial" w:hAnsi="Arial" w:cs="Arial"/>
                <w:b/>
                <w:bCs/>
                <w:sz w:val="16"/>
                <w:szCs w:val="16"/>
              </w:rPr>
              <w:t xml:space="preserve"> reimbursable costs are bracketed and not included in the total</w:t>
            </w:r>
            <w:r>
              <w:rPr>
                <w:rFonts w:ascii="Arial" w:hAnsi="Arial" w:cs="Arial"/>
                <w:b/>
                <w:bCs/>
                <w:sz w:val="16"/>
                <w:szCs w:val="16"/>
              </w:rPr>
              <w:t>.)</w:t>
            </w:r>
          </w:p>
        </w:tc>
        <w:tc>
          <w:tcPr>
            <w:tcW w:w="540" w:type="dxa"/>
            <w:tcBorders>
              <w:top w:val="nil"/>
              <w:left w:val="nil"/>
              <w:bottom w:val="single" w:sz="4" w:space="0" w:color="auto"/>
              <w:right w:val="single" w:sz="4" w:space="0" w:color="auto"/>
            </w:tcBorders>
            <w:shd w:val="clear" w:color="auto" w:fill="auto"/>
            <w:noWrap/>
            <w:vAlign w:val="bottom"/>
          </w:tcPr>
          <w:p w:rsidR="00F03F33" w:rsidRPr="007A5B71" w:rsidRDefault="00F03F33" w:rsidP="00F03F33">
            <w:pPr>
              <w:jc w:val="center"/>
              <w:rPr>
                <w:rFonts w:ascii="Arial" w:hAnsi="Arial" w:cs="Arial"/>
                <w:b/>
                <w:bCs/>
                <w:sz w:val="16"/>
                <w:szCs w:val="16"/>
              </w:rPr>
            </w:pPr>
            <w:r w:rsidRPr="007A5B71">
              <w:rPr>
                <w:rFonts w:ascii="Arial" w:hAnsi="Arial" w:cs="Arial"/>
                <w:b/>
                <w:bCs/>
                <w:sz w:val="16"/>
                <w:szCs w:val="16"/>
              </w:rPr>
              <w:t>FTE</w:t>
            </w:r>
          </w:p>
        </w:tc>
        <w:tc>
          <w:tcPr>
            <w:tcW w:w="810" w:type="dxa"/>
            <w:tcBorders>
              <w:top w:val="nil"/>
              <w:left w:val="nil"/>
              <w:bottom w:val="single" w:sz="4" w:space="0" w:color="auto"/>
              <w:right w:val="single" w:sz="4" w:space="0" w:color="auto"/>
            </w:tcBorders>
            <w:shd w:val="clear" w:color="auto" w:fill="auto"/>
            <w:vAlign w:val="bottom"/>
          </w:tcPr>
          <w:p w:rsidR="00F03F33" w:rsidRPr="007A5B71" w:rsidRDefault="00F03F33" w:rsidP="00F03F33">
            <w:pPr>
              <w:jc w:val="center"/>
              <w:rPr>
                <w:rFonts w:ascii="Arial" w:hAnsi="Arial" w:cs="Arial"/>
                <w:b/>
                <w:bCs/>
                <w:sz w:val="16"/>
                <w:szCs w:val="16"/>
              </w:rPr>
            </w:pPr>
            <w:r w:rsidRPr="007A5B71">
              <w:rPr>
                <w:rFonts w:ascii="Arial" w:hAnsi="Arial" w:cs="Arial"/>
                <w:b/>
                <w:bCs/>
                <w:sz w:val="16"/>
                <w:szCs w:val="16"/>
              </w:rPr>
              <w:t>$000</w:t>
            </w:r>
          </w:p>
        </w:tc>
        <w:tc>
          <w:tcPr>
            <w:tcW w:w="540" w:type="dxa"/>
            <w:tcBorders>
              <w:top w:val="nil"/>
              <w:left w:val="nil"/>
              <w:bottom w:val="single" w:sz="4" w:space="0" w:color="auto"/>
              <w:right w:val="single" w:sz="4" w:space="0" w:color="auto"/>
            </w:tcBorders>
            <w:shd w:val="clear" w:color="auto" w:fill="auto"/>
            <w:vAlign w:val="bottom"/>
          </w:tcPr>
          <w:p w:rsidR="00F03F33" w:rsidRPr="00521A84" w:rsidRDefault="00F03F33" w:rsidP="00F03F33">
            <w:pPr>
              <w:jc w:val="center"/>
              <w:rPr>
                <w:rFonts w:ascii="Arial" w:hAnsi="Arial" w:cs="Arial"/>
                <w:b/>
                <w:bCs/>
                <w:sz w:val="16"/>
                <w:szCs w:val="16"/>
              </w:rPr>
            </w:pPr>
            <w:r w:rsidRPr="00521A84">
              <w:rPr>
                <w:rFonts w:ascii="Arial" w:hAnsi="Arial" w:cs="Arial"/>
                <w:b/>
                <w:bCs/>
                <w:sz w:val="16"/>
                <w:szCs w:val="16"/>
              </w:rPr>
              <w:t>FTE</w:t>
            </w:r>
          </w:p>
        </w:tc>
        <w:tc>
          <w:tcPr>
            <w:tcW w:w="810" w:type="dxa"/>
            <w:tcBorders>
              <w:top w:val="nil"/>
              <w:left w:val="nil"/>
              <w:bottom w:val="single" w:sz="4" w:space="0" w:color="auto"/>
              <w:right w:val="single" w:sz="4" w:space="0" w:color="auto"/>
            </w:tcBorders>
            <w:shd w:val="clear" w:color="auto" w:fill="auto"/>
            <w:vAlign w:val="bottom"/>
          </w:tcPr>
          <w:p w:rsidR="00F03F33" w:rsidRPr="00521A84" w:rsidRDefault="00F03F33" w:rsidP="00F03F33">
            <w:pPr>
              <w:jc w:val="center"/>
              <w:rPr>
                <w:rFonts w:ascii="Arial" w:hAnsi="Arial" w:cs="Arial"/>
                <w:b/>
                <w:bCs/>
                <w:sz w:val="16"/>
                <w:szCs w:val="16"/>
              </w:rPr>
            </w:pPr>
            <w:r w:rsidRPr="00521A84">
              <w:rPr>
                <w:rFonts w:ascii="Arial" w:hAnsi="Arial" w:cs="Arial"/>
                <w:b/>
                <w:bCs/>
                <w:sz w:val="16"/>
                <w:szCs w:val="16"/>
              </w:rPr>
              <w:t xml:space="preserve">$000 </w:t>
            </w:r>
          </w:p>
        </w:tc>
        <w:tc>
          <w:tcPr>
            <w:tcW w:w="540" w:type="dxa"/>
            <w:tcBorders>
              <w:top w:val="nil"/>
              <w:left w:val="nil"/>
              <w:bottom w:val="single" w:sz="4" w:space="0" w:color="auto"/>
              <w:right w:val="single" w:sz="4" w:space="0" w:color="auto"/>
            </w:tcBorders>
            <w:shd w:val="clear" w:color="auto" w:fill="auto"/>
            <w:noWrap/>
            <w:vAlign w:val="bottom"/>
          </w:tcPr>
          <w:p w:rsidR="00F03F33" w:rsidRPr="00521A84" w:rsidRDefault="00F03F33" w:rsidP="00F03F33">
            <w:pPr>
              <w:jc w:val="center"/>
              <w:rPr>
                <w:rFonts w:ascii="Arial" w:hAnsi="Arial" w:cs="Arial"/>
                <w:b/>
                <w:bCs/>
                <w:sz w:val="16"/>
                <w:szCs w:val="16"/>
              </w:rPr>
            </w:pPr>
            <w:r w:rsidRPr="00521A84">
              <w:rPr>
                <w:rFonts w:ascii="Arial" w:hAnsi="Arial" w:cs="Arial"/>
                <w:b/>
                <w:bCs/>
                <w:sz w:val="16"/>
                <w:szCs w:val="16"/>
              </w:rPr>
              <w:t>FTE</w:t>
            </w:r>
          </w:p>
        </w:tc>
        <w:tc>
          <w:tcPr>
            <w:tcW w:w="810" w:type="dxa"/>
            <w:tcBorders>
              <w:top w:val="nil"/>
              <w:left w:val="nil"/>
              <w:bottom w:val="single" w:sz="4" w:space="0" w:color="auto"/>
              <w:right w:val="single" w:sz="4" w:space="0" w:color="auto"/>
            </w:tcBorders>
            <w:shd w:val="clear" w:color="auto" w:fill="auto"/>
            <w:vAlign w:val="bottom"/>
          </w:tcPr>
          <w:p w:rsidR="00F03F33" w:rsidRPr="00521A84" w:rsidRDefault="00F03F33" w:rsidP="00F03F33">
            <w:pPr>
              <w:jc w:val="center"/>
              <w:rPr>
                <w:rFonts w:ascii="Arial" w:hAnsi="Arial" w:cs="Arial"/>
                <w:b/>
                <w:bCs/>
                <w:sz w:val="16"/>
                <w:szCs w:val="16"/>
              </w:rPr>
            </w:pPr>
            <w:r w:rsidRPr="00521A84">
              <w:rPr>
                <w:rFonts w:ascii="Arial" w:hAnsi="Arial" w:cs="Arial"/>
                <w:b/>
                <w:bCs/>
                <w:sz w:val="16"/>
                <w:szCs w:val="16"/>
              </w:rPr>
              <w:t>$000</w:t>
            </w:r>
          </w:p>
        </w:tc>
        <w:tc>
          <w:tcPr>
            <w:tcW w:w="540" w:type="dxa"/>
            <w:tcBorders>
              <w:top w:val="nil"/>
              <w:left w:val="nil"/>
              <w:bottom w:val="single" w:sz="4" w:space="0" w:color="auto"/>
              <w:right w:val="single" w:sz="4" w:space="0" w:color="auto"/>
            </w:tcBorders>
            <w:shd w:val="clear" w:color="auto" w:fill="auto"/>
            <w:noWrap/>
            <w:vAlign w:val="bottom"/>
          </w:tcPr>
          <w:p w:rsidR="00F03F33" w:rsidRPr="007A5B71" w:rsidRDefault="00F03F33" w:rsidP="00F03F33">
            <w:pPr>
              <w:jc w:val="center"/>
              <w:rPr>
                <w:rFonts w:ascii="Arial" w:hAnsi="Arial" w:cs="Arial"/>
                <w:b/>
                <w:bCs/>
                <w:sz w:val="16"/>
                <w:szCs w:val="16"/>
              </w:rPr>
            </w:pPr>
            <w:r>
              <w:rPr>
                <w:rFonts w:ascii="Arial" w:hAnsi="Arial" w:cs="Arial"/>
                <w:b/>
                <w:bCs/>
                <w:sz w:val="16"/>
                <w:szCs w:val="16"/>
              </w:rPr>
              <w:t>FTE</w:t>
            </w:r>
          </w:p>
        </w:tc>
        <w:tc>
          <w:tcPr>
            <w:tcW w:w="810" w:type="dxa"/>
            <w:tcBorders>
              <w:top w:val="nil"/>
              <w:left w:val="nil"/>
              <w:bottom w:val="single" w:sz="4" w:space="0" w:color="auto"/>
              <w:right w:val="single" w:sz="8" w:space="0" w:color="auto"/>
            </w:tcBorders>
            <w:shd w:val="clear" w:color="auto" w:fill="auto"/>
            <w:vAlign w:val="bottom"/>
          </w:tcPr>
          <w:p w:rsidR="00F03F33" w:rsidRPr="007A5B71" w:rsidRDefault="00F03F33" w:rsidP="00F03F33">
            <w:pPr>
              <w:jc w:val="center"/>
              <w:rPr>
                <w:rFonts w:ascii="Arial" w:hAnsi="Arial" w:cs="Arial"/>
                <w:b/>
                <w:bCs/>
                <w:sz w:val="16"/>
                <w:szCs w:val="16"/>
              </w:rPr>
            </w:pPr>
            <w:r>
              <w:rPr>
                <w:rFonts w:ascii="Arial" w:hAnsi="Arial" w:cs="Arial"/>
                <w:b/>
                <w:bCs/>
                <w:sz w:val="16"/>
                <w:szCs w:val="16"/>
              </w:rPr>
              <w:t>$000</w:t>
            </w:r>
          </w:p>
        </w:tc>
        <w:tc>
          <w:tcPr>
            <w:tcW w:w="720" w:type="dxa"/>
            <w:tcBorders>
              <w:top w:val="single" w:sz="8" w:space="0" w:color="auto"/>
              <w:left w:val="nil"/>
              <w:bottom w:val="single" w:sz="4" w:space="0" w:color="auto"/>
              <w:right w:val="single" w:sz="4" w:space="0" w:color="auto"/>
            </w:tcBorders>
            <w:shd w:val="clear" w:color="auto" w:fill="auto"/>
            <w:noWrap/>
            <w:vAlign w:val="bottom"/>
          </w:tcPr>
          <w:p w:rsidR="00F03F33" w:rsidRPr="007A5B71" w:rsidRDefault="00F03F33" w:rsidP="00F03F33">
            <w:pPr>
              <w:jc w:val="center"/>
              <w:rPr>
                <w:rFonts w:ascii="Arial" w:hAnsi="Arial" w:cs="Arial"/>
                <w:b/>
                <w:bCs/>
                <w:sz w:val="16"/>
                <w:szCs w:val="16"/>
              </w:rPr>
            </w:pPr>
            <w:r w:rsidRPr="007A5B71">
              <w:rPr>
                <w:rFonts w:ascii="Arial" w:hAnsi="Arial" w:cs="Arial"/>
                <w:b/>
                <w:bCs/>
                <w:sz w:val="16"/>
                <w:szCs w:val="16"/>
              </w:rPr>
              <w:t>FTE</w:t>
            </w:r>
          </w:p>
        </w:tc>
        <w:tc>
          <w:tcPr>
            <w:tcW w:w="900" w:type="dxa"/>
            <w:tcBorders>
              <w:top w:val="single" w:sz="8" w:space="0" w:color="auto"/>
              <w:left w:val="nil"/>
              <w:bottom w:val="single" w:sz="4" w:space="0" w:color="auto"/>
              <w:right w:val="single" w:sz="4" w:space="0" w:color="auto"/>
            </w:tcBorders>
            <w:shd w:val="clear" w:color="auto" w:fill="auto"/>
            <w:vAlign w:val="bottom"/>
          </w:tcPr>
          <w:p w:rsidR="00F03F33" w:rsidRPr="007A5B71" w:rsidRDefault="00F03F33" w:rsidP="00F03F33">
            <w:pPr>
              <w:jc w:val="center"/>
              <w:rPr>
                <w:rFonts w:ascii="Arial" w:hAnsi="Arial" w:cs="Arial"/>
                <w:b/>
                <w:bCs/>
                <w:sz w:val="16"/>
                <w:szCs w:val="16"/>
              </w:rPr>
            </w:pPr>
            <w:r w:rsidRPr="007A5B71">
              <w:rPr>
                <w:rFonts w:ascii="Arial" w:hAnsi="Arial" w:cs="Arial"/>
                <w:b/>
                <w:bCs/>
                <w:sz w:val="16"/>
                <w:szCs w:val="16"/>
              </w:rPr>
              <w:t>$000</w:t>
            </w:r>
          </w:p>
        </w:tc>
        <w:tc>
          <w:tcPr>
            <w:tcW w:w="776" w:type="dxa"/>
            <w:tcBorders>
              <w:top w:val="nil"/>
              <w:left w:val="nil"/>
              <w:bottom w:val="single" w:sz="4" w:space="0" w:color="auto"/>
              <w:right w:val="single" w:sz="4" w:space="0" w:color="auto"/>
            </w:tcBorders>
            <w:shd w:val="clear" w:color="auto" w:fill="auto"/>
            <w:noWrap/>
            <w:vAlign w:val="bottom"/>
          </w:tcPr>
          <w:p w:rsidR="00F03F33" w:rsidRPr="007A5B71" w:rsidRDefault="00F03F33" w:rsidP="00F03F33">
            <w:pPr>
              <w:jc w:val="center"/>
              <w:rPr>
                <w:rFonts w:ascii="Arial" w:hAnsi="Arial" w:cs="Arial"/>
                <w:b/>
                <w:bCs/>
                <w:sz w:val="16"/>
                <w:szCs w:val="16"/>
              </w:rPr>
            </w:pPr>
            <w:r w:rsidRPr="007A5B71">
              <w:rPr>
                <w:rFonts w:ascii="Arial" w:hAnsi="Arial" w:cs="Arial"/>
                <w:b/>
                <w:bCs/>
                <w:sz w:val="16"/>
                <w:szCs w:val="16"/>
              </w:rPr>
              <w:t>FTE</w:t>
            </w:r>
          </w:p>
        </w:tc>
        <w:tc>
          <w:tcPr>
            <w:tcW w:w="754" w:type="dxa"/>
            <w:tcBorders>
              <w:top w:val="nil"/>
              <w:left w:val="nil"/>
              <w:bottom w:val="single" w:sz="4" w:space="0" w:color="auto"/>
              <w:right w:val="single" w:sz="8" w:space="0" w:color="auto"/>
            </w:tcBorders>
            <w:shd w:val="clear" w:color="auto" w:fill="auto"/>
            <w:vAlign w:val="bottom"/>
          </w:tcPr>
          <w:p w:rsidR="00F03F33" w:rsidRPr="007A5B71" w:rsidRDefault="00F03F33" w:rsidP="00F03F33">
            <w:pPr>
              <w:jc w:val="center"/>
              <w:rPr>
                <w:rFonts w:ascii="Arial" w:hAnsi="Arial" w:cs="Arial"/>
                <w:b/>
                <w:bCs/>
                <w:sz w:val="16"/>
                <w:szCs w:val="16"/>
              </w:rPr>
            </w:pPr>
            <w:r w:rsidRPr="007A5B71">
              <w:rPr>
                <w:rFonts w:ascii="Arial" w:hAnsi="Arial" w:cs="Arial"/>
                <w:b/>
                <w:bCs/>
                <w:sz w:val="16"/>
                <w:szCs w:val="16"/>
              </w:rPr>
              <w:t>$000</w:t>
            </w:r>
          </w:p>
        </w:tc>
      </w:tr>
      <w:tr w:rsidR="00F03F33" w:rsidRPr="007A5B71" w:rsidTr="00F03F33">
        <w:trPr>
          <w:trHeight w:val="288"/>
        </w:trPr>
        <w:tc>
          <w:tcPr>
            <w:tcW w:w="4669" w:type="dxa"/>
            <w:gridSpan w:val="2"/>
            <w:vMerge/>
            <w:tcBorders>
              <w:top w:val="single" w:sz="8" w:space="0" w:color="auto"/>
              <w:left w:val="single" w:sz="8" w:space="0" w:color="auto"/>
              <w:bottom w:val="single" w:sz="4" w:space="0" w:color="000000"/>
              <w:right w:val="single" w:sz="4" w:space="0" w:color="000000"/>
            </w:tcBorders>
            <w:vAlign w:val="center"/>
          </w:tcPr>
          <w:p w:rsidR="00F03F33" w:rsidRPr="007A5B71" w:rsidRDefault="00F03F33" w:rsidP="00F03F33">
            <w:pPr>
              <w:rPr>
                <w:rFonts w:ascii="Arial" w:hAnsi="Arial" w:cs="Arial"/>
                <w:b/>
                <w:bCs/>
                <w:sz w:val="16"/>
                <w:szCs w:val="20"/>
              </w:rPr>
            </w:pPr>
          </w:p>
        </w:tc>
        <w:tc>
          <w:tcPr>
            <w:tcW w:w="540" w:type="dxa"/>
            <w:tcBorders>
              <w:top w:val="nil"/>
              <w:left w:val="nil"/>
              <w:bottom w:val="nil"/>
              <w:right w:val="single" w:sz="4" w:space="0" w:color="auto"/>
            </w:tcBorders>
            <w:shd w:val="clear" w:color="auto" w:fill="auto"/>
            <w:vAlign w:val="center"/>
          </w:tcPr>
          <w:p w:rsidR="00F03F33" w:rsidRPr="007A5B71" w:rsidRDefault="00F03F33" w:rsidP="00F03F33">
            <w:pPr>
              <w:jc w:val="right"/>
              <w:rPr>
                <w:rFonts w:ascii="Arial" w:hAnsi="Arial" w:cs="Arial"/>
                <w:b/>
                <w:bCs/>
                <w:sz w:val="16"/>
                <w:szCs w:val="16"/>
              </w:rPr>
            </w:pPr>
            <w:r>
              <w:rPr>
                <w:rFonts w:ascii="Arial" w:hAnsi="Arial" w:cs="Arial"/>
                <w:b/>
                <w:bCs/>
                <w:sz w:val="16"/>
                <w:szCs w:val="16"/>
              </w:rPr>
              <w:t>123</w:t>
            </w:r>
          </w:p>
        </w:tc>
        <w:tc>
          <w:tcPr>
            <w:tcW w:w="810" w:type="dxa"/>
            <w:tcBorders>
              <w:top w:val="nil"/>
              <w:left w:val="nil"/>
              <w:bottom w:val="nil"/>
              <w:right w:val="single" w:sz="4" w:space="0" w:color="auto"/>
            </w:tcBorders>
            <w:shd w:val="clear" w:color="auto" w:fill="auto"/>
            <w:vAlign w:val="center"/>
          </w:tcPr>
          <w:p w:rsidR="00F03F33" w:rsidRPr="007A5B71" w:rsidRDefault="00F03F33" w:rsidP="00F03F33">
            <w:pPr>
              <w:jc w:val="right"/>
              <w:rPr>
                <w:rFonts w:ascii="Arial" w:hAnsi="Arial" w:cs="Arial"/>
                <w:b/>
                <w:bCs/>
                <w:sz w:val="16"/>
                <w:szCs w:val="16"/>
              </w:rPr>
            </w:pPr>
            <w:r>
              <w:rPr>
                <w:rFonts w:ascii="Arial" w:hAnsi="Arial" w:cs="Arial"/>
                <w:b/>
                <w:bCs/>
                <w:sz w:val="16"/>
                <w:szCs w:val="16"/>
              </w:rPr>
              <w:t>$57,575</w:t>
            </w:r>
          </w:p>
        </w:tc>
        <w:tc>
          <w:tcPr>
            <w:tcW w:w="540" w:type="dxa"/>
            <w:tcBorders>
              <w:top w:val="nil"/>
              <w:left w:val="nil"/>
              <w:bottom w:val="nil"/>
              <w:right w:val="single" w:sz="4" w:space="0" w:color="auto"/>
            </w:tcBorders>
            <w:shd w:val="clear" w:color="auto" w:fill="auto"/>
            <w:vAlign w:val="center"/>
          </w:tcPr>
          <w:p w:rsidR="00F03F33" w:rsidRPr="00521A84" w:rsidRDefault="00F03F33" w:rsidP="00F03F33">
            <w:pPr>
              <w:jc w:val="right"/>
              <w:rPr>
                <w:rFonts w:ascii="Arial" w:hAnsi="Arial" w:cs="Arial"/>
                <w:b/>
                <w:bCs/>
                <w:sz w:val="16"/>
                <w:szCs w:val="16"/>
              </w:rPr>
            </w:pPr>
            <w:r w:rsidRPr="00521A84">
              <w:rPr>
                <w:rFonts w:ascii="Arial" w:hAnsi="Arial" w:cs="Arial"/>
                <w:b/>
                <w:bCs/>
                <w:sz w:val="16"/>
                <w:szCs w:val="16"/>
              </w:rPr>
              <w:t>123</w:t>
            </w:r>
          </w:p>
        </w:tc>
        <w:tc>
          <w:tcPr>
            <w:tcW w:w="810" w:type="dxa"/>
            <w:tcBorders>
              <w:top w:val="nil"/>
              <w:left w:val="nil"/>
              <w:bottom w:val="nil"/>
              <w:right w:val="single" w:sz="4" w:space="0" w:color="auto"/>
            </w:tcBorders>
            <w:shd w:val="clear" w:color="auto" w:fill="auto"/>
            <w:vAlign w:val="center"/>
          </w:tcPr>
          <w:p w:rsidR="00F03F33" w:rsidRPr="00521A84" w:rsidRDefault="00521A84" w:rsidP="00F21A6C">
            <w:pPr>
              <w:jc w:val="right"/>
              <w:rPr>
                <w:rFonts w:ascii="Arial" w:hAnsi="Arial" w:cs="Arial"/>
                <w:b/>
                <w:bCs/>
                <w:sz w:val="16"/>
                <w:szCs w:val="16"/>
              </w:rPr>
            </w:pPr>
            <w:r w:rsidRPr="00521A84">
              <w:rPr>
                <w:rFonts w:ascii="Arial" w:hAnsi="Arial" w:cs="Arial"/>
                <w:b/>
                <w:bCs/>
                <w:sz w:val="16"/>
                <w:szCs w:val="16"/>
              </w:rPr>
              <w:t>$59,098</w:t>
            </w:r>
          </w:p>
        </w:tc>
        <w:tc>
          <w:tcPr>
            <w:tcW w:w="540" w:type="dxa"/>
            <w:tcBorders>
              <w:top w:val="nil"/>
              <w:left w:val="nil"/>
              <w:bottom w:val="nil"/>
              <w:right w:val="single" w:sz="4" w:space="0" w:color="auto"/>
            </w:tcBorders>
            <w:shd w:val="clear" w:color="auto" w:fill="auto"/>
            <w:vAlign w:val="center"/>
          </w:tcPr>
          <w:p w:rsidR="00F03F33" w:rsidRPr="00521A84" w:rsidRDefault="00F03F33" w:rsidP="00F03F33">
            <w:pPr>
              <w:jc w:val="right"/>
              <w:rPr>
                <w:rFonts w:ascii="Arial" w:hAnsi="Arial" w:cs="Arial"/>
                <w:b/>
                <w:bCs/>
                <w:sz w:val="16"/>
                <w:szCs w:val="16"/>
              </w:rPr>
            </w:pPr>
            <w:r w:rsidRPr="00521A84">
              <w:rPr>
                <w:rFonts w:ascii="Arial" w:hAnsi="Arial" w:cs="Arial"/>
                <w:b/>
                <w:bCs/>
                <w:sz w:val="16"/>
                <w:szCs w:val="16"/>
              </w:rPr>
              <w:t>123</w:t>
            </w:r>
          </w:p>
        </w:tc>
        <w:tc>
          <w:tcPr>
            <w:tcW w:w="810" w:type="dxa"/>
            <w:tcBorders>
              <w:top w:val="nil"/>
              <w:left w:val="nil"/>
              <w:bottom w:val="nil"/>
              <w:right w:val="single" w:sz="4" w:space="0" w:color="auto"/>
            </w:tcBorders>
            <w:shd w:val="clear" w:color="auto" w:fill="auto"/>
            <w:vAlign w:val="center"/>
          </w:tcPr>
          <w:p w:rsidR="00F03F33" w:rsidRPr="00521A84" w:rsidRDefault="00F03F33" w:rsidP="00F03F33">
            <w:pPr>
              <w:jc w:val="right"/>
              <w:rPr>
                <w:rFonts w:ascii="Arial" w:hAnsi="Arial" w:cs="Arial"/>
                <w:b/>
                <w:bCs/>
                <w:sz w:val="16"/>
                <w:szCs w:val="16"/>
              </w:rPr>
            </w:pPr>
            <w:r w:rsidRPr="00521A84">
              <w:rPr>
                <w:rFonts w:ascii="Arial" w:hAnsi="Arial" w:cs="Arial"/>
                <w:b/>
                <w:bCs/>
                <w:sz w:val="16"/>
                <w:szCs w:val="16"/>
              </w:rPr>
              <w:t>$57,575</w:t>
            </w:r>
          </w:p>
        </w:tc>
        <w:tc>
          <w:tcPr>
            <w:tcW w:w="540" w:type="dxa"/>
            <w:tcBorders>
              <w:top w:val="nil"/>
              <w:left w:val="nil"/>
              <w:bottom w:val="nil"/>
              <w:right w:val="single" w:sz="4" w:space="0" w:color="auto"/>
            </w:tcBorders>
            <w:shd w:val="clear" w:color="auto" w:fill="auto"/>
            <w:vAlign w:val="center"/>
          </w:tcPr>
          <w:p w:rsidR="00F03F33" w:rsidRPr="007A5B71" w:rsidRDefault="00F03F33" w:rsidP="00F03F33">
            <w:pPr>
              <w:jc w:val="right"/>
              <w:rPr>
                <w:rFonts w:ascii="Arial" w:hAnsi="Arial" w:cs="Arial"/>
                <w:b/>
                <w:bCs/>
                <w:sz w:val="16"/>
                <w:szCs w:val="16"/>
              </w:rPr>
            </w:pPr>
            <w:r>
              <w:rPr>
                <w:rFonts w:ascii="Arial" w:hAnsi="Arial" w:cs="Arial"/>
                <w:b/>
                <w:bCs/>
                <w:sz w:val="16"/>
                <w:szCs w:val="16"/>
              </w:rPr>
              <w:t>0</w:t>
            </w:r>
          </w:p>
        </w:tc>
        <w:tc>
          <w:tcPr>
            <w:tcW w:w="810" w:type="dxa"/>
            <w:tcBorders>
              <w:top w:val="nil"/>
              <w:left w:val="nil"/>
              <w:bottom w:val="nil"/>
              <w:right w:val="single" w:sz="8" w:space="0" w:color="auto"/>
            </w:tcBorders>
            <w:shd w:val="clear" w:color="auto" w:fill="auto"/>
            <w:vAlign w:val="center"/>
          </w:tcPr>
          <w:p w:rsidR="00F03F33" w:rsidRPr="007A5B71" w:rsidRDefault="00F03F33" w:rsidP="00F03F33">
            <w:pPr>
              <w:jc w:val="right"/>
              <w:rPr>
                <w:rFonts w:ascii="Arial" w:hAnsi="Arial" w:cs="Arial"/>
                <w:b/>
                <w:bCs/>
                <w:sz w:val="16"/>
                <w:szCs w:val="16"/>
              </w:rPr>
            </w:pPr>
            <w:r>
              <w:rPr>
                <w:rFonts w:ascii="Arial" w:hAnsi="Arial" w:cs="Arial"/>
                <w:b/>
                <w:bCs/>
                <w:sz w:val="16"/>
                <w:szCs w:val="16"/>
              </w:rPr>
              <w:t>$0</w:t>
            </w:r>
          </w:p>
        </w:tc>
        <w:tc>
          <w:tcPr>
            <w:tcW w:w="720" w:type="dxa"/>
            <w:tcBorders>
              <w:top w:val="nil"/>
              <w:left w:val="nil"/>
              <w:bottom w:val="nil"/>
              <w:right w:val="single" w:sz="4" w:space="0" w:color="auto"/>
            </w:tcBorders>
            <w:shd w:val="clear" w:color="auto" w:fill="auto"/>
            <w:vAlign w:val="center"/>
          </w:tcPr>
          <w:p w:rsidR="00F03F33" w:rsidRPr="007A5B71" w:rsidRDefault="00F03F33" w:rsidP="00F03F33">
            <w:pPr>
              <w:jc w:val="right"/>
              <w:rPr>
                <w:rFonts w:ascii="Arial" w:hAnsi="Arial" w:cs="Arial"/>
                <w:b/>
                <w:bCs/>
                <w:sz w:val="16"/>
                <w:szCs w:val="16"/>
              </w:rPr>
            </w:pPr>
            <w:r>
              <w:rPr>
                <w:rFonts w:ascii="Arial" w:hAnsi="Arial" w:cs="Arial"/>
                <w:b/>
                <w:bCs/>
                <w:sz w:val="16"/>
                <w:szCs w:val="16"/>
              </w:rPr>
              <w:t>123</w:t>
            </w:r>
          </w:p>
        </w:tc>
        <w:tc>
          <w:tcPr>
            <w:tcW w:w="900" w:type="dxa"/>
            <w:tcBorders>
              <w:top w:val="nil"/>
              <w:left w:val="nil"/>
              <w:bottom w:val="nil"/>
              <w:right w:val="single" w:sz="4" w:space="0" w:color="auto"/>
            </w:tcBorders>
            <w:shd w:val="clear" w:color="auto" w:fill="auto"/>
            <w:vAlign w:val="center"/>
          </w:tcPr>
          <w:p w:rsidR="00F03F33" w:rsidRPr="007A5B71" w:rsidRDefault="00F03F33" w:rsidP="00F03F33">
            <w:pPr>
              <w:jc w:val="right"/>
              <w:rPr>
                <w:rFonts w:ascii="Arial" w:hAnsi="Arial" w:cs="Arial"/>
                <w:b/>
                <w:bCs/>
                <w:sz w:val="16"/>
                <w:szCs w:val="16"/>
              </w:rPr>
            </w:pPr>
            <w:r>
              <w:rPr>
                <w:rFonts w:ascii="Arial" w:hAnsi="Arial" w:cs="Arial"/>
                <w:b/>
                <w:bCs/>
                <w:sz w:val="16"/>
                <w:szCs w:val="16"/>
              </w:rPr>
              <w:t>$57,575</w:t>
            </w:r>
          </w:p>
        </w:tc>
        <w:tc>
          <w:tcPr>
            <w:tcW w:w="776" w:type="dxa"/>
            <w:tcBorders>
              <w:top w:val="nil"/>
              <w:left w:val="nil"/>
              <w:bottom w:val="nil"/>
              <w:right w:val="single" w:sz="4" w:space="0" w:color="auto"/>
            </w:tcBorders>
            <w:shd w:val="clear" w:color="auto" w:fill="auto"/>
            <w:vAlign w:val="center"/>
          </w:tcPr>
          <w:p w:rsidR="00F03F33" w:rsidRPr="007A5B71" w:rsidRDefault="00F03F33" w:rsidP="00F03F33">
            <w:pPr>
              <w:jc w:val="right"/>
              <w:rPr>
                <w:rFonts w:ascii="Arial" w:hAnsi="Arial" w:cs="Arial"/>
                <w:b/>
                <w:bCs/>
                <w:sz w:val="16"/>
                <w:szCs w:val="16"/>
              </w:rPr>
            </w:pPr>
            <w:r>
              <w:rPr>
                <w:rFonts w:ascii="Arial" w:hAnsi="Arial" w:cs="Arial"/>
                <w:b/>
                <w:bCs/>
                <w:sz w:val="16"/>
                <w:szCs w:val="16"/>
              </w:rPr>
              <w:t>123</w:t>
            </w:r>
          </w:p>
        </w:tc>
        <w:tc>
          <w:tcPr>
            <w:tcW w:w="754" w:type="dxa"/>
            <w:tcBorders>
              <w:top w:val="nil"/>
              <w:left w:val="nil"/>
              <w:bottom w:val="nil"/>
              <w:right w:val="single" w:sz="8" w:space="0" w:color="auto"/>
            </w:tcBorders>
            <w:shd w:val="clear" w:color="auto" w:fill="auto"/>
            <w:vAlign w:val="center"/>
          </w:tcPr>
          <w:p w:rsidR="00F03F33" w:rsidRPr="007A5B71" w:rsidRDefault="00F03F33" w:rsidP="008C3190">
            <w:pPr>
              <w:ind w:left="-108"/>
              <w:jc w:val="right"/>
              <w:rPr>
                <w:rFonts w:ascii="Arial" w:hAnsi="Arial" w:cs="Arial"/>
                <w:b/>
                <w:bCs/>
                <w:sz w:val="16"/>
                <w:szCs w:val="16"/>
              </w:rPr>
            </w:pPr>
            <w:r>
              <w:rPr>
                <w:rFonts w:ascii="Arial" w:hAnsi="Arial" w:cs="Arial"/>
                <w:b/>
                <w:bCs/>
                <w:sz w:val="16"/>
                <w:szCs w:val="16"/>
              </w:rPr>
              <w:t>$4</w:t>
            </w:r>
            <w:r w:rsidR="008C3190">
              <w:rPr>
                <w:rFonts w:ascii="Arial" w:hAnsi="Arial" w:cs="Arial"/>
                <w:b/>
                <w:bCs/>
                <w:sz w:val="16"/>
                <w:szCs w:val="16"/>
              </w:rPr>
              <w:t>8</w:t>
            </w:r>
            <w:r>
              <w:rPr>
                <w:rFonts w:ascii="Arial" w:hAnsi="Arial" w:cs="Arial"/>
                <w:b/>
                <w:bCs/>
                <w:sz w:val="16"/>
                <w:szCs w:val="16"/>
              </w:rPr>
              <w:t>,7</w:t>
            </w:r>
            <w:r w:rsidR="008C3190">
              <w:rPr>
                <w:rFonts w:ascii="Arial" w:hAnsi="Arial" w:cs="Arial"/>
                <w:b/>
                <w:bCs/>
                <w:sz w:val="16"/>
                <w:szCs w:val="16"/>
              </w:rPr>
              <w:t>17</w:t>
            </w:r>
          </w:p>
        </w:tc>
      </w:tr>
      <w:tr w:rsidR="00F03F33" w:rsidRPr="007A5B71" w:rsidTr="00F03F33">
        <w:trPr>
          <w:trHeight w:val="288"/>
        </w:trPr>
        <w:tc>
          <w:tcPr>
            <w:tcW w:w="1159" w:type="dxa"/>
            <w:tcBorders>
              <w:top w:val="nil"/>
              <w:left w:val="single" w:sz="8" w:space="0" w:color="auto"/>
              <w:bottom w:val="single" w:sz="4" w:space="0" w:color="auto"/>
              <w:right w:val="nil"/>
            </w:tcBorders>
            <w:shd w:val="clear" w:color="auto" w:fill="auto"/>
            <w:vAlign w:val="center"/>
          </w:tcPr>
          <w:p w:rsidR="00F03F33" w:rsidRPr="007A5B71" w:rsidRDefault="00F03F33" w:rsidP="00F03F33">
            <w:pPr>
              <w:rPr>
                <w:rFonts w:ascii="Arial" w:hAnsi="Arial" w:cs="Arial"/>
                <w:b/>
                <w:bCs/>
                <w:sz w:val="16"/>
                <w:szCs w:val="16"/>
              </w:rPr>
            </w:pPr>
            <w:r w:rsidRPr="007A5B71">
              <w:rPr>
                <w:rFonts w:ascii="Arial" w:hAnsi="Arial" w:cs="Arial"/>
                <w:b/>
                <w:bCs/>
                <w:sz w:val="16"/>
                <w:szCs w:val="16"/>
              </w:rPr>
              <w:t>TYPE/ STRATEGIC OBJECTIVE</w:t>
            </w:r>
          </w:p>
        </w:tc>
        <w:tc>
          <w:tcPr>
            <w:tcW w:w="3510" w:type="dxa"/>
            <w:tcBorders>
              <w:top w:val="nil"/>
              <w:left w:val="single" w:sz="4" w:space="0" w:color="auto"/>
              <w:bottom w:val="single" w:sz="4" w:space="0" w:color="auto"/>
              <w:right w:val="nil"/>
            </w:tcBorders>
            <w:shd w:val="clear" w:color="auto" w:fill="auto"/>
            <w:noWrap/>
            <w:vAlign w:val="center"/>
          </w:tcPr>
          <w:p w:rsidR="00F03F33" w:rsidRPr="007A5B71" w:rsidRDefault="00F03F33" w:rsidP="00F03F33">
            <w:pPr>
              <w:jc w:val="center"/>
              <w:rPr>
                <w:rFonts w:ascii="Arial" w:hAnsi="Arial" w:cs="Arial"/>
                <w:b/>
                <w:bCs/>
                <w:sz w:val="16"/>
                <w:szCs w:val="16"/>
              </w:rPr>
            </w:pPr>
            <w:r w:rsidRPr="007A5B71">
              <w:rPr>
                <w:rFonts w:ascii="Arial" w:hAnsi="Arial" w:cs="Arial"/>
                <w:b/>
                <w:bCs/>
                <w:sz w:val="16"/>
                <w:szCs w:val="16"/>
              </w:rPr>
              <w:t>PERFORMANCE</w:t>
            </w:r>
          </w:p>
        </w:tc>
        <w:tc>
          <w:tcPr>
            <w:tcW w:w="135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F03F33" w:rsidRPr="007A5B71" w:rsidRDefault="00F03F33" w:rsidP="00F03F33">
            <w:pPr>
              <w:jc w:val="center"/>
              <w:rPr>
                <w:rFonts w:ascii="Arial" w:hAnsi="Arial" w:cs="Arial"/>
                <w:b/>
                <w:bCs/>
                <w:sz w:val="16"/>
                <w:szCs w:val="16"/>
              </w:rPr>
            </w:pPr>
            <w:r w:rsidRPr="007A5B71">
              <w:rPr>
                <w:rFonts w:ascii="Arial" w:hAnsi="Arial" w:cs="Arial"/>
                <w:b/>
                <w:bCs/>
                <w:sz w:val="16"/>
                <w:szCs w:val="16"/>
              </w:rPr>
              <w:t>FY 20</w:t>
            </w:r>
            <w:r>
              <w:rPr>
                <w:rFonts w:ascii="Arial" w:hAnsi="Arial" w:cs="Arial"/>
                <w:b/>
                <w:bCs/>
                <w:sz w:val="16"/>
                <w:szCs w:val="16"/>
              </w:rPr>
              <w:t>11 Requirements</w:t>
            </w:r>
          </w:p>
        </w:tc>
        <w:tc>
          <w:tcPr>
            <w:tcW w:w="1350" w:type="dxa"/>
            <w:gridSpan w:val="2"/>
            <w:tcBorders>
              <w:top w:val="single" w:sz="4" w:space="0" w:color="auto"/>
              <w:left w:val="nil"/>
              <w:bottom w:val="single" w:sz="4" w:space="0" w:color="auto"/>
              <w:right w:val="single" w:sz="4" w:space="0" w:color="000000"/>
            </w:tcBorders>
            <w:shd w:val="clear" w:color="auto" w:fill="auto"/>
            <w:vAlign w:val="center"/>
          </w:tcPr>
          <w:p w:rsidR="00F03F33" w:rsidRPr="00521A84" w:rsidRDefault="00F03F33" w:rsidP="00F03F33">
            <w:pPr>
              <w:jc w:val="center"/>
              <w:rPr>
                <w:rFonts w:ascii="Arial" w:hAnsi="Arial" w:cs="Arial"/>
                <w:b/>
                <w:bCs/>
                <w:sz w:val="16"/>
                <w:szCs w:val="16"/>
              </w:rPr>
            </w:pPr>
            <w:r w:rsidRPr="00521A84">
              <w:rPr>
                <w:rFonts w:ascii="Arial" w:hAnsi="Arial" w:cs="Arial"/>
                <w:b/>
                <w:bCs/>
                <w:sz w:val="16"/>
                <w:szCs w:val="16"/>
              </w:rPr>
              <w:t>FY 2011</w:t>
            </w:r>
          </w:p>
          <w:p w:rsidR="00F03F33" w:rsidRPr="00521A84" w:rsidRDefault="00F03F33" w:rsidP="00F03F33">
            <w:pPr>
              <w:jc w:val="center"/>
              <w:rPr>
                <w:rFonts w:ascii="Arial" w:hAnsi="Arial" w:cs="Arial"/>
                <w:b/>
                <w:bCs/>
                <w:sz w:val="16"/>
                <w:szCs w:val="16"/>
              </w:rPr>
            </w:pPr>
            <w:r w:rsidRPr="00521A84">
              <w:rPr>
                <w:rFonts w:ascii="Arial" w:hAnsi="Arial" w:cs="Arial"/>
                <w:b/>
                <w:bCs/>
                <w:sz w:val="16"/>
                <w:szCs w:val="16"/>
              </w:rPr>
              <w:t xml:space="preserve">Actual </w:t>
            </w:r>
          </w:p>
        </w:tc>
        <w:tc>
          <w:tcPr>
            <w:tcW w:w="1350" w:type="dxa"/>
            <w:gridSpan w:val="2"/>
            <w:tcBorders>
              <w:top w:val="single" w:sz="4" w:space="0" w:color="auto"/>
              <w:left w:val="nil"/>
              <w:bottom w:val="single" w:sz="4" w:space="0" w:color="auto"/>
              <w:right w:val="single" w:sz="4" w:space="0" w:color="auto"/>
            </w:tcBorders>
            <w:shd w:val="clear" w:color="auto" w:fill="auto"/>
            <w:vAlign w:val="center"/>
          </w:tcPr>
          <w:p w:rsidR="00F03F33" w:rsidRPr="00521A84" w:rsidRDefault="00F03F33" w:rsidP="00F03F33">
            <w:pPr>
              <w:jc w:val="center"/>
              <w:rPr>
                <w:rFonts w:ascii="Arial" w:hAnsi="Arial" w:cs="Arial"/>
                <w:b/>
                <w:bCs/>
                <w:sz w:val="16"/>
                <w:szCs w:val="16"/>
              </w:rPr>
            </w:pPr>
            <w:r w:rsidRPr="00521A84">
              <w:rPr>
                <w:rFonts w:ascii="Arial" w:hAnsi="Arial" w:cs="Arial"/>
                <w:b/>
                <w:bCs/>
                <w:sz w:val="16"/>
                <w:szCs w:val="16"/>
              </w:rPr>
              <w:t>FY 2012 Requirements</w:t>
            </w:r>
          </w:p>
        </w:tc>
        <w:tc>
          <w:tcPr>
            <w:tcW w:w="1350" w:type="dxa"/>
            <w:gridSpan w:val="2"/>
            <w:tcBorders>
              <w:top w:val="single" w:sz="4" w:space="0" w:color="auto"/>
              <w:left w:val="nil"/>
              <w:bottom w:val="single" w:sz="4" w:space="0" w:color="auto"/>
              <w:right w:val="single" w:sz="8" w:space="0" w:color="000000"/>
            </w:tcBorders>
            <w:shd w:val="clear" w:color="auto" w:fill="auto"/>
            <w:vAlign w:val="center"/>
          </w:tcPr>
          <w:p w:rsidR="00F03F33" w:rsidRDefault="00F03F33" w:rsidP="00F03F33">
            <w:pPr>
              <w:jc w:val="center"/>
              <w:rPr>
                <w:rFonts w:ascii="Arial" w:hAnsi="Arial" w:cs="Arial"/>
                <w:b/>
                <w:bCs/>
                <w:sz w:val="16"/>
                <w:szCs w:val="16"/>
                <w:u w:val="single"/>
              </w:rPr>
            </w:pPr>
            <w:r w:rsidRPr="00025FA3">
              <w:rPr>
                <w:rFonts w:ascii="Arial" w:hAnsi="Arial" w:cs="Arial"/>
                <w:b/>
                <w:bCs/>
                <w:sz w:val="16"/>
                <w:szCs w:val="16"/>
                <w:u w:val="single"/>
              </w:rPr>
              <w:t>FY 201</w:t>
            </w:r>
            <w:r>
              <w:rPr>
                <w:rFonts w:ascii="Arial" w:hAnsi="Arial" w:cs="Arial"/>
                <w:b/>
                <w:bCs/>
                <w:sz w:val="16"/>
                <w:szCs w:val="16"/>
                <w:u w:val="single"/>
              </w:rPr>
              <w:t>2</w:t>
            </w:r>
            <w:r w:rsidRPr="00025FA3">
              <w:rPr>
                <w:rFonts w:ascii="Arial" w:hAnsi="Arial" w:cs="Arial"/>
                <w:b/>
                <w:bCs/>
                <w:sz w:val="16"/>
                <w:szCs w:val="16"/>
                <w:u w:val="single"/>
              </w:rPr>
              <w:t xml:space="preserve"> </w:t>
            </w:r>
          </w:p>
          <w:p w:rsidR="00F03F33" w:rsidRPr="00025FA3" w:rsidRDefault="00F03F33" w:rsidP="00F03F33">
            <w:pPr>
              <w:jc w:val="center"/>
              <w:rPr>
                <w:rFonts w:ascii="Arial" w:hAnsi="Arial" w:cs="Arial"/>
                <w:b/>
                <w:bCs/>
                <w:sz w:val="16"/>
                <w:szCs w:val="16"/>
                <w:u w:val="single"/>
              </w:rPr>
            </w:pPr>
            <w:r w:rsidRPr="00025FA3">
              <w:rPr>
                <w:rFonts w:ascii="Arial" w:hAnsi="Arial" w:cs="Arial"/>
                <w:b/>
                <w:bCs/>
                <w:sz w:val="16"/>
                <w:szCs w:val="16"/>
                <w:u w:val="single"/>
              </w:rPr>
              <w:t>Projected Changes</w:t>
            </w:r>
          </w:p>
        </w:tc>
        <w:tc>
          <w:tcPr>
            <w:tcW w:w="1620" w:type="dxa"/>
            <w:gridSpan w:val="2"/>
            <w:tcBorders>
              <w:top w:val="single" w:sz="4" w:space="0" w:color="auto"/>
              <w:left w:val="nil"/>
              <w:bottom w:val="single" w:sz="4" w:space="0" w:color="auto"/>
              <w:right w:val="single" w:sz="4" w:space="0" w:color="000000"/>
            </w:tcBorders>
            <w:shd w:val="clear" w:color="auto" w:fill="auto"/>
            <w:vAlign w:val="center"/>
          </w:tcPr>
          <w:p w:rsidR="00F03F33" w:rsidRPr="007A5B71" w:rsidRDefault="00F03F33" w:rsidP="00F03F33">
            <w:pPr>
              <w:jc w:val="center"/>
              <w:rPr>
                <w:rFonts w:ascii="Arial" w:hAnsi="Arial" w:cs="Arial"/>
                <w:b/>
                <w:bCs/>
                <w:sz w:val="16"/>
                <w:szCs w:val="16"/>
              </w:rPr>
            </w:pPr>
            <w:r w:rsidRPr="007A5B71">
              <w:rPr>
                <w:rFonts w:ascii="Arial" w:hAnsi="Arial" w:cs="Arial"/>
                <w:b/>
                <w:bCs/>
                <w:sz w:val="16"/>
                <w:szCs w:val="16"/>
              </w:rPr>
              <w:t>FY 201</w:t>
            </w:r>
            <w:r>
              <w:rPr>
                <w:rFonts w:ascii="Arial" w:hAnsi="Arial" w:cs="Arial"/>
                <w:b/>
                <w:bCs/>
                <w:sz w:val="16"/>
                <w:szCs w:val="16"/>
              </w:rPr>
              <w:t xml:space="preserve">2 </w:t>
            </w:r>
            <w:r w:rsidRPr="007A5B71">
              <w:rPr>
                <w:rFonts w:ascii="Arial" w:hAnsi="Arial" w:cs="Arial"/>
                <w:b/>
                <w:bCs/>
                <w:sz w:val="16"/>
                <w:szCs w:val="16"/>
              </w:rPr>
              <w:t>Program</w:t>
            </w:r>
          </w:p>
        </w:tc>
        <w:tc>
          <w:tcPr>
            <w:tcW w:w="1530" w:type="dxa"/>
            <w:gridSpan w:val="2"/>
            <w:tcBorders>
              <w:top w:val="single" w:sz="4" w:space="0" w:color="auto"/>
              <w:left w:val="nil"/>
              <w:bottom w:val="single" w:sz="4" w:space="0" w:color="auto"/>
              <w:right w:val="single" w:sz="8" w:space="0" w:color="000000"/>
            </w:tcBorders>
            <w:shd w:val="clear" w:color="auto" w:fill="auto"/>
            <w:vAlign w:val="center"/>
          </w:tcPr>
          <w:p w:rsidR="00F03F33" w:rsidRPr="007A5B71" w:rsidRDefault="00F03F33" w:rsidP="00F03F33">
            <w:pPr>
              <w:jc w:val="center"/>
              <w:rPr>
                <w:rFonts w:ascii="Arial" w:hAnsi="Arial" w:cs="Arial"/>
                <w:b/>
                <w:bCs/>
                <w:sz w:val="16"/>
                <w:szCs w:val="16"/>
              </w:rPr>
            </w:pPr>
            <w:r w:rsidRPr="007A5B71">
              <w:rPr>
                <w:rFonts w:ascii="Arial" w:hAnsi="Arial" w:cs="Arial"/>
                <w:b/>
                <w:bCs/>
                <w:sz w:val="16"/>
                <w:szCs w:val="16"/>
              </w:rPr>
              <w:t>FY 201</w:t>
            </w:r>
            <w:r>
              <w:rPr>
                <w:rFonts w:ascii="Arial" w:hAnsi="Arial" w:cs="Arial"/>
                <w:b/>
                <w:bCs/>
                <w:sz w:val="16"/>
                <w:szCs w:val="16"/>
              </w:rPr>
              <w:t>3</w:t>
            </w:r>
            <w:r w:rsidRPr="007A5B71">
              <w:rPr>
                <w:rFonts w:ascii="Arial" w:hAnsi="Arial" w:cs="Arial"/>
                <w:b/>
                <w:bCs/>
                <w:sz w:val="16"/>
                <w:szCs w:val="16"/>
              </w:rPr>
              <w:t xml:space="preserve"> Request</w:t>
            </w:r>
          </w:p>
        </w:tc>
      </w:tr>
      <w:tr w:rsidR="00F03F33" w:rsidRPr="007A5B71" w:rsidTr="00F03F33">
        <w:trPr>
          <w:trHeight w:val="288"/>
        </w:trPr>
        <w:tc>
          <w:tcPr>
            <w:tcW w:w="1159" w:type="dxa"/>
            <w:vMerge w:val="restart"/>
            <w:tcBorders>
              <w:top w:val="nil"/>
              <w:left w:val="single" w:sz="8" w:space="0" w:color="auto"/>
              <w:bottom w:val="single" w:sz="4" w:space="0" w:color="000000"/>
              <w:right w:val="single" w:sz="4" w:space="0" w:color="auto"/>
            </w:tcBorders>
            <w:shd w:val="clear" w:color="auto" w:fill="auto"/>
            <w:vAlign w:val="center"/>
          </w:tcPr>
          <w:p w:rsidR="00F03F33" w:rsidRPr="007A5B71" w:rsidRDefault="00F03F33" w:rsidP="00F03F33">
            <w:pPr>
              <w:rPr>
                <w:rFonts w:ascii="Arial" w:hAnsi="Arial" w:cs="Arial"/>
                <w:b/>
                <w:bCs/>
                <w:sz w:val="16"/>
                <w:szCs w:val="16"/>
              </w:rPr>
            </w:pPr>
            <w:r w:rsidRPr="007A5B71">
              <w:rPr>
                <w:rFonts w:ascii="Arial" w:hAnsi="Arial" w:cs="Arial"/>
                <w:b/>
                <w:bCs/>
                <w:sz w:val="16"/>
                <w:szCs w:val="16"/>
              </w:rPr>
              <w:t>Program Activity</w:t>
            </w:r>
          </w:p>
        </w:tc>
        <w:tc>
          <w:tcPr>
            <w:tcW w:w="3510" w:type="dxa"/>
            <w:tcBorders>
              <w:top w:val="nil"/>
              <w:left w:val="nil"/>
              <w:bottom w:val="nil"/>
              <w:right w:val="single" w:sz="4" w:space="0" w:color="auto"/>
            </w:tcBorders>
            <w:shd w:val="clear" w:color="auto" w:fill="auto"/>
            <w:noWrap/>
            <w:vAlign w:val="bottom"/>
          </w:tcPr>
          <w:p w:rsidR="00F03F33" w:rsidRPr="007A5B71" w:rsidRDefault="00F03F33" w:rsidP="00F03F33">
            <w:pPr>
              <w:rPr>
                <w:rFonts w:ascii="Arial" w:hAnsi="Arial" w:cs="Arial"/>
                <w:b/>
                <w:bCs/>
                <w:sz w:val="16"/>
                <w:szCs w:val="16"/>
              </w:rPr>
            </w:pPr>
            <w:r w:rsidRPr="007A5B71">
              <w:rPr>
                <w:rFonts w:ascii="Arial" w:hAnsi="Arial" w:cs="Arial"/>
                <w:b/>
                <w:bCs/>
                <w:sz w:val="16"/>
                <w:szCs w:val="16"/>
              </w:rPr>
              <w:t> </w:t>
            </w:r>
          </w:p>
        </w:tc>
        <w:tc>
          <w:tcPr>
            <w:tcW w:w="540" w:type="dxa"/>
            <w:tcBorders>
              <w:top w:val="nil"/>
              <w:left w:val="nil"/>
              <w:bottom w:val="single" w:sz="4" w:space="0" w:color="auto"/>
              <w:right w:val="nil"/>
            </w:tcBorders>
            <w:shd w:val="clear" w:color="auto" w:fill="auto"/>
            <w:noWrap/>
            <w:vAlign w:val="bottom"/>
          </w:tcPr>
          <w:p w:rsidR="00F03F33" w:rsidRPr="007A5B71" w:rsidRDefault="00F03F33" w:rsidP="00F03F33">
            <w:pPr>
              <w:jc w:val="center"/>
              <w:rPr>
                <w:rFonts w:ascii="Arial" w:hAnsi="Arial" w:cs="Arial"/>
                <w:b/>
                <w:bCs/>
                <w:sz w:val="16"/>
                <w:szCs w:val="16"/>
              </w:rPr>
            </w:pPr>
            <w:r w:rsidRPr="007A5B71">
              <w:rPr>
                <w:rFonts w:ascii="Arial" w:hAnsi="Arial" w:cs="Arial"/>
                <w:b/>
                <w:bCs/>
                <w:sz w:val="16"/>
                <w:szCs w:val="16"/>
              </w:rPr>
              <w:t>FTE</w:t>
            </w:r>
          </w:p>
        </w:tc>
        <w:tc>
          <w:tcPr>
            <w:tcW w:w="810" w:type="dxa"/>
            <w:tcBorders>
              <w:top w:val="nil"/>
              <w:left w:val="single" w:sz="4" w:space="0" w:color="auto"/>
              <w:bottom w:val="single" w:sz="4" w:space="0" w:color="auto"/>
              <w:right w:val="single" w:sz="4" w:space="0" w:color="auto"/>
            </w:tcBorders>
            <w:shd w:val="clear" w:color="auto" w:fill="auto"/>
            <w:vAlign w:val="bottom"/>
          </w:tcPr>
          <w:p w:rsidR="00F03F33" w:rsidRPr="007A5B71" w:rsidRDefault="00F03F33" w:rsidP="00F03F33">
            <w:pPr>
              <w:jc w:val="center"/>
              <w:rPr>
                <w:rFonts w:ascii="Arial" w:hAnsi="Arial" w:cs="Arial"/>
                <w:b/>
                <w:bCs/>
                <w:sz w:val="16"/>
                <w:szCs w:val="16"/>
              </w:rPr>
            </w:pPr>
            <w:r w:rsidRPr="007A5B71">
              <w:rPr>
                <w:rFonts w:ascii="Arial" w:hAnsi="Arial" w:cs="Arial"/>
                <w:b/>
                <w:bCs/>
                <w:sz w:val="16"/>
                <w:szCs w:val="16"/>
              </w:rPr>
              <w:t>$000</w:t>
            </w:r>
          </w:p>
        </w:tc>
        <w:tc>
          <w:tcPr>
            <w:tcW w:w="540" w:type="dxa"/>
            <w:tcBorders>
              <w:top w:val="nil"/>
              <w:left w:val="nil"/>
              <w:bottom w:val="single" w:sz="4" w:space="0" w:color="auto"/>
              <w:right w:val="nil"/>
            </w:tcBorders>
            <w:shd w:val="clear" w:color="auto" w:fill="auto"/>
            <w:vAlign w:val="bottom"/>
          </w:tcPr>
          <w:p w:rsidR="00F03F33" w:rsidRPr="00521A84" w:rsidRDefault="00F03F33" w:rsidP="00F03F33">
            <w:pPr>
              <w:jc w:val="center"/>
              <w:rPr>
                <w:rFonts w:ascii="Arial" w:hAnsi="Arial" w:cs="Arial"/>
                <w:b/>
                <w:bCs/>
                <w:sz w:val="16"/>
                <w:szCs w:val="16"/>
              </w:rPr>
            </w:pPr>
            <w:r w:rsidRPr="00521A84">
              <w:rPr>
                <w:rFonts w:ascii="Arial" w:hAnsi="Arial" w:cs="Arial"/>
                <w:b/>
                <w:bCs/>
                <w:sz w:val="16"/>
                <w:szCs w:val="16"/>
              </w:rPr>
              <w:t>FTE</w:t>
            </w:r>
          </w:p>
        </w:tc>
        <w:tc>
          <w:tcPr>
            <w:tcW w:w="810" w:type="dxa"/>
            <w:tcBorders>
              <w:top w:val="nil"/>
              <w:left w:val="single" w:sz="4" w:space="0" w:color="auto"/>
              <w:bottom w:val="single" w:sz="4" w:space="0" w:color="auto"/>
              <w:right w:val="single" w:sz="4" w:space="0" w:color="auto"/>
            </w:tcBorders>
            <w:shd w:val="clear" w:color="auto" w:fill="auto"/>
            <w:vAlign w:val="bottom"/>
          </w:tcPr>
          <w:p w:rsidR="00F03F33" w:rsidRPr="00521A84" w:rsidRDefault="00F03F33" w:rsidP="00F03F33">
            <w:pPr>
              <w:jc w:val="center"/>
              <w:rPr>
                <w:rFonts w:ascii="Arial" w:hAnsi="Arial" w:cs="Arial"/>
                <w:b/>
                <w:bCs/>
                <w:sz w:val="16"/>
                <w:szCs w:val="16"/>
              </w:rPr>
            </w:pPr>
            <w:r w:rsidRPr="00521A84">
              <w:rPr>
                <w:rFonts w:ascii="Arial" w:hAnsi="Arial" w:cs="Arial"/>
                <w:b/>
                <w:bCs/>
                <w:sz w:val="16"/>
                <w:szCs w:val="16"/>
              </w:rPr>
              <w:t xml:space="preserve">$0 </w:t>
            </w:r>
          </w:p>
        </w:tc>
        <w:tc>
          <w:tcPr>
            <w:tcW w:w="540" w:type="dxa"/>
            <w:tcBorders>
              <w:top w:val="nil"/>
              <w:left w:val="nil"/>
              <w:bottom w:val="single" w:sz="4" w:space="0" w:color="auto"/>
              <w:right w:val="single" w:sz="4" w:space="0" w:color="auto"/>
            </w:tcBorders>
            <w:shd w:val="clear" w:color="auto" w:fill="auto"/>
            <w:noWrap/>
            <w:vAlign w:val="bottom"/>
          </w:tcPr>
          <w:p w:rsidR="00F03F33" w:rsidRPr="00521A84" w:rsidRDefault="00F03F33" w:rsidP="00F03F33">
            <w:pPr>
              <w:jc w:val="center"/>
              <w:rPr>
                <w:rFonts w:ascii="Arial" w:hAnsi="Arial" w:cs="Arial"/>
                <w:b/>
                <w:bCs/>
                <w:sz w:val="16"/>
                <w:szCs w:val="16"/>
              </w:rPr>
            </w:pPr>
            <w:r w:rsidRPr="00521A84">
              <w:rPr>
                <w:rFonts w:ascii="Arial" w:hAnsi="Arial" w:cs="Arial"/>
                <w:b/>
                <w:bCs/>
                <w:sz w:val="16"/>
                <w:szCs w:val="16"/>
              </w:rPr>
              <w:t>FTE</w:t>
            </w:r>
          </w:p>
        </w:tc>
        <w:tc>
          <w:tcPr>
            <w:tcW w:w="810" w:type="dxa"/>
            <w:tcBorders>
              <w:top w:val="nil"/>
              <w:left w:val="nil"/>
              <w:bottom w:val="single" w:sz="4" w:space="0" w:color="auto"/>
              <w:right w:val="single" w:sz="4" w:space="0" w:color="auto"/>
            </w:tcBorders>
            <w:shd w:val="clear" w:color="auto" w:fill="auto"/>
            <w:vAlign w:val="bottom"/>
          </w:tcPr>
          <w:p w:rsidR="00F03F33" w:rsidRPr="00521A84" w:rsidRDefault="00F03F33" w:rsidP="00F03F33">
            <w:pPr>
              <w:jc w:val="center"/>
              <w:rPr>
                <w:rFonts w:ascii="Arial" w:hAnsi="Arial" w:cs="Arial"/>
                <w:b/>
                <w:bCs/>
                <w:sz w:val="16"/>
                <w:szCs w:val="16"/>
              </w:rPr>
            </w:pPr>
            <w:r w:rsidRPr="00521A84">
              <w:rPr>
                <w:rFonts w:ascii="Arial" w:hAnsi="Arial" w:cs="Arial"/>
                <w:b/>
                <w:bCs/>
                <w:sz w:val="16"/>
                <w:szCs w:val="16"/>
              </w:rPr>
              <w:t>$000</w:t>
            </w:r>
          </w:p>
        </w:tc>
        <w:tc>
          <w:tcPr>
            <w:tcW w:w="540" w:type="dxa"/>
            <w:tcBorders>
              <w:top w:val="nil"/>
              <w:left w:val="nil"/>
              <w:bottom w:val="single" w:sz="4" w:space="0" w:color="auto"/>
              <w:right w:val="nil"/>
            </w:tcBorders>
            <w:shd w:val="clear" w:color="auto" w:fill="auto"/>
            <w:noWrap/>
            <w:vAlign w:val="bottom"/>
          </w:tcPr>
          <w:p w:rsidR="00F03F33" w:rsidRPr="007A5B71" w:rsidRDefault="00F03F33" w:rsidP="00F03F33">
            <w:pPr>
              <w:jc w:val="center"/>
              <w:rPr>
                <w:rFonts w:ascii="Arial" w:hAnsi="Arial" w:cs="Arial"/>
                <w:b/>
                <w:bCs/>
                <w:sz w:val="16"/>
                <w:szCs w:val="16"/>
              </w:rPr>
            </w:pPr>
            <w:r>
              <w:rPr>
                <w:rFonts w:ascii="Arial" w:hAnsi="Arial" w:cs="Arial"/>
                <w:b/>
                <w:bCs/>
                <w:sz w:val="16"/>
                <w:szCs w:val="16"/>
              </w:rPr>
              <w:t>FTE</w:t>
            </w:r>
          </w:p>
        </w:tc>
        <w:tc>
          <w:tcPr>
            <w:tcW w:w="810" w:type="dxa"/>
            <w:tcBorders>
              <w:top w:val="nil"/>
              <w:left w:val="single" w:sz="4" w:space="0" w:color="auto"/>
              <w:bottom w:val="single" w:sz="4" w:space="0" w:color="auto"/>
              <w:right w:val="single" w:sz="8" w:space="0" w:color="auto"/>
            </w:tcBorders>
            <w:shd w:val="clear" w:color="auto" w:fill="auto"/>
            <w:vAlign w:val="bottom"/>
          </w:tcPr>
          <w:p w:rsidR="00F03F33" w:rsidRPr="007A5B71" w:rsidRDefault="00F03F33" w:rsidP="00F03F33">
            <w:pPr>
              <w:jc w:val="center"/>
              <w:rPr>
                <w:rFonts w:ascii="Arial" w:hAnsi="Arial" w:cs="Arial"/>
                <w:b/>
                <w:bCs/>
                <w:sz w:val="16"/>
                <w:szCs w:val="16"/>
              </w:rPr>
            </w:pPr>
            <w:r>
              <w:rPr>
                <w:rFonts w:ascii="Arial" w:hAnsi="Arial" w:cs="Arial"/>
                <w:b/>
                <w:bCs/>
                <w:sz w:val="16"/>
                <w:szCs w:val="16"/>
              </w:rPr>
              <w:t>$000</w:t>
            </w:r>
          </w:p>
        </w:tc>
        <w:tc>
          <w:tcPr>
            <w:tcW w:w="720" w:type="dxa"/>
            <w:tcBorders>
              <w:top w:val="nil"/>
              <w:left w:val="nil"/>
              <w:bottom w:val="single" w:sz="4" w:space="0" w:color="auto"/>
              <w:right w:val="nil"/>
            </w:tcBorders>
            <w:shd w:val="clear" w:color="auto" w:fill="auto"/>
            <w:noWrap/>
            <w:vAlign w:val="bottom"/>
          </w:tcPr>
          <w:p w:rsidR="00F03F33" w:rsidRPr="007A5B71" w:rsidRDefault="00F03F33" w:rsidP="00F03F33">
            <w:pPr>
              <w:jc w:val="center"/>
              <w:rPr>
                <w:rFonts w:ascii="Arial" w:hAnsi="Arial" w:cs="Arial"/>
                <w:b/>
                <w:bCs/>
                <w:sz w:val="16"/>
                <w:szCs w:val="16"/>
              </w:rPr>
            </w:pPr>
            <w:r w:rsidRPr="007A5B71">
              <w:rPr>
                <w:rFonts w:ascii="Arial" w:hAnsi="Arial" w:cs="Arial"/>
                <w:b/>
                <w:bCs/>
                <w:sz w:val="16"/>
                <w:szCs w:val="16"/>
              </w:rPr>
              <w:t>FTE</w:t>
            </w:r>
          </w:p>
        </w:tc>
        <w:tc>
          <w:tcPr>
            <w:tcW w:w="900" w:type="dxa"/>
            <w:tcBorders>
              <w:top w:val="nil"/>
              <w:left w:val="single" w:sz="4" w:space="0" w:color="auto"/>
              <w:bottom w:val="single" w:sz="4" w:space="0" w:color="auto"/>
              <w:right w:val="single" w:sz="4" w:space="0" w:color="auto"/>
            </w:tcBorders>
            <w:shd w:val="clear" w:color="auto" w:fill="auto"/>
            <w:vAlign w:val="bottom"/>
          </w:tcPr>
          <w:p w:rsidR="00F03F33" w:rsidRPr="007A5B71" w:rsidRDefault="00F03F33" w:rsidP="00F03F33">
            <w:pPr>
              <w:jc w:val="center"/>
              <w:rPr>
                <w:rFonts w:ascii="Arial" w:hAnsi="Arial" w:cs="Arial"/>
                <w:b/>
                <w:bCs/>
                <w:sz w:val="16"/>
                <w:szCs w:val="16"/>
              </w:rPr>
            </w:pPr>
            <w:r w:rsidRPr="007A5B71">
              <w:rPr>
                <w:rFonts w:ascii="Arial" w:hAnsi="Arial" w:cs="Arial"/>
                <w:b/>
                <w:bCs/>
                <w:sz w:val="16"/>
                <w:szCs w:val="16"/>
              </w:rPr>
              <w:t>$000</w:t>
            </w:r>
          </w:p>
        </w:tc>
        <w:tc>
          <w:tcPr>
            <w:tcW w:w="776" w:type="dxa"/>
            <w:tcBorders>
              <w:top w:val="nil"/>
              <w:left w:val="nil"/>
              <w:bottom w:val="single" w:sz="4" w:space="0" w:color="auto"/>
              <w:right w:val="nil"/>
            </w:tcBorders>
            <w:shd w:val="clear" w:color="auto" w:fill="auto"/>
            <w:noWrap/>
            <w:vAlign w:val="bottom"/>
          </w:tcPr>
          <w:p w:rsidR="00F03F33" w:rsidRPr="007A5B71" w:rsidRDefault="00F03F33" w:rsidP="00F03F33">
            <w:pPr>
              <w:jc w:val="center"/>
              <w:rPr>
                <w:rFonts w:ascii="Arial" w:hAnsi="Arial" w:cs="Arial"/>
                <w:b/>
                <w:bCs/>
                <w:sz w:val="16"/>
                <w:szCs w:val="16"/>
              </w:rPr>
            </w:pPr>
            <w:r w:rsidRPr="007A5B71">
              <w:rPr>
                <w:rFonts w:ascii="Arial" w:hAnsi="Arial" w:cs="Arial"/>
                <w:b/>
                <w:bCs/>
                <w:sz w:val="16"/>
                <w:szCs w:val="16"/>
              </w:rPr>
              <w:t>FTE</w:t>
            </w:r>
          </w:p>
        </w:tc>
        <w:tc>
          <w:tcPr>
            <w:tcW w:w="754" w:type="dxa"/>
            <w:tcBorders>
              <w:top w:val="nil"/>
              <w:left w:val="single" w:sz="4" w:space="0" w:color="auto"/>
              <w:bottom w:val="single" w:sz="4" w:space="0" w:color="auto"/>
              <w:right w:val="single" w:sz="8" w:space="0" w:color="auto"/>
            </w:tcBorders>
            <w:shd w:val="clear" w:color="auto" w:fill="auto"/>
            <w:vAlign w:val="bottom"/>
          </w:tcPr>
          <w:p w:rsidR="00F03F33" w:rsidRPr="007A5B71" w:rsidRDefault="00F03F33" w:rsidP="00F03F33">
            <w:pPr>
              <w:jc w:val="center"/>
              <w:rPr>
                <w:rFonts w:ascii="Arial" w:hAnsi="Arial" w:cs="Arial"/>
                <w:b/>
                <w:bCs/>
                <w:sz w:val="16"/>
                <w:szCs w:val="16"/>
              </w:rPr>
            </w:pPr>
            <w:r w:rsidRPr="007A5B71">
              <w:rPr>
                <w:rFonts w:ascii="Arial" w:hAnsi="Arial" w:cs="Arial"/>
                <w:b/>
                <w:bCs/>
                <w:sz w:val="16"/>
                <w:szCs w:val="16"/>
              </w:rPr>
              <w:t>$000</w:t>
            </w:r>
          </w:p>
        </w:tc>
      </w:tr>
      <w:tr w:rsidR="00F03F33" w:rsidRPr="007A5B71" w:rsidTr="00F03F33">
        <w:trPr>
          <w:trHeight w:val="288"/>
        </w:trPr>
        <w:tc>
          <w:tcPr>
            <w:tcW w:w="1159" w:type="dxa"/>
            <w:vMerge/>
            <w:tcBorders>
              <w:top w:val="nil"/>
              <w:left w:val="single" w:sz="8" w:space="0" w:color="auto"/>
              <w:bottom w:val="single" w:sz="4" w:space="0" w:color="000000"/>
              <w:right w:val="single" w:sz="4" w:space="0" w:color="auto"/>
            </w:tcBorders>
            <w:vAlign w:val="center"/>
          </w:tcPr>
          <w:p w:rsidR="00F03F33" w:rsidRPr="007A5B71" w:rsidRDefault="00F03F33" w:rsidP="00F03F33">
            <w:pPr>
              <w:rPr>
                <w:rFonts w:ascii="Arial" w:hAnsi="Arial" w:cs="Arial"/>
                <w:b/>
                <w:bCs/>
                <w:sz w:val="16"/>
                <w:szCs w:val="16"/>
              </w:rPr>
            </w:pPr>
          </w:p>
        </w:tc>
        <w:tc>
          <w:tcPr>
            <w:tcW w:w="3510" w:type="dxa"/>
            <w:tcBorders>
              <w:top w:val="nil"/>
              <w:left w:val="nil"/>
              <w:bottom w:val="single" w:sz="4" w:space="0" w:color="auto"/>
              <w:right w:val="single" w:sz="4" w:space="0" w:color="auto"/>
            </w:tcBorders>
            <w:shd w:val="clear" w:color="auto" w:fill="auto"/>
            <w:noWrap/>
            <w:vAlign w:val="center"/>
          </w:tcPr>
          <w:p w:rsidR="00F03F33" w:rsidRPr="007A5B71" w:rsidRDefault="00F03F33" w:rsidP="00F03F33">
            <w:pPr>
              <w:rPr>
                <w:rFonts w:ascii="Arial" w:hAnsi="Arial" w:cs="Arial"/>
                <w:b/>
                <w:bCs/>
                <w:sz w:val="16"/>
                <w:szCs w:val="16"/>
              </w:rPr>
            </w:pPr>
            <w:r w:rsidRPr="007A5B71">
              <w:rPr>
                <w:rFonts w:ascii="Arial" w:hAnsi="Arial" w:cs="Arial"/>
                <w:b/>
                <w:bCs/>
                <w:sz w:val="16"/>
                <w:szCs w:val="16"/>
              </w:rPr>
              <w:t>1.  Prisoner Movement</w:t>
            </w:r>
          </w:p>
        </w:tc>
        <w:tc>
          <w:tcPr>
            <w:tcW w:w="540" w:type="dxa"/>
            <w:tcBorders>
              <w:top w:val="nil"/>
              <w:left w:val="nil"/>
              <w:bottom w:val="nil"/>
              <w:right w:val="single" w:sz="4" w:space="0" w:color="auto"/>
            </w:tcBorders>
            <w:shd w:val="clear" w:color="auto" w:fill="auto"/>
            <w:vAlign w:val="center"/>
          </w:tcPr>
          <w:p w:rsidR="00F03F33" w:rsidRPr="007A5B71" w:rsidRDefault="00F03F33" w:rsidP="00F03F33">
            <w:pPr>
              <w:jc w:val="right"/>
              <w:rPr>
                <w:rFonts w:ascii="Arial" w:hAnsi="Arial" w:cs="Arial"/>
                <w:b/>
                <w:bCs/>
                <w:sz w:val="16"/>
                <w:szCs w:val="16"/>
              </w:rPr>
            </w:pPr>
            <w:r>
              <w:rPr>
                <w:rFonts w:ascii="Arial" w:hAnsi="Arial" w:cs="Arial"/>
                <w:b/>
                <w:bCs/>
                <w:sz w:val="16"/>
                <w:szCs w:val="16"/>
              </w:rPr>
              <w:t>123</w:t>
            </w:r>
          </w:p>
        </w:tc>
        <w:tc>
          <w:tcPr>
            <w:tcW w:w="810" w:type="dxa"/>
            <w:tcBorders>
              <w:top w:val="nil"/>
              <w:left w:val="nil"/>
              <w:bottom w:val="nil"/>
              <w:right w:val="single" w:sz="4" w:space="0" w:color="auto"/>
            </w:tcBorders>
            <w:shd w:val="clear" w:color="auto" w:fill="auto"/>
            <w:vAlign w:val="center"/>
          </w:tcPr>
          <w:p w:rsidR="00F03F33" w:rsidRPr="007A5B71" w:rsidRDefault="00F03F33" w:rsidP="00F03F33">
            <w:pPr>
              <w:jc w:val="right"/>
              <w:rPr>
                <w:rFonts w:ascii="Arial" w:hAnsi="Arial" w:cs="Arial"/>
                <w:b/>
                <w:bCs/>
                <w:sz w:val="16"/>
                <w:szCs w:val="16"/>
              </w:rPr>
            </w:pPr>
            <w:r>
              <w:rPr>
                <w:rFonts w:ascii="Arial" w:hAnsi="Arial" w:cs="Arial"/>
                <w:b/>
                <w:bCs/>
                <w:sz w:val="16"/>
                <w:szCs w:val="16"/>
              </w:rPr>
              <w:t>$57,575</w:t>
            </w:r>
          </w:p>
        </w:tc>
        <w:tc>
          <w:tcPr>
            <w:tcW w:w="540" w:type="dxa"/>
            <w:tcBorders>
              <w:top w:val="nil"/>
              <w:left w:val="nil"/>
              <w:bottom w:val="nil"/>
              <w:right w:val="single" w:sz="4" w:space="0" w:color="auto"/>
            </w:tcBorders>
            <w:shd w:val="clear" w:color="auto" w:fill="auto"/>
            <w:vAlign w:val="center"/>
          </w:tcPr>
          <w:p w:rsidR="00F03F33" w:rsidRPr="00521A84" w:rsidRDefault="00F03F33" w:rsidP="00F03F33">
            <w:pPr>
              <w:jc w:val="right"/>
              <w:rPr>
                <w:rFonts w:ascii="Arial" w:hAnsi="Arial" w:cs="Arial"/>
                <w:b/>
                <w:bCs/>
                <w:sz w:val="16"/>
                <w:szCs w:val="16"/>
              </w:rPr>
            </w:pPr>
            <w:r w:rsidRPr="00521A84">
              <w:rPr>
                <w:rFonts w:ascii="Arial" w:hAnsi="Arial" w:cs="Arial"/>
                <w:b/>
                <w:bCs/>
                <w:sz w:val="16"/>
                <w:szCs w:val="16"/>
              </w:rPr>
              <w:t>123</w:t>
            </w:r>
          </w:p>
        </w:tc>
        <w:tc>
          <w:tcPr>
            <w:tcW w:w="810" w:type="dxa"/>
            <w:tcBorders>
              <w:top w:val="nil"/>
              <w:left w:val="nil"/>
              <w:bottom w:val="nil"/>
              <w:right w:val="single" w:sz="4" w:space="0" w:color="auto"/>
            </w:tcBorders>
            <w:shd w:val="clear" w:color="auto" w:fill="auto"/>
            <w:vAlign w:val="center"/>
          </w:tcPr>
          <w:p w:rsidR="00F03F33" w:rsidRPr="00521A84" w:rsidRDefault="00521A84" w:rsidP="00F21A6C">
            <w:pPr>
              <w:jc w:val="right"/>
              <w:rPr>
                <w:rFonts w:ascii="Arial" w:hAnsi="Arial" w:cs="Arial"/>
                <w:b/>
                <w:bCs/>
                <w:sz w:val="16"/>
                <w:szCs w:val="16"/>
              </w:rPr>
            </w:pPr>
            <w:r w:rsidRPr="00521A84">
              <w:rPr>
                <w:rFonts w:ascii="Arial" w:hAnsi="Arial" w:cs="Arial"/>
                <w:b/>
                <w:bCs/>
                <w:sz w:val="16"/>
                <w:szCs w:val="16"/>
              </w:rPr>
              <w:t>$59,098</w:t>
            </w:r>
          </w:p>
        </w:tc>
        <w:tc>
          <w:tcPr>
            <w:tcW w:w="540" w:type="dxa"/>
            <w:tcBorders>
              <w:top w:val="nil"/>
              <w:left w:val="nil"/>
              <w:bottom w:val="nil"/>
              <w:right w:val="single" w:sz="4" w:space="0" w:color="auto"/>
            </w:tcBorders>
            <w:shd w:val="clear" w:color="auto" w:fill="auto"/>
            <w:vAlign w:val="center"/>
          </w:tcPr>
          <w:p w:rsidR="00F03F33" w:rsidRPr="00521A84" w:rsidRDefault="00F03F33" w:rsidP="00F03F33">
            <w:pPr>
              <w:jc w:val="right"/>
              <w:rPr>
                <w:rFonts w:ascii="Arial" w:hAnsi="Arial" w:cs="Arial"/>
                <w:b/>
                <w:bCs/>
                <w:sz w:val="16"/>
                <w:szCs w:val="16"/>
              </w:rPr>
            </w:pPr>
            <w:r w:rsidRPr="00521A84">
              <w:rPr>
                <w:rFonts w:ascii="Arial" w:hAnsi="Arial" w:cs="Arial"/>
                <w:b/>
                <w:bCs/>
                <w:sz w:val="16"/>
                <w:szCs w:val="16"/>
              </w:rPr>
              <w:t>123</w:t>
            </w:r>
          </w:p>
        </w:tc>
        <w:tc>
          <w:tcPr>
            <w:tcW w:w="810" w:type="dxa"/>
            <w:tcBorders>
              <w:top w:val="nil"/>
              <w:left w:val="nil"/>
              <w:bottom w:val="nil"/>
              <w:right w:val="single" w:sz="4" w:space="0" w:color="auto"/>
            </w:tcBorders>
            <w:shd w:val="clear" w:color="auto" w:fill="auto"/>
            <w:vAlign w:val="center"/>
          </w:tcPr>
          <w:p w:rsidR="00F03F33" w:rsidRPr="00521A84" w:rsidRDefault="00F03F33" w:rsidP="00F03F33">
            <w:pPr>
              <w:jc w:val="right"/>
              <w:rPr>
                <w:rFonts w:ascii="Arial" w:hAnsi="Arial" w:cs="Arial"/>
                <w:b/>
                <w:bCs/>
                <w:sz w:val="16"/>
                <w:szCs w:val="16"/>
              </w:rPr>
            </w:pPr>
            <w:r w:rsidRPr="00521A84">
              <w:rPr>
                <w:rFonts w:ascii="Arial" w:hAnsi="Arial" w:cs="Arial"/>
                <w:b/>
                <w:bCs/>
                <w:sz w:val="16"/>
                <w:szCs w:val="16"/>
              </w:rPr>
              <w:t>$57,575</w:t>
            </w:r>
          </w:p>
        </w:tc>
        <w:tc>
          <w:tcPr>
            <w:tcW w:w="540" w:type="dxa"/>
            <w:tcBorders>
              <w:top w:val="nil"/>
              <w:left w:val="nil"/>
              <w:bottom w:val="nil"/>
              <w:right w:val="single" w:sz="4" w:space="0" w:color="auto"/>
            </w:tcBorders>
            <w:shd w:val="clear" w:color="auto" w:fill="auto"/>
            <w:vAlign w:val="center"/>
          </w:tcPr>
          <w:p w:rsidR="00F03F33" w:rsidRPr="007A5B71" w:rsidRDefault="00F03F33" w:rsidP="00F03F33">
            <w:pPr>
              <w:jc w:val="right"/>
              <w:rPr>
                <w:rFonts w:ascii="Arial" w:hAnsi="Arial" w:cs="Arial"/>
                <w:b/>
                <w:bCs/>
                <w:sz w:val="16"/>
                <w:szCs w:val="16"/>
              </w:rPr>
            </w:pPr>
            <w:r>
              <w:rPr>
                <w:rFonts w:ascii="Arial" w:hAnsi="Arial" w:cs="Arial"/>
                <w:b/>
                <w:bCs/>
                <w:sz w:val="16"/>
                <w:szCs w:val="16"/>
              </w:rPr>
              <w:t>(0)</w:t>
            </w:r>
          </w:p>
        </w:tc>
        <w:tc>
          <w:tcPr>
            <w:tcW w:w="810" w:type="dxa"/>
            <w:tcBorders>
              <w:top w:val="nil"/>
              <w:left w:val="nil"/>
              <w:bottom w:val="nil"/>
              <w:right w:val="single" w:sz="8" w:space="0" w:color="auto"/>
            </w:tcBorders>
            <w:shd w:val="clear" w:color="auto" w:fill="auto"/>
            <w:vAlign w:val="center"/>
          </w:tcPr>
          <w:p w:rsidR="00F03F33" w:rsidRPr="007A5B71" w:rsidRDefault="00F03F33" w:rsidP="00F03F33">
            <w:pPr>
              <w:jc w:val="right"/>
              <w:rPr>
                <w:rFonts w:ascii="Arial" w:hAnsi="Arial" w:cs="Arial"/>
                <w:b/>
                <w:bCs/>
                <w:sz w:val="16"/>
                <w:szCs w:val="16"/>
              </w:rPr>
            </w:pPr>
            <w:r>
              <w:rPr>
                <w:rFonts w:ascii="Arial" w:hAnsi="Arial" w:cs="Arial"/>
                <w:b/>
                <w:bCs/>
                <w:sz w:val="16"/>
                <w:szCs w:val="16"/>
              </w:rPr>
              <w:t>$0</w:t>
            </w:r>
          </w:p>
        </w:tc>
        <w:tc>
          <w:tcPr>
            <w:tcW w:w="720" w:type="dxa"/>
            <w:tcBorders>
              <w:top w:val="nil"/>
              <w:left w:val="nil"/>
              <w:bottom w:val="nil"/>
              <w:right w:val="single" w:sz="4" w:space="0" w:color="auto"/>
            </w:tcBorders>
            <w:shd w:val="clear" w:color="auto" w:fill="auto"/>
            <w:vAlign w:val="center"/>
          </w:tcPr>
          <w:p w:rsidR="00F03F33" w:rsidRPr="007A5B71" w:rsidRDefault="00F03F33" w:rsidP="00F03F33">
            <w:pPr>
              <w:jc w:val="center"/>
              <w:rPr>
                <w:rFonts w:ascii="Arial" w:hAnsi="Arial" w:cs="Arial"/>
                <w:b/>
                <w:bCs/>
                <w:sz w:val="16"/>
                <w:szCs w:val="16"/>
              </w:rPr>
            </w:pPr>
            <w:r>
              <w:rPr>
                <w:rFonts w:ascii="Arial" w:hAnsi="Arial" w:cs="Arial"/>
                <w:b/>
                <w:bCs/>
                <w:sz w:val="16"/>
                <w:szCs w:val="16"/>
              </w:rPr>
              <w:t>123</w:t>
            </w:r>
          </w:p>
        </w:tc>
        <w:tc>
          <w:tcPr>
            <w:tcW w:w="900" w:type="dxa"/>
            <w:tcBorders>
              <w:top w:val="nil"/>
              <w:left w:val="nil"/>
              <w:bottom w:val="nil"/>
              <w:right w:val="single" w:sz="4" w:space="0" w:color="auto"/>
            </w:tcBorders>
            <w:shd w:val="clear" w:color="auto" w:fill="auto"/>
            <w:vAlign w:val="center"/>
          </w:tcPr>
          <w:p w:rsidR="00F03F33" w:rsidRPr="007A5B71" w:rsidRDefault="00F03F33" w:rsidP="00F03F33">
            <w:pPr>
              <w:jc w:val="right"/>
              <w:rPr>
                <w:rFonts w:ascii="Arial" w:hAnsi="Arial" w:cs="Arial"/>
                <w:b/>
                <w:bCs/>
                <w:sz w:val="16"/>
                <w:szCs w:val="16"/>
              </w:rPr>
            </w:pPr>
            <w:r>
              <w:rPr>
                <w:rFonts w:ascii="Arial" w:hAnsi="Arial" w:cs="Arial"/>
                <w:b/>
                <w:bCs/>
                <w:sz w:val="16"/>
                <w:szCs w:val="16"/>
              </w:rPr>
              <w:t>$57,575</w:t>
            </w:r>
          </w:p>
        </w:tc>
        <w:tc>
          <w:tcPr>
            <w:tcW w:w="776" w:type="dxa"/>
            <w:tcBorders>
              <w:top w:val="nil"/>
              <w:left w:val="nil"/>
              <w:bottom w:val="nil"/>
              <w:right w:val="single" w:sz="4" w:space="0" w:color="auto"/>
            </w:tcBorders>
            <w:shd w:val="clear" w:color="auto" w:fill="auto"/>
            <w:vAlign w:val="center"/>
          </w:tcPr>
          <w:p w:rsidR="00F03F33" w:rsidRPr="007A5B71" w:rsidRDefault="00F03F33" w:rsidP="00F03F33">
            <w:pPr>
              <w:jc w:val="right"/>
              <w:rPr>
                <w:rFonts w:ascii="Arial" w:hAnsi="Arial" w:cs="Arial"/>
                <w:b/>
                <w:bCs/>
                <w:sz w:val="16"/>
                <w:szCs w:val="16"/>
              </w:rPr>
            </w:pPr>
            <w:r>
              <w:rPr>
                <w:rFonts w:ascii="Arial" w:hAnsi="Arial" w:cs="Arial"/>
                <w:b/>
                <w:bCs/>
                <w:sz w:val="16"/>
                <w:szCs w:val="16"/>
              </w:rPr>
              <w:t>123</w:t>
            </w:r>
          </w:p>
        </w:tc>
        <w:tc>
          <w:tcPr>
            <w:tcW w:w="754" w:type="dxa"/>
            <w:tcBorders>
              <w:top w:val="nil"/>
              <w:left w:val="nil"/>
              <w:bottom w:val="nil"/>
              <w:right w:val="single" w:sz="8" w:space="0" w:color="auto"/>
            </w:tcBorders>
            <w:shd w:val="clear" w:color="auto" w:fill="auto"/>
            <w:vAlign w:val="center"/>
          </w:tcPr>
          <w:p w:rsidR="00F03F33" w:rsidRPr="007A5B71" w:rsidRDefault="00987F09" w:rsidP="00987F09">
            <w:pPr>
              <w:ind w:left="-108"/>
              <w:jc w:val="right"/>
              <w:rPr>
                <w:rFonts w:ascii="Arial" w:hAnsi="Arial" w:cs="Arial"/>
                <w:b/>
                <w:bCs/>
                <w:sz w:val="16"/>
                <w:szCs w:val="16"/>
              </w:rPr>
            </w:pPr>
            <w:r>
              <w:rPr>
                <w:rFonts w:ascii="Arial" w:hAnsi="Arial" w:cs="Arial"/>
                <w:b/>
                <w:bCs/>
                <w:sz w:val="16"/>
                <w:szCs w:val="16"/>
              </w:rPr>
              <w:t>$48</w:t>
            </w:r>
            <w:r w:rsidR="00F03F33">
              <w:rPr>
                <w:rFonts w:ascii="Arial" w:hAnsi="Arial" w:cs="Arial"/>
                <w:b/>
                <w:bCs/>
                <w:sz w:val="16"/>
                <w:szCs w:val="16"/>
              </w:rPr>
              <w:t>,7</w:t>
            </w:r>
            <w:r>
              <w:rPr>
                <w:rFonts w:ascii="Arial" w:hAnsi="Arial" w:cs="Arial"/>
                <w:b/>
                <w:bCs/>
                <w:sz w:val="16"/>
                <w:szCs w:val="16"/>
              </w:rPr>
              <w:t>17</w:t>
            </w:r>
          </w:p>
        </w:tc>
      </w:tr>
      <w:tr w:rsidR="00F03F33" w:rsidRPr="007A5B71" w:rsidTr="00F03F33">
        <w:trPr>
          <w:trHeight w:val="288"/>
        </w:trPr>
        <w:tc>
          <w:tcPr>
            <w:tcW w:w="1159" w:type="dxa"/>
            <w:tcBorders>
              <w:top w:val="nil"/>
              <w:left w:val="single" w:sz="8" w:space="0" w:color="auto"/>
              <w:bottom w:val="nil"/>
              <w:right w:val="single" w:sz="4" w:space="0" w:color="auto"/>
            </w:tcBorders>
            <w:shd w:val="clear" w:color="auto" w:fill="auto"/>
            <w:vAlign w:val="center"/>
          </w:tcPr>
          <w:p w:rsidR="00F03F33" w:rsidRPr="007A5B71" w:rsidRDefault="00F03F33" w:rsidP="00F03F33">
            <w:pPr>
              <w:rPr>
                <w:rFonts w:ascii="Arial" w:hAnsi="Arial" w:cs="Arial"/>
                <w:sz w:val="16"/>
                <w:szCs w:val="16"/>
              </w:rPr>
            </w:pPr>
            <w:r w:rsidRPr="007A5B71">
              <w:rPr>
                <w:rFonts w:ascii="Arial" w:hAnsi="Arial" w:cs="Arial"/>
                <w:sz w:val="16"/>
                <w:szCs w:val="16"/>
              </w:rPr>
              <w:t>Performance Measure</w:t>
            </w:r>
          </w:p>
        </w:tc>
        <w:tc>
          <w:tcPr>
            <w:tcW w:w="3510" w:type="dxa"/>
            <w:tcBorders>
              <w:top w:val="nil"/>
              <w:left w:val="nil"/>
              <w:bottom w:val="nil"/>
              <w:right w:val="single" w:sz="4" w:space="0" w:color="auto"/>
            </w:tcBorders>
            <w:shd w:val="clear" w:color="auto" w:fill="auto"/>
            <w:vAlign w:val="center"/>
          </w:tcPr>
          <w:p w:rsidR="00F03F33" w:rsidRPr="007A5B71" w:rsidRDefault="00F03F33" w:rsidP="00F03F33">
            <w:pPr>
              <w:rPr>
                <w:rFonts w:ascii="Arial" w:hAnsi="Arial" w:cs="Arial"/>
                <w:sz w:val="16"/>
                <w:szCs w:val="16"/>
              </w:rPr>
            </w:pPr>
            <w:r w:rsidRPr="007A5B71">
              <w:rPr>
                <w:rFonts w:ascii="Arial" w:hAnsi="Arial" w:cs="Arial"/>
                <w:sz w:val="16"/>
                <w:szCs w:val="16"/>
              </w:rPr>
              <w:t>1.  Number of prisoner and detainee air movements accomplished.</w:t>
            </w:r>
          </w:p>
        </w:tc>
        <w:tc>
          <w:tcPr>
            <w:tcW w:w="1350" w:type="dxa"/>
            <w:gridSpan w:val="2"/>
            <w:tcBorders>
              <w:top w:val="single" w:sz="4" w:space="0" w:color="auto"/>
              <w:left w:val="nil"/>
              <w:bottom w:val="single" w:sz="4" w:space="0" w:color="auto"/>
              <w:right w:val="single" w:sz="4" w:space="0" w:color="000000"/>
            </w:tcBorders>
            <w:shd w:val="clear" w:color="auto" w:fill="auto"/>
            <w:noWrap/>
            <w:vAlign w:val="center"/>
          </w:tcPr>
          <w:p w:rsidR="00F03F33" w:rsidRPr="00F40D4C" w:rsidRDefault="00F03F33" w:rsidP="00F03F33">
            <w:pPr>
              <w:jc w:val="right"/>
              <w:rPr>
                <w:rFonts w:ascii="Arial" w:hAnsi="Arial" w:cs="Arial"/>
                <w:sz w:val="16"/>
                <w:szCs w:val="16"/>
              </w:rPr>
            </w:pPr>
            <w:r w:rsidRPr="00F40D4C">
              <w:rPr>
                <w:rFonts w:ascii="Arial" w:hAnsi="Arial" w:cs="Arial"/>
                <w:sz w:val="16"/>
                <w:szCs w:val="16"/>
              </w:rPr>
              <w:t>69,658</w:t>
            </w:r>
          </w:p>
        </w:tc>
        <w:tc>
          <w:tcPr>
            <w:tcW w:w="1350" w:type="dxa"/>
            <w:gridSpan w:val="2"/>
            <w:tcBorders>
              <w:top w:val="single" w:sz="4" w:space="0" w:color="auto"/>
              <w:left w:val="nil"/>
              <w:bottom w:val="single" w:sz="4" w:space="0" w:color="auto"/>
              <w:right w:val="single" w:sz="4" w:space="0" w:color="000000"/>
            </w:tcBorders>
            <w:shd w:val="clear" w:color="auto" w:fill="auto"/>
            <w:noWrap/>
            <w:vAlign w:val="center"/>
          </w:tcPr>
          <w:p w:rsidR="00F03F33" w:rsidRPr="00EA24C5" w:rsidRDefault="00F21A6C" w:rsidP="00F03F33">
            <w:pPr>
              <w:jc w:val="right"/>
              <w:rPr>
                <w:rFonts w:ascii="Arial" w:hAnsi="Arial" w:cs="Arial"/>
                <w:sz w:val="16"/>
                <w:szCs w:val="16"/>
              </w:rPr>
            </w:pPr>
            <w:r w:rsidRPr="00521A84">
              <w:rPr>
                <w:rFonts w:ascii="Arial" w:hAnsi="Arial" w:cs="Arial"/>
                <w:sz w:val="16"/>
                <w:szCs w:val="16"/>
              </w:rPr>
              <w:t>100,470</w:t>
            </w:r>
          </w:p>
        </w:tc>
        <w:tc>
          <w:tcPr>
            <w:tcW w:w="1350" w:type="dxa"/>
            <w:gridSpan w:val="2"/>
            <w:tcBorders>
              <w:top w:val="single" w:sz="4" w:space="0" w:color="auto"/>
              <w:left w:val="nil"/>
              <w:bottom w:val="nil"/>
              <w:right w:val="single" w:sz="4" w:space="0" w:color="auto"/>
            </w:tcBorders>
            <w:shd w:val="clear" w:color="auto" w:fill="auto"/>
            <w:noWrap/>
            <w:vAlign w:val="center"/>
          </w:tcPr>
          <w:p w:rsidR="00F03F33" w:rsidRPr="00521A84" w:rsidRDefault="000F2166" w:rsidP="00F03F33">
            <w:pPr>
              <w:jc w:val="right"/>
              <w:rPr>
                <w:rFonts w:ascii="Arial" w:hAnsi="Arial" w:cs="Arial"/>
                <w:sz w:val="16"/>
                <w:szCs w:val="16"/>
              </w:rPr>
            </w:pPr>
            <w:r>
              <w:rPr>
                <w:rFonts w:ascii="Arial" w:hAnsi="Arial" w:cs="Arial"/>
                <w:sz w:val="16"/>
                <w:szCs w:val="16"/>
              </w:rPr>
              <w:t>N/A</w:t>
            </w:r>
          </w:p>
        </w:tc>
        <w:tc>
          <w:tcPr>
            <w:tcW w:w="1350" w:type="dxa"/>
            <w:gridSpan w:val="2"/>
            <w:tcBorders>
              <w:top w:val="single" w:sz="4" w:space="0" w:color="auto"/>
              <w:left w:val="nil"/>
              <w:bottom w:val="single" w:sz="4" w:space="0" w:color="auto"/>
              <w:right w:val="single" w:sz="8" w:space="0" w:color="000000"/>
            </w:tcBorders>
            <w:shd w:val="clear" w:color="auto" w:fill="auto"/>
            <w:noWrap/>
            <w:vAlign w:val="center"/>
          </w:tcPr>
          <w:p w:rsidR="00F03F33" w:rsidRPr="003F35EF" w:rsidRDefault="00F03F33" w:rsidP="00F03F33">
            <w:pPr>
              <w:jc w:val="right"/>
              <w:rPr>
                <w:rFonts w:ascii="Arial" w:hAnsi="Arial" w:cs="Arial"/>
                <w:sz w:val="16"/>
                <w:szCs w:val="16"/>
              </w:rPr>
            </w:pPr>
            <w:r>
              <w:rPr>
                <w:rFonts w:ascii="Arial" w:hAnsi="Arial" w:cs="Arial"/>
                <w:sz w:val="16"/>
                <w:szCs w:val="16"/>
              </w:rPr>
              <w:t>N/A</w:t>
            </w:r>
          </w:p>
        </w:tc>
        <w:tc>
          <w:tcPr>
            <w:tcW w:w="1620" w:type="dxa"/>
            <w:gridSpan w:val="2"/>
            <w:tcBorders>
              <w:top w:val="single" w:sz="4" w:space="0" w:color="auto"/>
              <w:left w:val="nil"/>
              <w:bottom w:val="single" w:sz="4" w:space="0" w:color="auto"/>
              <w:right w:val="single" w:sz="4" w:space="0" w:color="000000"/>
            </w:tcBorders>
            <w:shd w:val="clear" w:color="auto" w:fill="auto"/>
            <w:noWrap/>
            <w:vAlign w:val="center"/>
          </w:tcPr>
          <w:p w:rsidR="00F03F33" w:rsidRPr="003F35EF" w:rsidRDefault="00F03F33" w:rsidP="00F03F33">
            <w:pPr>
              <w:jc w:val="right"/>
              <w:rPr>
                <w:rFonts w:ascii="Arial" w:hAnsi="Arial" w:cs="Arial"/>
                <w:color w:val="000000"/>
                <w:sz w:val="16"/>
                <w:szCs w:val="16"/>
                <w:highlight w:val="green"/>
              </w:rPr>
            </w:pPr>
            <w:r>
              <w:rPr>
                <w:rFonts w:ascii="Arial" w:hAnsi="Arial" w:cs="Arial"/>
                <w:sz w:val="16"/>
                <w:szCs w:val="16"/>
              </w:rPr>
              <w:t>N/A</w:t>
            </w:r>
          </w:p>
        </w:tc>
        <w:tc>
          <w:tcPr>
            <w:tcW w:w="1530" w:type="dxa"/>
            <w:gridSpan w:val="2"/>
            <w:tcBorders>
              <w:top w:val="single" w:sz="4" w:space="0" w:color="auto"/>
              <w:left w:val="nil"/>
              <w:bottom w:val="single" w:sz="4" w:space="0" w:color="auto"/>
              <w:right w:val="single" w:sz="8" w:space="0" w:color="000000"/>
            </w:tcBorders>
            <w:shd w:val="clear" w:color="auto" w:fill="auto"/>
            <w:noWrap/>
            <w:vAlign w:val="center"/>
          </w:tcPr>
          <w:p w:rsidR="00F03F33" w:rsidRPr="003F35EF" w:rsidRDefault="00F03F33" w:rsidP="00F03F33">
            <w:pPr>
              <w:jc w:val="right"/>
              <w:rPr>
                <w:rFonts w:ascii="Arial" w:hAnsi="Arial" w:cs="Arial"/>
                <w:sz w:val="16"/>
                <w:szCs w:val="16"/>
                <w:highlight w:val="green"/>
              </w:rPr>
            </w:pPr>
            <w:r>
              <w:rPr>
                <w:rFonts w:ascii="Arial" w:hAnsi="Arial" w:cs="Arial"/>
                <w:sz w:val="16"/>
                <w:szCs w:val="16"/>
              </w:rPr>
              <w:t>N/A</w:t>
            </w:r>
          </w:p>
        </w:tc>
      </w:tr>
      <w:tr w:rsidR="00F03F33" w:rsidRPr="007A5B71" w:rsidTr="00F03F33">
        <w:trPr>
          <w:trHeight w:val="288"/>
        </w:trPr>
        <w:tc>
          <w:tcPr>
            <w:tcW w:w="1159" w:type="dxa"/>
            <w:tcBorders>
              <w:top w:val="single" w:sz="4" w:space="0" w:color="auto"/>
              <w:left w:val="single" w:sz="8" w:space="0" w:color="auto"/>
              <w:bottom w:val="nil"/>
              <w:right w:val="single" w:sz="4" w:space="0" w:color="auto"/>
            </w:tcBorders>
            <w:shd w:val="clear" w:color="auto" w:fill="auto"/>
            <w:vAlign w:val="center"/>
          </w:tcPr>
          <w:p w:rsidR="00F03F33" w:rsidRPr="007A5B71" w:rsidRDefault="00F03F33" w:rsidP="00F03F33">
            <w:pPr>
              <w:rPr>
                <w:rFonts w:ascii="Arial" w:hAnsi="Arial" w:cs="Arial"/>
                <w:sz w:val="16"/>
                <w:szCs w:val="16"/>
              </w:rPr>
            </w:pPr>
            <w:r w:rsidRPr="007A5B71">
              <w:rPr>
                <w:rFonts w:ascii="Arial" w:hAnsi="Arial" w:cs="Arial"/>
                <w:sz w:val="16"/>
                <w:szCs w:val="16"/>
              </w:rPr>
              <w:t>Performance Measure</w:t>
            </w:r>
          </w:p>
        </w:tc>
        <w:tc>
          <w:tcPr>
            <w:tcW w:w="3510" w:type="dxa"/>
            <w:tcBorders>
              <w:top w:val="single" w:sz="4" w:space="0" w:color="auto"/>
              <w:left w:val="nil"/>
              <w:bottom w:val="nil"/>
              <w:right w:val="single" w:sz="4" w:space="0" w:color="auto"/>
            </w:tcBorders>
            <w:shd w:val="clear" w:color="auto" w:fill="auto"/>
            <w:vAlign w:val="center"/>
          </w:tcPr>
          <w:p w:rsidR="00F03F33" w:rsidRPr="007A5B71" w:rsidRDefault="00F03F33" w:rsidP="00F03F33">
            <w:pPr>
              <w:rPr>
                <w:rFonts w:ascii="Arial" w:hAnsi="Arial" w:cs="Arial"/>
                <w:sz w:val="16"/>
                <w:szCs w:val="16"/>
              </w:rPr>
            </w:pPr>
            <w:r w:rsidRPr="007A5B71">
              <w:rPr>
                <w:rFonts w:ascii="Arial" w:hAnsi="Arial" w:cs="Arial"/>
                <w:sz w:val="16"/>
                <w:szCs w:val="16"/>
              </w:rPr>
              <w:t>2.  Number of hours to accomplish air movements.</w:t>
            </w:r>
          </w:p>
        </w:tc>
        <w:tc>
          <w:tcPr>
            <w:tcW w:w="1350" w:type="dxa"/>
            <w:gridSpan w:val="2"/>
            <w:tcBorders>
              <w:top w:val="single" w:sz="4" w:space="0" w:color="auto"/>
              <w:left w:val="nil"/>
              <w:bottom w:val="nil"/>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3,985</w:t>
            </w:r>
          </w:p>
        </w:tc>
        <w:tc>
          <w:tcPr>
            <w:tcW w:w="1350" w:type="dxa"/>
            <w:gridSpan w:val="2"/>
            <w:tcBorders>
              <w:top w:val="single" w:sz="4" w:space="0" w:color="auto"/>
              <w:left w:val="nil"/>
              <w:bottom w:val="nil"/>
              <w:right w:val="single" w:sz="4" w:space="0" w:color="000000"/>
            </w:tcBorders>
            <w:shd w:val="clear" w:color="auto" w:fill="auto"/>
            <w:noWrap/>
            <w:vAlign w:val="center"/>
          </w:tcPr>
          <w:p w:rsidR="00F03F33" w:rsidRPr="00EA24C5" w:rsidRDefault="00F21A6C" w:rsidP="00F03F33">
            <w:pPr>
              <w:jc w:val="right"/>
              <w:rPr>
                <w:rFonts w:ascii="Arial" w:hAnsi="Arial" w:cs="Arial"/>
                <w:sz w:val="16"/>
                <w:szCs w:val="16"/>
              </w:rPr>
            </w:pPr>
            <w:r w:rsidRPr="00521A84">
              <w:rPr>
                <w:rFonts w:ascii="Arial" w:hAnsi="Arial" w:cs="Arial"/>
                <w:sz w:val="16"/>
                <w:szCs w:val="16"/>
              </w:rPr>
              <w:t>4,239</w:t>
            </w:r>
          </w:p>
        </w:tc>
        <w:tc>
          <w:tcPr>
            <w:tcW w:w="1350" w:type="dxa"/>
            <w:gridSpan w:val="2"/>
            <w:tcBorders>
              <w:top w:val="single" w:sz="4" w:space="0" w:color="auto"/>
              <w:left w:val="nil"/>
              <w:bottom w:val="single" w:sz="4" w:space="0" w:color="auto"/>
              <w:right w:val="single" w:sz="4" w:space="0" w:color="auto"/>
            </w:tcBorders>
            <w:shd w:val="clear" w:color="auto" w:fill="auto"/>
            <w:noWrap/>
            <w:vAlign w:val="center"/>
          </w:tcPr>
          <w:p w:rsidR="00F03F33" w:rsidRPr="00521A84" w:rsidRDefault="000F2166" w:rsidP="00F03F33">
            <w:pPr>
              <w:jc w:val="right"/>
              <w:rPr>
                <w:rFonts w:ascii="Arial" w:hAnsi="Arial" w:cs="Arial"/>
                <w:sz w:val="16"/>
                <w:szCs w:val="16"/>
              </w:rPr>
            </w:pPr>
            <w:r>
              <w:rPr>
                <w:rFonts w:ascii="Arial" w:hAnsi="Arial" w:cs="Arial"/>
                <w:sz w:val="16"/>
                <w:szCs w:val="16"/>
              </w:rPr>
              <w:t>N/A</w:t>
            </w:r>
          </w:p>
        </w:tc>
        <w:tc>
          <w:tcPr>
            <w:tcW w:w="1350" w:type="dxa"/>
            <w:gridSpan w:val="2"/>
            <w:tcBorders>
              <w:top w:val="single" w:sz="4" w:space="0" w:color="auto"/>
              <w:left w:val="nil"/>
              <w:bottom w:val="single" w:sz="4" w:space="0" w:color="auto"/>
              <w:right w:val="single" w:sz="8" w:space="0" w:color="000000"/>
            </w:tcBorders>
            <w:shd w:val="clear" w:color="auto" w:fill="auto"/>
            <w:noWrap/>
            <w:vAlign w:val="center"/>
          </w:tcPr>
          <w:p w:rsidR="00F03F33" w:rsidRPr="007A5B71" w:rsidRDefault="000F2166" w:rsidP="00F03F33">
            <w:pPr>
              <w:jc w:val="right"/>
              <w:rPr>
                <w:rFonts w:ascii="Arial" w:hAnsi="Arial" w:cs="Arial"/>
                <w:sz w:val="16"/>
                <w:szCs w:val="16"/>
              </w:rPr>
            </w:pPr>
            <w:r>
              <w:rPr>
                <w:rFonts w:ascii="Arial" w:hAnsi="Arial" w:cs="Arial"/>
                <w:sz w:val="16"/>
                <w:szCs w:val="16"/>
              </w:rPr>
              <w:t>N/A</w:t>
            </w:r>
          </w:p>
        </w:tc>
        <w:tc>
          <w:tcPr>
            <w:tcW w:w="1620" w:type="dxa"/>
            <w:gridSpan w:val="2"/>
            <w:tcBorders>
              <w:top w:val="single" w:sz="4" w:space="0" w:color="auto"/>
              <w:left w:val="nil"/>
              <w:bottom w:val="single" w:sz="4" w:space="0" w:color="auto"/>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N/A</w:t>
            </w:r>
          </w:p>
        </w:tc>
        <w:tc>
          <w:tcPr>
            <w:tcW w:w="1530" w:type="dxa"/>
            <w:gridSpan w:val="2"/>
            <w:tcBorders>
              <w:top w:val="single" w:sz="4" w:space="0" w:color="auto"/>
              <w:left w:val="nil"/>
              <w:bottom w:val="single" w:sz="4" w:space="0" w:color="auto"/>
              <w:right w:val="single" w:sz="8"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N/A</w:t>
            </w:r>
          </w:p>
        </w:tc>
      </w:tr>
      <w:tr w:rsidR="00F03F33" w:rsidRPr="007A5B71" w:rsidTr="00F03F33">
        <w:trPr>
          <w:trHeight w:val="288"/>
        </w:trPr>
        <w:tc>
          <w:tcPr>
            <w:tcW w:w="1159" w:type="dxa"/>
            <w:tcBorders>
              <w:top w:val="single" w:sz="4" w:space="0" w:color="auto"/>
              <w:left w:val="single" w:sz="8" w:space="0" w:color="auto"/>
              <w:bottom w:val="nil"/>
              <w:right w:val="single" w:sz="4" w:space="0" w:color="auto"/>
            </w:tcBorders>
            <w:shd w:val="clear" w:color="auto" w:fill="auto"/>
            <w:vAlign w:val="center"/>
          </w:tcPr>
          <w:p w:rsidR="00F03F33" w:rsidRPr="007A5B71" w:rsidRDefault="00F03F33" w:rsidP="00F03F33">
            <w:pPr>
              <w:rPr>
                <w:rFonts w:ascii="Arial" w:hAnsi="Arial" w:cs="Arial"/>
                <w:sz w:val="16"/>
                <w:szCs w:val="16"/>
              </w:rPr>
            </w:pPr>
            <w:r w:rsidRPr="007A5B71">
              <w:rPr>
                <w:rFonts w:ascii="Arial" w:hAnsi="Arial" w:cs="Arial"/>
                <w:sz w:val="16"/>
                <w:szCs w:val="16"/>
              </w:rPr>
              <w:t>Efficiency Measure</w:t>
            </w:r>
          </w:p>
        </w:tc>
        <w:tc>
          <w:tcPr>
            <w:tcW w:w="3510" w:type="dxa"/>
            <w:tcBorders>
              <w:top w:val="single" w:sz="4" w:space="0" w:color="auto"/>
              <w:left w:val="nil"/>
              <w:bottom w:val="nil"/>
              <w:right w:val="single" w:sz="4" w:space="0" w:color="auto"/>
            </w:tcBorders>
            <w:shd w:val="clear" w:color="auto" w:fill="auto"/>
            <w:vAlign w:val="center"/>
          </w:tcPr>
          <w:p w:rsidR="00F03F33" w:rsidRPr="007A5B71" w:rsidRDefault="00F03F33" w:rsidP="00F03F33">
            <w:pPr>
              <w:rPr>
                <w:rFonts w:ascii="Arial" w:hAnsi="Arial" w:cs="Arial"/>
                <w:sz w:val="16"/>
                <w:szCs w:val="16"/>
              </w:rPr>
            </w:pPr>
            <w:r w:rsidRPr="007A5B71">
              <w:rPr>
                <w:rFonts w:ascii="Arial" w:hAnsi="Arial" w:cs="Arial"/>
                <w:sz w:val="16"/>
                <w:szCs w:val="16"/>
              </w:rPr>
              <w:t>3.  Average cost per hour for large aircraft.</w:t>
            </w:r>
          </w:p>
        </w:tc>
        <w:tc>
          <w:tcPr>
            <w:tcW w:w="1350" w:type="dxa"/>
            <w:gridSpan w:val="2"/>
            <w:tcBorders>
              <w:top w:val="single" w:sz="4" w:space="0" w:color="auto"/>
              <w:left w:val="nil"/>
              <w:bottom w:val="nil"/>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$15,172</w:t>
            </w:r>
          </w:p>
        </w:tc>
        <w:tc>
          <w:tcPr>
            <w:tcW w:w="1350" w:type="dxa"/>
            <w:gridSpan w:val="2"/>
            <w:tcBorders>
              <w:top w:val="single" w:sz="4" w:space="0" w:color="auto"/>
              <w:left w:val="nil"/>
              <w:bottom w:val="single" w:sz="4" w:space="0" w:color="auto"/>
              <w:right w:val="single" w:sz="4" w:space="0" w:color="000000"/>
            </w:tcBorders>
            <w:shd w:val="clear" w:color="auto" w:fill="auto"/>
            <w:noWrap/>
            <w:vAlign w:val="center"/>
          </w:tcPr>
          <w:p w:rsidR="00F03F33" w:rsidRPr="00EA24C5" w:rsidRDefault="00F03F33" w:rsidP="00F21A6C">
            <w:pPr>
              <w:jc w:val="right"/>
              <w:rPr>
                <w:rFonts w:ascii="Arial" w:hAnsi="Arial" w:cs="Arial"/>
                <w:sz w:val="16"/>
                <w:szCs w:val="16"/>
              </w:rPr>
            </w:pPr>
            <w:r w:rsidRPr="00EA24C5">
              <w:rPr>
                <w:rFonts w:ascii="Arial" w:hAnsi="Arial" w:cs="Arial"/>
                <w:sz w:val="16"/>
                <w:szCs w:val="16"/>
              </w:rPr>
              <w:t>$</w:t>
            </w:r>
            <w:r w:rsidR="00F21A6C" w:rsidRPr="00521A84">
              <w:rPr>
                <w:rFonts w:ascii="Arial" w:hAnsi="Arial" w:cs="Arial"/>
                <w:sz w:val="16"/>
                <w:szCs w:val="16"/>
              </w:rPr>
              <w:t>13,945</w:t>
            </w:r>
          </w:p>
        </w:tc>
        <w:tc>
          <w:tcPr>
            <w:tcW w:w="1350" w:type="dxa"/>
            <w:gridSpan w:val="2"/>
            <w:tcBorders>
              <w:top w:val="single" w:sz="4" w:space="0" w:color="auto"/>
              <w:left w:val="nil"/>
              <w:bottom w:val="single" w:sz="4" w:space="0" w:color="auto"/>
              <w:right w:val="single" w:sz="4" w:space="0" w:color="auto"/>
            </w:tcBorders>
            <w:shd w:val="clear" w:color="auto" w:fill="auto"/>
            <w:noWrap/>
            <w:vAlign w:val="center"/>
          </w:tcPr>
          <w:p w:rsidR="00F03F33" w:rsidRPr="00521A84" w:rsidRDefault="000F2166" w:rsidP="00F03F33">
            <w:pPr>
              <w:jc w:val="right"/>
              <w:rPr>
                <w:rFonts w:ascii="Arial" w:hAnsi="Arial" w:cs="Arial"/>
                <w:sz w:val="16"/>
                <w:szCs w:val="16"/>
              </w:rPr>
            </w:pPr>
            <w:r>
              <w:rPr>
                <w:rFonts w:ascii="Arial" w:hAnsi="Arial" w:cs="Arial"/>
                <w:sz w:val="16"/>
                <w:szCs w:val="16"/>
              </w:rPr>
              <w:t>N/A</w:t>
            </w:r>
          </w:p>
        </w:tc>
        <w:tc>
          <w:tcPr>
            <w:tcW w:w="1350" w:type="dxa"/>
            <w:gridSpan w:val="2"/>
            <w:tcBorders>
              <w:top w:val="single" w:sz="4" w:space="0" w:color="auto"/>
              <w:left w:val="nil"/>
              <w:bottom w:val="single" w:sz="4" w:space="0" w:color="auto"/>
              <w:right w:val="single" w:sz="8" w:space="0" w:color="000000"/>
            </w:tcBorders>
            <w:shd w:val="clear" w:color="auto" w:fill="auto"/>
            <w:noWrap/>
            <w:vAlign w:val="center"/>
          </w:tcPr>
          <w:p w:rsidR="00F03F33" w:rsidRPr="007A5B71" w:rsidRDefault="000F2166" w:rsidP="00F03F33">
            <w:pPr>
              <w:jc w:val="right"/>
              <w:rPr>
                <w:rFonts w:ascii="Arial" w:hAnsi="Arial" w:cs="Arial"/>
                <w:sz w:val="16"/>
                <w:szCs w:val="16"/>
              </w:rPr>
            </w:pPr>
            <w:r>
              <w:rPr>
                <w:rFonts w:ascii="Arial" w:hAnsi="Arial" w:cs="Arial"/>
                <w:sz w:val="16"/>
                <w:szCs w:val="16"/>
              </w:rPr>
              <w:t>N/A</w:t>
            </w:r>
          </w:p>
        </w:tc>
        <w:tc>
          <w:tcPr>
            <w:tcW w:w="1620" w:type="dxa"/>
            <w:gridSpan w:val="2"/>
            <w:tcBorders>
              <w:top w:val="single" w:sz="4" w:space="0" w:color="auto"/>
              <w:left w:val="nil"/>
              <w:bottom w:val="single" w:sz="4" w:space="0" w:color="auto"/>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N/A</w:t>
            </w:r>
          </w:p>
        </w:tc>
        <w:tc>
          <w:tcPr>
            <w:tcW w:w="1530" w:type="dxa"/>
            <w:gridSpan w:val="2"/>
            <w:tcBorders>
              <w:top w:val="single" w:sz="4" w:space="0" w:color="auto"/>
              <w:left w:val="nil"/>
              <w:bottom w:val="single" w:sz="4" w:space="0" w:color="auto"/>
              <w:right w:val="single" w:sz="8"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N/A</w:t>
            </w:r>
          </w:p>
        </w:tc>
      </w:tr>
      <w:tr w:rsidR="00F03F33" w:rsidRPr="007A5B71" w:rsidTr="00F03F33">
        <w:trPr>
          <w:trHeight w:val="288"/>
        </w:trPr>
        <w:tc>
          <w:tcPr>
            <w:tcW w:w="1159" w:type="dxa"/>
            <w:tcBorders>
              <w:top w:val="single" w:sz="4" w:space="0" w:color="auto"/>
              <w:left w:val="single" w:sz="8" w:space="0" w:color="auto"/>
              <w:bottom w:val="nil"/>
              <w:right w:val="single" w:sz="4" w:space="0" w:color="auto"/>
            </w:tcBorders>
            <w:shd w:val="clear" w:color="auto" w:fill="auto"/>
            <w:vAlign w:val="center"/>
          </w:tcPr>
          <w:p w:rsidR="00F03F33" w:rsidRPr="007A5B71" w:rsidRDefault="00F03F33" w:rsidP="00F03F33">
            <w:pPr>
              <w:rPr>
                <w:rFonts w:ascii="Arial" w:hAnsi="Arial" w:cs="Arial"/>
                <w:sz w:val="16"/>
                <w:szCs w:val="16"/>
              </w:rPr>
            </w:pPr>
            <w:r w:rsidRPr="007A5B71">
              <w:rPr>
                <w:rFonts w:ascii="Arial" w:hAnsi="Arial" w:cs="Arial"/>
                <w:sz w:val="16"/>
                <w:szCs w:val="16"/>
              </w:rPr>
              <w:t>Efficiency Measure</w:t>
            </w:r>
          </w:p>
        </w:tc>
        <w:tc>
          <w:tcPr>
            <w:tcW w:w="3510" w:type="dxa"/>
            <w:tcBorders>
              <w:top w:val="single" w:sz="4" w:space="0" w:color="auto"/>
              <w:left w:val="nil"/>
              <w:bottom w:val="nil"/>
              <w:right w:val="single" w:sz="4" w:space="0" w:color="auto"/>
            </w:tcBorders>
            <w:shd w:val="clear" w:color="auto" w:fill="auto"/>
            <w:vAlign w:val="center"/>
          </w:tcPr>
          <w:p w:rsidR="00F03F33" w:rsidRPr="007A5B71" w:rsidRDefault="00F03F33" w:rsidP="00F03F33">
            <w:pPr>
              <w:rPr>
                <w:rFonts w:ascii="Arial" w:hAnsi="Arial" w:cs="Arial"/>
                <w:sz w:val="16"/>
                <w:szCs w:val="16"/>
              </w:rPr>
            </w:pPr>
            <w:r w:rsidRPr="007A5B71">
              <w:rPr>
                <w:rFonts w:ascii="Arial" w:hAnsi="Arial" w:cs="Arial"/>
                <w:sz w:val="16"/>
                <w:szCs w:val="16"/>
              </w:rPr>
              <w:t>4.  Average cost per hour for small aircraft.</w:t>
            </w:r>
          </w:p>
        </w:tc>
        <w:tc>
          <w:tcPr>
            <w:tcW w:w="1350" w:type="dxa"/>
            <w:gridSpan w:val="2"/>
            <w:tcBorders>
              <w:top w:val="single" w:sz="4" w:space="0" w:color="auto"/>
              <w:left w:val="nil"/>
              <w:bottom w:val="nil"/>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$6,490</w:t>
            </w:r>
          </w:p>
        </w:tc>
        <w:tc>
          <w:tcPr>
            <w:tcW w:w="1350" w:type="dxa"/>
            <w:gridSpan w:val="2"/>
            <w:tcBorders>
              <w:top w:val="single" w:sz="4" w:space="0" w:color="auto"/>
              <w:left w:val="nil"/>
              <w:bottom w:val="single" w:sz="4" w:space="0" w:color="auto"/>
              <w:right w:val="single" w:sz="4" w:space="0" w:color="000000"/>
            </w:tcBorders>
            <w:shd w:val="clear" w:color="auto" w:fill="auto"/>
            <w:noWrap/>
            <w:vAlign w:val="center"/>
          </w:tcPr>
          <w:p w:rsidR="00F03F33" w:rsidRPr="00EA24C5" w:rsidRDefault="00F21A6C" w:rsidP="00F03F33">
            <w:pPr>
              <w:jc w:val="right"/>
              <w:rPr>
                <w:rFonts w:ascii="Arial" w:hAnsi="Arial" w:cs="Arial"/>
                <w:sz w:val="16"/>
                <w:szCs w:val="16"/>
              </w:rPr>
            </w:pPr>
            <w:r w:rsidRPr="00521A84">
              <w:rPr>
                <w:rFonts w:ascii="Arial" w:hAnsi="Arial" w:cs="Arial"/>
                <w:sz w:val="16"/>
                <w:szCs w:val="16"/>
              </w:rPr>
              <w:t>$8,096</w:t>
            </w:r>
          </w:p>
        </w:tc>
        <w:tc>
          <w:tcPr>
            <w:tcW w:w="1350" w:type="dxa"/>
            <w:gridSpan w:val="2"/>
            <w:tcBorders>
              <w:top w:val="single" w:sz="4" w:space="0" w:color="auto"/>
              <w:left w:val="nil"/>
              <w:bottom w:val="single" w:sz="4" w:space="0" w:color="auto"/>
              <w:right w:val="single" w:sz="4" w:space="0" w:color="auto"/>
            </w:tcBorders>
            <w:shd w:val="clear" w:color="auto" w:fill="auto"/>
            <w:noWrap/>
            <w:vAlign w:val="center"/>
          </w:tcPr>
          <w:p w:rsidR="00F03F33" w:rsidRPr="00521A84" w:rsidRDefault="000F2166" w:rsidP="00F03F33">
            <w:pPr>
              <w:jc w:val="right"/>
              <w:rPr>
                <w:rFonts w:ascii="Arial" w:hAnsi="Arial" w:cs="Arial"/>
                <w:sz w:val="16"/>
                <w:szCs w:val="16"/>
              </w:rPr>
            </w:pPr>
            <w:r>
              <w:rPr>
                <w:rFonts w:ascii="Arial" w:hAnsi="Arial" w:cs="Arial"/>
                <w:sz w:val="16"/>
                <w:szCs w:val="16"/>
              </w:rPr>
              <w:t>N/A</w:t>
            </w:r>
          </w:p>
        </w:tc>
        <w:tc>
          <w:tcPr>
            <w:tcW w:w="1350" w:type="dxa"/>
            <w:gridSpan w:val="2"/>
            <w:tcBorders>
              <w:top w:val="single" w:sz="4" w:space="0" w:color="auto"/>
              <w:left w:val="nil"/>
              <w:bottom w:val="single" w:sz="4" w:space="0" w:color="auto"/>
              <w:right w:val="single" w:sz="8" w:space="0" w:color="000000"/>
            </w:tcBorders>
            <w:shd w:val="clear" w:color="auto" w:fill="auto"/>
            <w:noWrap/>
            <w:vAlign w:val="center"/>
          </w:tcPr>
          <w:p w:rsidR="00F03F33" w:rsidRPr="007A5B71" w:rsidRDefault="000F2166" w:rsidP="00F03F33">
            <w:pPr>
              <w:jc w:val="right"/>
              <w:rPr>
                <w:rFonts w:ascii="Arial" w:hAnsi="Arial" w:cs="Arial"/>
                <w:sz w:val="16"/>
                <w:szCs w:val="16"/>
              </w:rPr>
            </w:pPr>
            <w:r>
              <w:rPr>
                <w:rFonts w:ascii="Arial" w:hAnsi="Arial" w:cs="Arial"/>
                <w:sz w:val="16"/>
                <w:szCs w:val="16"/>
              </w:rPr>
              <w:t>N/A</w:t>
            </w:r>
          </w:p>
        </w:tc>
        <w:tc>
          <w:tcPr>
            <w:tcW w:w="1620" w:type="dxa"/>
            <w:gridSpan w:val="2"/>
            <w:tcBorders>
              <w:top w:val="single" w:sz="4" w:space="0" w:color="auto"/>
              <w:left w:val="nil"/>
              <w:bottom w:val="single" w:sz="4" w:space="0" w:color="auto"/>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N/A</w:t>
            </w:r>
          </w:p>
        </w:tc>
        <w:tc>
          <w:tcPr>
            <w:tcW w:w="1530" w:type="dxa"/>
            <w:gridSpan w:val="2"/>
            <w:tcBorders>
              <w:top w:val="single" w:sz="4" w:space="0" w:color="auto"/>
              <w:left w:val="nil"/>
              <w:bottom w:val="single" w:sz="4" w:space="0" w:color="auto"/>
              <w:right w:val="single" w:sz="8"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N/A</w:t>
            </w:r>
          </w:p>
        </w:tc>
      </w:tr>
      <w:tr w:rsidR="00F03F33" w:rsidRPr="007A5B71" w:rsidTr="00F03F33">
        <w:trPr>
          <w:trHeight w:val="288"/>
        </w:trPr>
        <w:tc>
          <w:tcPr>
            <w:tcW w:w="1159" w:type="dxa"/>
            <w:tcBorders>
              <w:top w:val="single" w:sz="4" w:space="0" w:color="auto"/>
              <w:left w:val="single" w:sz="8" w:space="0" w:color="auto"/>
              <w:bottom w:val="nil"/>
              <w:right w:val="single" w:sz="4" w:space="0" w:color="auto"/>
            </w:tcBorders>
            <w:shd w:val="clear" w:color="auto" w:fill="auto"/>
            <w:vAlign w:val="center"/>
          </w:tcPr>
          <w:p w:rsidR="00F03F33" w:rsidRPr="007A5B71" w:rsidRDefault="00F03F33" w:rsidP="00F03F33">
            <w:pPr>
              <w:rPr>
                <w:rFonts w:ascii="Arial" w:hAnsi="Arial" w:cs="Arial"/>
                <w:sz w:val="16"/>
                <w:szCs w:val="16"/>
              </w:rPr>
            </w:pPr>
            <w:r w:rsidRPr="007A5B71">
              <w:rPr>
                <w:rFonts w:ascii="Arial" w:hAnsi="Arial" w:cs="Arial"/>
                <w:sz w:val="16"/>
                <w:szCs w:val="16"/>
              </w:rPr>
              <w:t>Efficiency Measure</w:t>
            </w:r>
          </w:p>
        </w:tc>
        <w:tc>
          <w:tcPr>
            <w:tcW w:w="3510" w:type="dxa"/>
            <w:tcBorders>
              <w:top w:val="single" w:sz="4" w:space="0" w:color="auto"/>
              <w:left w:val="nil"/>
              <w:bottom w:val="nil"/>
              <w:right w:val="single" w:sz="4" w:space="0" w:color="auto"/>
            </w:tcBorders>
            <w:shd w:val="clear" w:color="auto" w:fill="auto"/>
            <w:vAlign w:val="center"/>
          </w:tcPr>
          <w:p w:rsidR="00F03F33" w:rsidRPr="007A5B71" w:rsidRDefault="00F03F33" w:rsidP="00F03F33">
            <w:pPr>
              <w:rPr>
                <w:rFonts w:ascii="Arial" w:hAnsi="Arial" w:cs="Arial"/>
                <w:sz w:val="16"/>
                <w:szCs w:val="16"/>
              </w:rPr>
            </w:pPr>
            <w:r w:rsidRPr="007A5B71">
              <w:rPr>
                <w:rFonts w:ascii="Arial" w:hAnsi="Arial" w:cs="Arial"/>
                <w:sz w:val="16"/>
                <w:szCs w:val="16"/>
              </w:rPr>
              <w:t>5.  Average age of JPATS owned (in use) aircraft (years).</w:t>
            </w:r>
          </w:p>
        </w:tc>
        <w:tc>
          <w:tcPr>
            <w:tcW w:w="1350" w:type="dxa"/>
            <w:gridSpan w:val="2"/>
            <w:tcBorders>
              <w:top w:val="single" w:sz="4" w:space="0" w:color="auto"/>
              <w:left w:val="nil"/>
              <w:bottom w:val="nil"/>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20</w:t>
            </w:r>
          </w:p>
        </w:tc>
        <w:tc>
          <w:tcPr>
            <w:tcW w:w="1350" w:type="dxa"/>
            <w:gridSpan w:val="2"/>
            <w:tcBorders>
              <w:top w:val="single" w:sz="4" w:space="0" w:color="auto"/>
              <w:left w:val="nil"/>
              <w:bottom w:val="single" w:sz="4" w:space="0" w:color="auto"/>
              <w:right w:val="single" w:sz="4" w:space="0" w:color="000000"/>
            </w:tcBorders>
            <w:shd w:val="clear" w:color="auto" w:fill="auto"/>
            <w:noWrap/>
            <w:vAlign w:val="center"/>
          </w:tcPr>
          <w:p w:rsidR="00F03F33" w:rsidRPr="00EA24C5" w:rsidRDefault="00F21A6C" w:rsidP="00F03F33">
            <w:pPr>
              <w:jc w:val="right"/>
              <w:rPr>
                <w:rFonts w:ascii="Arial" w:hAnsi="Arial" w:cs="Arial"/>
                <w:sz w:val="16"/>
                <w:szCs w:val="16"/>
              </w:rPr>
            </w:pPr>
            <w:r w:rsidRPr="00521A84">
              <w:rPr>
                <w:rFonts w:ascii="Arial" w:hAnsi="Arial" w:cs="Arial"/>
                <w:sz w:val="16"/>
                <w:szCs w:val="16"/>
              </w:rPr>
              <w:t>19</w:t>
            </w:r>
          </w:p>
        </w:tc>
        <w:tc>
          <w:tcPr>
            <w:tcW w:w="1350" w:type="dxa"/>
            <w:gridSpan w:val="2"/>
            <w:tcBorders>
              <w:top w:val="single" w:sz="4" w:space="0" w:color="auto"/>
              <w:left w:val="nil"/>
              <w:bottom w:val="nil"/>
              <w:right w:val="single" w:sz="4" w:space="0" w:color="auto"/>
            </w:tcBorders>
            <w:shd w:val="clear" w:color="auto" w:fill="auto"/>
            <w:noWrap/>
            <w:vAlign w:val="center"/>
          </w:tcPr>
          <w:p w:rsidR="00F03F33" w:rsidRPr="00521A84" w:rsidRDefault="000F2166" w:rsidP="00F03F33">
            <w:pPr>
              <w:jc w:val="right"/>
              <w:rPr>
                <w:rFonts w:ascii="Arial" w:hAnsi="Arial" w:cs="Arial"/>
                <w:sz w:val="16"/>
                <w:szCs w:val="16"/>
              </w:rPr>
            </w:pPr>
            <w:r>
              <w:rPr>
                <w:rFonts w:ascii="Arial" w:hAnsi="Arial" w:cs="Arial"/>
                <w:sz w:val="16"/>
                <w:szCs w:val="16"/>
              </w:rPr>
              <w:t>N/A</w:t>
            </w:r>
          </w:p>
        </w:tc>
        <w:tc>
          <w:tcPr>
            <w:tcW w:w="1350" w:type="dxa"/>
            <w:gridSpan w:val="2"/>
            <w:tcBorders>
              <w:top w:val="single" w:sz="4" w:space="0" w:color="auto"/>
              <w:left w:val="nil"/>
              <w:bottom w:val="single" w:sz="4" w:space="0" w:color="auto"/>
              <w:right w:val="single" w:sz="8" w:space="0" w:color="000000"/>
            </w:tcBorders>
            <w:shd w:val="clear" w:color="auto" w:fill="auto"/>
            <w:noWrap/>
            <w:vAlign w:val="center"/>
          </w:tcPr>
          <w:p w:rsidR="00F03F33" w:rsidRPr="007A5B71" w:rsidRDefault="000F2166" w:rsidP="000F2166">
            <w:pPr>
              <w:jc w:val="right"/>
              <w:rPr>
                <w:rFonts w:ascii="Arial" w:hAnsi="Arial" w:cs="Arial"/>
                <w:sz w:val="16"/>
                <w:szCs w:val="16"/>
              </w:rPr>
            </w:pPr>
            <w:r>
              <w:rPr>
                <w:rFonts w:ascii="Arial" w:hAnsi="Arial" w:cs="Arial"/>
                <w:sz w:val="16"/>
                <w:szCs w:val="16"/>
              </w:rPr>
              <w:t xml:space="preserve">N/A </w:t>
            </w:r>
          </w:p>
        </w:tc>
        <w:tc>
          <w:tcPr>
            <w:tcW w:w="1620" w:type="dxa"/>
            <w:gridSpan w:val="2"/>
            <w:tcBorders>
              <w:top w:val="single" w:sz="4" w:space="0" w:color="auto"/>
              <w:left w:val="nil"/>
              <w:bottom w:val="single" w:sz="4" w:space="0" w:color="auto"/>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N/A</w:t>
            </w:r>
          </w:p>
        </w:tc>
        <w:tc>
          <w:tcPr>
            <w:tcW w:w="1530" w:type="dxa"/>
            <w:gridSpan w:val="2"/>
            <w:tcBorders>
              <w:top w:val="single" w:sz="4" w:space="0" w:color="auto"/>
              <w:left w:val="nil"/>
              <w:bottom w:val="single" w:sz="4" w:space="0" w:color="auto"/>
              <w:right w:val="single" w:sz="8"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N/A</w:t>
            </w:r>
          </w:p>
        </w:tc>
      </w:tr>
      <w:tr w:rsidR="00F03F33" w:rsidRPr="007A5B71" w:rsidTr="00F03F33">
        <w:trPr>
          <w:trHeight w:val="288"/>
        </w:trPr>
        <w:tc>
          <w:tcPr>
            <w:tcW w:w="1159" w:type="dxa"/>
            <w:tcBorders>
              <w:top w:val="single" w:sz="4" w:space="0" w:color="auto"/>
              <w:left w:val="single" w:sz="8" w:space="0" w:color="auto"/>
              <w:bottom w:val="nil"/>
              <w:right w:val="single" w:sz="4" w:space="0" w:color="auto"/>
            </w:tcBorders>
            <w:shd w:val="clear" w:color="auto" w:fill="auto"/>
            <w:vAlign w:val="center"/>
          </w:tcPr>
          <w:p w:rsidR="00F03F33" w:rsidRPr="007A5B71" w:rsidRDefault="00F03F33" w:rsidP="00F03F33">
            <w:pPr>
              <w:rPr>
                <w:rFonts w:ascii="Arial" w:hAnsi="Arial" w:cs="Arial"/>
                <w:sz w:val="16"/>
                <w:szCs w:val="16"/>
              </w:rPr>
            </w:pPr>
            <w:r w:rsidRPr="007A5B71">
              <w:rPr>
                <w:rFonts w:ascii="Arial" w:hAnsi="Arial" w:cs="Arial"/>
                <w:sz w:val="16"/>
                <w:szCs w:val="16"/>
              </w:rPr>
              <w:t>Performance Measure</w:t>
            </w:r>
          </w:p>
        </w:tc>
        <w:tc>
          <w:tcPr>
            <w:tcW w:w="3510" w:type="dxa"/>
            <w:tcBorders>
              <w:top w:val="single" w:sz="4" w:space="0" w:color="auto"/>
              <w:left w:val="nil"/>
              <w:bottom w:val="nil"/>
              <w:right w:val="single" w:sz="4" w:space="0" w:color="auto"/>
            </w:tcBorders>
            <w:shd w:val="clear" w:color="auto" w:fill="auto"/>
            <w:vAlign w:val="center"/>
          </w:tcPr>
          <w:p w:rsidR="00F03F33" w:rsidRPr="007A5B71" w:rsidRDefault="00F03F33" w:rsidP="00F03F33">
            <w:pPr>
              <w:rPr>
                <w:rFonts w:ascii="Arial" w:hAnsi="Arial" w:cs="Arial"/>
                <w:sz w:val="16"/>
                <w:szCs w:val="16"/>
              </w:rPr>
            </w:pPr>
            <w:r w:rsidRPr="007A5B71">
              <w:rPr>
                <w:rFonts w:ascii="Arial" w:hAnsi="Arial" w:cs="Arial"/>
                <w:sz w:val="16"/>
                <w:szCs w:val="16"/>
              </w:rPr>
              <w:t>6.  Percent of time JPATS owned aircraft not available to fly due to unscheduled maintenance</w:t>
            </w:r>
          </w:p>
        </w:tc>
        <w:tc>
          <w:tcPr>
            <w:tcW w:w="1350" w:type="dxa"/>
            <w:gridSpan w:val="2"/>
            <w:tcBorders>
              <w:top w:val="single" w:sz="4" w:space="0" w:color="auto"/>
              <w:left w:val="nil"/>
              <w:bottom w:val="nil"/>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3.8%</w:t>
            </w:r>
          </w:p>
        </w:tc>
        <w:tc>
          <w:tcPr>
            <w:tcW w:w="1350" w:type="dxa"/>
            <w:gridSpan w:val="2"/>
            <w:tcBorders>
              <w:top w:val="single" w:sz="4" w:space="0" w:color="auto"/>
              <w:left w:val="nil"/>
              <w:bottom w:val="single" w:sz="4" w:space="0" w:color="auto"/>
              <w:right w:val="single" w:sz="4" w:space="0" w:color="000000"/>
            </w:tcBorders>
            <w:shd w:val="clear" w:color="auto" w:fill="auto"/>
            <w:noWrap/>
            <w:vAlign w:val="center"/>
          </w:tcPr>
          <w:p w:rsidR="00F03F33" w:rsidRPr="00EA24C5" w:rsidRDefault="00F21A6C" w:rsidP="00F03F33">
            <w:pPr>
              <w:jc w:val="right"/>
              <w:rPr>
                <w:rFonts w:ascii="Arial" w:hAnsi="Arial" w:cs="Arial"/>
                <w:sz w:val="16"/>
                <w:szCs w:val="16"/>
              </w:rPr>
            </w:pPr>
            <w:r w:rsidRPr="00521A84">
              <w:rPr>
                <w:rFonts w:ascii="Arial" w:hAnsi="Arial" w:cs="Arial"/>
                <w:sz w:val="16"/>
                <w:szCs w:val="16"/>
              </w:rPr>
              <w:t>14.8%</w:t>
            </w:r>
          </w:p>
        </w:tc>
        <w:tc>
          <w:tcPr>
            <w:tcW w:w="1350" w:type="dxa"/>
            <w:gridSpan w:val="2"/>
            <w:tcBorders>
              <w:top w:val="single" w:sz="4" w:space="0" w:color="auto"/>
              <w:left w:val="nil"/>
              <w:bottom w:val="single" w:sz="4" w:space="0" w:color="auto"/>
              <w:right w:val="single" w:sz="4" w:space="0" w:color="auto"/>
            </w:tcBorders>
            <w:shd w:val="clear" w:color="auto" w:fill="auto"/>
            <w:noWrap/>
            <w:vAlign w:val="center"/>
          </w:tcPr>
          <w:p w:rsidR="00F03F33" w:rsidRPr="00521A84" w:rsidRDefault="000F2166" w:rsidP="00F03F33">
            <w:pPr>
              <w:jc w:val="right"/>
              <w:rPr>
                <w:rFonts w:ascii="Arial" w:hAnsi="Arial" w:cs="Arial"/>
                <w:sz w:val="16"/>
                <w:szCs w:val="16"/>
              </w:rPr>
            </w:pPr>
            <w:r>
              <w:rPr>
                <w:rFonts w:ascii="Arial" w:hAnsi="Arial" w:cs="Arial"/>
                <w:sz w:val="16"/>
                <w:szCs w:val="16"/>
              </w:rPr>
              <w:t>N/A</w:t>
            </w:r>
          </w:p>
        </w:tc>
        <w:tc>
          <w:tcPr>
            <w:tcW w:w="1350" w:type="dxa"/>
            <w:gridSpan w:val="2"/>
            <w:tcBorders>
              <w:top w:val="single" w:sz="4" w:space="0" w:color="auto"/>
              <w:left w:val="nil"/>
              <w:bottom w:val="single" w:sz="4" w:space="0" w:color="auto"/>
              <w:right w:val="single" w:sz="8" w:space="0" w:color="000000"/>
            </w:tcBorders>
            <w:shd w:val="clear" w:color="auto" w:fill="auto"/>
            <w:noWrap/>
            <w:vAlign w:val="center"/>
          </w:tcPr>
          <w:p w:rsidR="00F03F33" w:rsidRPr="007A5B71" w:rsidRDefault="000F2166" w:rsidP="00F03F33">
            <w:pPr>
              <w:jc w:val="right"/>
              <w:rPr>
                <w:rFonts w:ascii="Arial" w:hAnsi="Arial" w:cs="Arial"/>
                <w:sz w:val="16"/>
                <w:szCs w:val="16"/>
              </w:rPr>
            </w:pPr>
            <w:r>
              <w:rPr>
                <w:rFonts w:ascii="Arial" w:hAnsi="Arial" w:cs="Arial"/>
                <w:sz w:val="16"/>
                <w:szCs w:val="16"/>
              </w:rPr>
              <w:t>N/A</w:t>
            </w:r>
          </w:p>
        </w:tc>
        <w:tc>
          <w:tcPr>
            <w:tcW w:w="1620" w:type="dxa"/>
            <w:gridSpan w:val="2"/>
            <w:tcBorders>
              <w:top w:val="single" w:sz="4" w:space="0" w:color="auto"/>
              <w:left w:val="nil"/>
              <w:bottom w:val="single" w:sz="4" w:space="0" w:color="auto"/>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N/A</w:t>
            </w:r>
          </w:p>
        </w:tc>
        <w:tc>
          <w:tcPr>
            <w:tcW w:w="1530" w:type="dxa"/>
            <w:gridSpan w:val="2"/>
            <w:tcBorders>
              <w:top w:val="single" w:sz="4" w:space="0" w:color="auto"/>
              <w:left w:val="nil"/>
              <w:bottom w:val="single" w:sz="4" w:space="0" w:color="auto"/>
              <w:right w:val="single" w:sz="8"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N/A</w:t>
            </w:r>
          </w:p>
        </w:tc>
      </w:tr>
      <w:tr w:rsidR="00F03F33" w:rsidRPr="007A5B71" w:rsidTr="004716EE">
        <w:trPr>
          <w:trHeight w:val="269"/>
        </w:trPr>
        <w:tc>
          <w:tcPr>
            <w:tcW w:w="1159" w:type="dxa"/>
            <w:vMerge w:val="restart"/>
            <w:tcBorders>
              <w:top w:val="single" w:sz="4" w:space="0" w:color="auto"/>
              <w:left w:val="single" w:sz="8" w:space="0" w:color="auto"/>
              <w:bottom w:val="nil"/>
              <w:right w:val="single" w:sz="4" w:space="0" w:color="auto"/>
            </w:tcBorders>
            <w:shd w:val="clear" w:color="auto" w:fill="auto"/>
            <w:vAlign w:val="center"/>
          </w:tcPr>
          <w:p w:rsidR="00F03F33" w:rsidRPr="007A5B71" w:rsidRDefault="00F03F33" w:rsidP="00F03F33">
            <w:pPr>
              <w:jc w:val="center"/>
              <w:rPr>
                <w:rFonts w:ascii="Arial" w:hAnsi="Arial" w:cs="Arial"/>
                <w:sz w:val="16"/>
                <w:szCs w:val="16"/>
              </w:rPr>
            </w:pPr>
            <w:r w:rsidRPr="007A5B71">
              <w:rPr>
                <w:rFonts w:ascii="Arial" w:hAnsi="Arial" w:cs="Arial"/>
                <w:sz w:val="16"/>
                <w:szCs w:val="16"/>
              </w:rPr>
              <w:t>Performance Measure</w:t>
            </w:r>
          </w:p>
        </w:tc>
        <w:tc>
          <w:tcPr>
            <w:tcW w:w="3510" w:type="dxa"/>
            <w:tcBorders>
              <w:top w:val="single" w:sz="4" w:space="0" w:color="auto"/>
              <w:left w:val="nil"/>
              <w:bottom w:val="nil"/>
              <w:right w:val="single" w:sz="4" w:space="0" w:color="auto"/>
            </w:tcBorders>
            <w:shd w:val="clear" w:color="auto" w:fill="auto"/>
            <w:vAlign w:val="center"/>
          </w:tcPr>
          <w:p w:rsidR="00F03F33" w:rsidRPr="007A5B71" w:rsidRDefault="00F03F33" w:rsidP="00F03F33">
            <w:pPr>
              <w:rPr>
                <w:rFonts w:ascii="Arial" w:hAnsi="Arial" w:cs="Arial"/>
                <w:sz w:val="16"/>
                <w:szCs w:val="16"/>
              </w:rPr>
            </w:pPr>
            <w:r w:rsidRPr="007A5B71">
              <w:rPr>
                <w:rFonts w:ascii="Arial" w:hAnsi="Arial" w:cs="Arial"/>
                <w:sz w:val="16"/>
                <w:szCs w:val="16"/>
              </w:rPr>
              <w:t>7.  Number of:</w:t>
            </w:r>
          </w:p>
        </w:tc>
        <w:tc>
          <w:tcPr>
            <w:tcW w:w="1350" w:type="dxa"/>
            <w:gridSpan w:val="2"/>
            <w:tcBorders>
              <w:top w:val="single" w:sz="4" w:space="0" w:color="auto"/>
              <w:left w:val="nil"/>
              <w:bottom w:val="nil"/>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p>
        </w:tc>
        <w:tc>
          <w:tcPr>
            <w:tcW w:w="1350" w:type="dxa"/>
            <w:gridSpan w:val="2"/>
            <w:tcBorders>
              <w:top w:val="single" w:sz="4" w:space="0" w:color="auto"/>
              <w:left w:val="nil"/>
              <w:bottom w:val="nil"/>
              <w:right w:val="single" w:sz="4" w:space="0" w:color="000000"/>
            </w:tcBorders>
            <w:shd w:val="clear" w:color="auto" w:fill="auto"/>
            <w:noWrap/>
            <w:vAlign w:val="center"/>
          </w:tcPr>
          <w:p w:rsidR="00F03F33" w:rsidRPr="00D16510" w:rsidRDefault="00F03F33" w:rsidP="00F03F33">
            <w:pPr>
              <w:jc w:val="center"/>
              <w:rPr>
                <w:rFonts w:ascii="Arial" w:hAnsi="Arial" w:cs="Arial"/>
                <w:sz w:val="16"/>
                <w:szCs w:val="16"/>
                <w:highlight w:val="yellow"/>
              </w:rPr>
            </w:pPr>
          </w:p>
        </w:tc>
        <w:tc>
          <w:tcPr>
            <w:tcW w:w="1350" w:type="dxa"/>
            <w:gridSpan w:val="2"/>
            <w:tcBorders>
              <w:top w:val="single" w:sz="4" w:space="0" w:color="auto"/>
              <w:left w:val="nil"/>
              <w:bottom w:val="nil"/>
              <w:right w:val="single" w:sz="4" w:space="0" w:color="000000"/>
            </w:tcBorders>
            <w:shd w:val="clear" w:color="auto" w:fill="auto"/>
            <w:noWrap/>
            <w:vAlign w:val="center"/>
          </w:tcPr>
          <w:p w:rsidR="00F03F33" w:rsidRPr="007A5B71" w:rsidRDefault="00F03F33" w:rsidP="00F03F33">
            <w:pPr>
              <w:jc w:val="center"/>
              <w:rPr>
                <w:rFonts w:ascii="Arial" w:hAnsi="Arial" w:cs="Arial"/>
                <w:sz w:val="16"/>
                <w:szCs w:val="16"/>
              </w:rPr>
            </w:pPr>
          </w:p>
        </w:tc>
        <w:tc>
          <w:tcPr>
            <w:tcW w:w="1350" w:type="dxa"/>
            <w:gridSpan w:val="2"/>
            <w:tcBorders>
              <w:top w:val="single" w:sz="4" w:space="0" w:color="auto"/>
              <w:left w:val="nil"/>
              <w:bottom w:val="nil"/>
              <w:right w:val="single" w:sz="8" w:space="0" w:color="000000"/>
            </w:tcBorders>
            <w:shd w:val="clear" w:color="auto" w:fill="auto"/>
            <w:noWrap/>
            <w:vAlign w:val="center"/>
          </w:tcPr>
          <w:p w:rsidR="00F03F33" w:rsidRPr="007A5B71" w:rsidRDefault="00F03F33" w:rsidP="00F03F33">
            <w:pPr>
              <w:jc w:val="right"/>
              <w:rPr>
                <w:rFonts w:ascii="Arial" w:hAnsi="Arial" w:cs="Arial"/>
                <w:sz w:val="16"/>
                <w:szCs w:val="16"/>
              </w:rPr>
            </w:pPr>
          </w:p>
        </w:tc>
        <w:tc>
          <w:tcPr>
            <w:tcW w:w="1620" w:type="dxa"/>
            <w:gridSpan w:val="2"/>
            <w:tcBorders>
              <w:top w:val="single" w:sz="4" w:space="0" w:color="auto"/>
              <w:left w:val="nil"/>
              <w:bottom w:val="nil"/>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p>
        </w:tc>
        <w:tc>
          <w:tcPr>
            <w:tcW w:w="1530" w:type="dxa"/>
            <w:gridSpan w:val="2"/>
            <w:tcBorders>
              <w:top w:val="single" w:sz="4" w:space="0" w:color="auto"/>
              <w:left w:val="nil"/>
              <w:bottom w:val="nil"/>
              <w:right w:val="single" w:sz="8" w:space="0" w:color="000000"/>
            </w:tcBorders>
            <w:shd w:val="clear" w:color="auto" w:fill="auto"/>
            <w:noWrap/>
            <w:vAlign w:val="center"/>
          </w:tcPr>
          <w:p w:rsidR="00F03F33" w:rsidRPr="007A5B71" w:rsidRDefault="00F03F33" w:rsidP="00F03F33">
            <w:pPr>
              <w:jc w:val="right"/>
              <w:rPr>
                <w:rFonts w:ascii="Arial" w:hAnsi="Arial" w:cs="Arial"/>
                <w:sz w:val="16"/>
                <w:szCs w:val="16"/>
              </w:rPr>
            </w:pPr>
          </w:p>
        </w:tc>
      </w:tr>
      <w:tr w:rsidR="00F03F33" w:rsidRPr="007A5B71" w:rsidTr="004716EE">
        <w:trPr>
          <w:trHeight w:val="242"/>
        </w:trPr>
        <w:tc>
          <w:tcPr>
            <w:tcW w:w="1159" w:type="dxa"/>
            <w:vMerge/>
            <w:tcBorders>
              <w:top w:val="single" w:sz="4" w:space="0" w:color="auto"/>
              <w:left w:val="single" w:sz="8" w:space="0" w:color="auto"/>
              <w:bottom w:val="nil"/>
              <w:right w:val="single" w:sz="4" w:space="0" w:color="auto"/>
            </w:tcBorders>
            <w:vAlign w:val="center"/>
          </w:tcPr>
          <w:p w:rsidR="00F03F33" w:rsidRPr="007A5B71" w:rsidRDefault="00F03F33" w:rsidP="00F03F33">
            <w:pPr>
              <w:rPr>
                <w:rFonts w:ascii="Arial" w:hAnsi="Arial" w:cs="Arial"/>
                <w:sz w:val="16"/>
                <w:szCs w:val="16"/>
              </w:rPr>
            </w:pPr>
          </w:p>
        </w:tc>
        <w:tc>
          <w:tcPr>
            <w:tcW w:w="3510" w:type="dxa"/>
            <w:tcBorders>
              <w:top w:val="nil"/>
              <w:left w:val="nil"/>
              <w:bottom w:val="nil"/>
              <w:right w:val="single" w:sz="4" w:space="0" w:color="auto"/>
            </w:tcBorders>
            <w:shd w:val="clear" w:color="auto" w:fill="auto"/>
            <w:vAlign w:val="center"/>
          </w:tcPr>
          <w:p w:rsidR="00F03F33" w:rsidRPr="007A5B71" w:rsidRDefault="00F03F33" w:rsidP="00F03F33">
            <w:pPr>
              <w:rPr>
                <w:rFonts w:ascii="Arial" w:hAnsi="Arial" w:cs="Arial"/>
                <w:sz w:val="16"/>
                <w:szCs w:val="16"/>
              </w:rPr>
            </w:pPr>
            <w:r w:rsidRPr="007A5B71">
              <w:rPr>
                <w:rFonts w:ascii="Arial" w:hAnsi="Arial" w:cs="Arial"/>
                <w:sz w:val="16"/>
                <w:szCs w:val="16"/>
              </w:rPr>
              <w:t xml:space="preserve"> a. Incidents on JPATS movements</w:t>
            </w:r>
          </w:p>
        </w:tc>
        <w:tc>
          <w:tcPr>
            <w:tcW w:w="1350" w:type="dxa"/>
            <w:gridSpan w:val="2"/>
            <w:tcBorders>
              <w:top w:val="nil"/>
              <w:left w:val="nil"/>
              <w:bottom w:val="nil"/>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0</w:t>
            </w:r>
          </w:p>
        </w:tc>
        <w:tc>
          <w:tcPr>
            <w:tcW w:w="1350" w:type="dxa"/>
            <w:gridSpan w:val="2"/>
            <w:tcBorders>
              <w:top w:val="nil"/>
              <w:left w:val="nil"/>
              <w:bottom w:val="nil"/>
              <w:right w:val="single" w:sz="4" w:space="0" w:color="000000"/>
            </w:tcBorders>
            <w:shd w:val="clear" w:color="auto" w:fill="auto"/>
            <w:noWrap/>
            <w:vAlign w:val="center"/>
          </w:tcPr>
          <w:p w:rsidR="00F03F33" w:rsidRPr="00EA24C5" w:rsidRDefault="00F03F33" w:rsidP="00F03F33">
            <w:pPr>
              <w:jc w:val="right"/>
              <w:rPr>
                <w:rFonts w:ascii="Arial" w:hAnsi="Arial" w:cs="Arial"/>
                <w:sz w:val="16"/>
                <w:szCs w:val="16"/>
              </w:rPr>
            </w:pPr>
            <w:r w:rsidRPr="00EA24C5">
              <w:rPr>
                <w:rFonts w:ascii="Arial" w:hAnsi="Arial" w:cs="Arial"/>
                <w:sz w:val="16"/>
                <w:szCs w:val="16"/>
              </w:rPr>
              <w:t>0</w:t>
            </w:r>
          </w:p>
        </w:tc>
        <w:tc>
          <w:tcPr>
            <w:tcW w:w="1350" w:type="dxa"/>
            <w:gridSpan w:val="2"/>
            <w:tcBorders>
              <w:top w:val="nil"/>
              <w:left w:val="nil"/>
              <w:bottom w:val="nil"/>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0</w:t>
            </w:r>
          </w:p>
        </w:tc>
        <w:tc>
          <w:tcPr>
            <w:tcW w:w="1350" w:type="dxa"/>
            <w:gridSpan w:val="2"/>
            <w:tcBorders>
              <w:top w:val="nil"/>
              <w:left w:val="nil"/>
              <w:bottom w:val="nil"/>
              <w:right w:val="single" w:sz="8"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0</w:t>
            </w:r>
          </w:p>
        </w:tc>
        <w:tc>
          <w:tcPr>
            <w:tcW w:w="1620" w:type="dxa"/>
            <w:gridSpan w:val="2"/>
            <w:tcBorders>
              <w:top w:val="nil"/>
              <w:left w:val="nil"/>
              <w:bottom w:val="nil"/>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0</w:t>
            </w:r>
          </w:p>
        </w:tc>
        <w:tc>
          <w:tcPr>
            <w:tcW w:w="1530" w:type="dxa"/>
            <w:gridSpan w:val="2"/>
            <w:tcBorders>
              <w:top w:val="nil"/>
              <w:left w:val="nil"/>
              <w:bottom w:val="nil"/>
              <w:right w:val="single" w:sz="8"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0</w:t>
            </w:r>
          </w:p>
        </w:tc>
      </w:tr>
      <w:tr w:rsidR="00F03F33" w:rsidRPr="007A5B71" w:rsidTr="004716EE">
        <w:trPr>
          <w:trHeight w:val="224"/>
        </w:trPr>
        <w:tc>
          <w:tcPr>
            <w:tcW w:w="1159" w:type="dxa"/>
            <w:vMerge/>
            <w:tcBorders>
              <w:top w:val="single" w:sz="4" w:space="0" w:color="auto"/>
              <w:left w:val="single" w:sz="8" w:space="0" w:color="auto"/>
              <w:bottom w:val="nil"/>
              <w:right w:val="single" w:sz="4" w:space="0" w:color="auto"/>
            </w:tcBorders>
            <w:vAlign w:val="center"/>
          </w:tcPr>
          <w:p w:rsidR="00F03F33" w:rsidRPr="007A5B71" w:rsidRDefault="00F03F33" w:rsidP="00F03F33">
            <w:pPr>
              <w:rPr>
                <w:rFonts w:ascii="Arial" w:hAnsi="Arial" w:cs="Arial"/>
                <w:sz w:val="16"/>
                <w:szCs w:val="16"/>
              </w:rPr>
            </w:pPr>
          </w:p>
        </w:tc>
        <w:tc>
          <w:tcPr>
            <w:tcW w:w="3510" w:type="dxa"/>
            <w:tcBorders>
              <w:top w:val="nil"/>
              <w:left w:val="nil"/>
              <w:bottom w:val="nil"/>
              <w:right w:val="single" w:sz="4" w:space="0" w:color="auto"/>
            </w:tcBorders>
            <w:shd w:val="clear" w:color="auto" w:fill="auto"/>
            <w:vAlign w:val="center"/>
          </w:tcPr>
          <w:p w:rsidR="00F03F33" w:rsidRPr="007A5B71" w:rsidRDefault="00F03F33" w:rsidP="00F03F33">
            <w:pPr>
              <w:rPr>
                <w:rFonts w:ascii="Arial" w:hAnsi="Arial" w:cs="Arial"/>
                <w:sz w:val="16"/>
                <w:szCs w:val="16"/>
              </w:rPr>
            </w:pPr>
            <w:r w:rsidRPr="007A5B71">
              <w:rPr>
                <w:rFonts w:ascii="Arial" w:hAnsi="Arial" w:cs="Arial"/>
                <w:sz w:val="16"/>
                <w:szCs w:val="16"/>
              </w:rPr>
              <w:t xml:space="preserve"> b. Injuries on JPATS aircraft</w:t>
            </w:r>
          </w:p>
        </w:tc>
        <w:tc>
          <w:tcPr>
            <w:tcW w:w="1350" w:type="dxa"/>
            <w:gridSpan w:val="2"/>
            <w:tcBorders>
              <w:top w:val="nil"/>
              <w:left w:val="nil"/>
              <w:bottom w:val="nil"/>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p>
        </w:tc>
        <w:tc>
          <w:tcPr>
            <w:tcW w:w="1350" w:type="dxa"/>
            <w:gridSpan w:val="2"/>
            <w:tcBorders>
              <w:top w:val="nil"/>
              <w:left w:val="nil"/>
              <w:bottom w:val="nil"/>
              <w:right w:val="single" w:sz="4" w:space="0" w:color="000000"/>
            </w:tcBorders>
            <w:shd w:val="clear" w:color="auto" w:fill="auto"/>
            <w:noWrap/>
            <w:vAlign w:val="center"/>
          </w:tcPr>
          <w:p w:rsidR="00F03F33" w:rsidRPr="00EA24C5" w:rsidRDefault="00F03F33" w:rsidP="00F03F33">
            <w:pPr>
              <w:jc w:val="right"/>
              <w:rPr>
                <w:rFonts w:ascii="Arial" w:hAnsi="Arial" w:cs="Arial"/>
                <w:sz w:val="16"/>
                <w:szCs w:val="16"/>
              </w:rPr>
            </w:pPr>
          </w:p>
        </w:tc>
        <w:tc>
          <w:tcPr>
            <w:tcW w:w="1350" w:type="dxa"/>
            <w:gridSpan w:val="2"/>
            <w:tcBorders>
              <w:top w:val="nil"/>
              <w:left w:val="nil"/>
              <w:bottom w:val="nil"/>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p>
        </w:tc>
        <w:tc>
          <w:tcPr>
            <w:tcW w:w="1350" w:type="dxa"/>
            <w:gridSpan w:val="2"/>
            <w:tcBorders>
              <w:top w:val="nil"/>
              <w:left w:val="nil"/>
              <w:bottom w:val="nil"/>
              <w:right w:val="single" w:sz="8" w:space="0" w:color="000000"/>
            </w:tcBorders>
            <w:shd w:val="clear" w:color="auto" w:fill="auto"/>
            <w:noWrap/>
            <w:vAlign w:val="center"/>
          </w:tcPr>
          <w:p w:rsidR="00F03F33" w:rsidRPr="007A5B71" w:rsidRDefault="00F03F33" w:rsidP="00F03F33">
            <w:pPr>
              <w:jc w:val="right"/>
              <w:rPr>
                <w:rFonts w:ascii="Arial" w:hAnsi="Arial" w:cs="Arial"/>
                <w:sz w:val="16"/>
                <w:szCs w:val="16"/>
              </w:rPr>
            </w:pPr>
          </w:p>
        </w:tc>
        <w:tc>
          <w:tcPr>
            <w:tcW w:w="1620" w:type="dxa"/>
            <w:gridSpan w:val="2"/>
            <w:tcBorders>
              <w:top w:val="nil"/>
              <w:left w:val="nil"/>
              <w:bottom w:val="nil"/>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p>
        </w:tc>
        <w:tc>
          <w:tcPr>
            <w:tcW w:w="1530" w:type="dxa"/>
            <w:gridSpan w:val="2"/>
            <w:tcBorders>
              <w:top w:val="nil"/>
              <w:left w:val="nil"/>
              <w:bottom w:val="nil"/>
              <w:right w:val="single" w:sz="8" w:space="0" w:color="000000"/>
            </w:tcBorders>
            <w:shd w:val="clear" w:color="auto" w:fill="auto"/>
            <w:noWrap/>
            <w:vAlign w:val="center"/>
          </w:tcPr>
          <w:p w:rsidR="00F03F33" w:rsidRPr="007A5B71" w:rsidRDefault="00F03F33" w:rsidP="00F03F33">
            <w:pPr>
              <w:jc w:val="right"/>
              <w:rPr>
                <w:rFonts w:ascii="Arial" w:hAnsi="Arial" w:cs="Arial"/>
                <w:sz w:val="16"/>
                <w:szCs w:val="16"/>
              </w:rPr>
            </w:pPr>
          </w:p>
        </w:tc>
      </w:tr>
      <w:tr w:rsidR="00F03F33" w:rsidRPr="007A5B71" w:rsidTr="004716EE">
        <w:trPr>
          <w:trHeight w:val="197"/>
        </w:trPr>
        <w:tc>
          <w:tcPr>
            <w:tcW w:w="1159" w:type="dxa"/>
            <w:vMerge/>
            <w:tcBorders>
              <w:top w:val="single" w:sz="4" w:space="0" w:color="auto"/>
              <w:left w:val="single" w:sz="8" w:space="0" w:color="auto"/>
              <w:bottom w:val="nil"/>
              <w:right w:val="single" w:sz="4" w:space="0" w:color="auto"/>
            </w:tcBorders>
            <w:vAlign w:val="center"/>
          </w:tcPr>
          <w:p w:rsidR="00F03F33" w:rsidRPr="007A5B71" w:rsidRDefault="00F03F33" w:rsidP="00F03F33">
            <w:pPr>
              <w:rPr>
                <w:rFonts w:ascii="Arial" w:hAnsi="Arial" w:cs="Arial"/>
                <w:sz w:val="16"/>
                <w:szCs w:val="16"/>
              </w:rPr>
            </w:pPr>
          </w:p>
        </w:tc>
        <w:tc>
          <w:tcPr>
            <w:tcW w:w="3510" w:type="dxa"/>
            <w:tcBorders>
              <w:top w:val="nil"/>
              <w:left w:val="nil"/>
              <w:bottom w:val="nil"/>
              <w:right w:val="single" w:sz="4" w:space="0" w:color="auto"/>
            </w:tcBorders>
            <w:shd w:val="clear" w:color="auto" w:fill="auto"/>
            <w:vAlign w:val="center"/>
          </w:tcPr>
          <w:p w:rsidR="00F03F33" w:rsidRPr="007A5B71" w:rsidRDefault="00F03F33" w:rsidP="00F03F33">
            <w:pPr>
              <w:rPr>
                <w:rFonts w:ascii="Arial" w:hAnsi="Arial" w:cs="Arial"/>
                <w:sz w:val="16"/>
                <w:szCs w:val="16"/>
              </w:rPr>
            </w:pPr>
            <w:r w:rsidRPr="007A5B71">
              <w:rPr>
                <w:rFonts w:ascii="Arial" w:hAnsi="Arial" w:cs="Arial"/>
                <w:sz w:val="16"/>
                <w:szCs w:val="16"/>
              </w:rPr>
              <w:t xml:space="preserve">    i. Prisoner injuries</w:t>
            </w:r>
          </w:p>
        </w:tc>
        <w:tc>
          <w:tcPr>
            <w:tcW w:w="1350" w:type="dxa"/>
            <w:gridSpan w:val="2"/>
            <w:tcBorders>
              <w:top w:val="nil"/>
              <w:left w:val="nil"/>
              <w:bottom w:val="nil"/>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0</w:t>
            </w:r>
          </w:p>
        </w:tc>
        <w:tc>
          <w:tcPr>
            <w:tcW w:w="1350" w:type="dxa"/>
            <w:gridSpan w:val="2"/>
            <w:tcBorders>
              <w:top w:val="nil"/>
              <w:left w:val="nil"/>
              <w:bottom w:val="nil"/>
              <w:right w:val="single" w:sz="4" w:space="0" w:color="000000"/>
            </w:tcBorders>
            <w:shd w:val="clear" w:color="auto" w:fill="auto"/>
            <w:noWrap/>
            <w:vAlign w:val="center"/>
          </w:tcPr>
          <w:p w:rsidR="00F03F33" w:rsidRPr="00EA24C5" w:rsidRDefault="00F03F33" w:rsidP="00F03F33">
            <w:pPr>
              <w:jc w:val="right"/>
              <w:rPr>
                <w:rFonts w:ascii="Arial" w:hAnsi="Arial" w:cs="Arial"/>
                <w:sz w:val="16"/>
                <w:szCs w:val="16"/>
              </w:rPr>
            </w:pPr>
            <w:r w:rsidRPr="00EA24C5">
              <w:rPr>
                <w:rFonts w:ascii="Arial" w:hAnsi="Arial" w:cs="Arial"/>
                <w:sz w:val="16"/>
                <w:szCs w:val="16"/>
              </w:rPr>
              <w:t>0</w:t>
            </w:r>
          </w:p>
        </w:tc>
        <w:tc>
          <w:tcPr>
            <w:tcW w:w="1350" w:type="dxa"/>
            <w:gridSpan w:val="2"/>
            <w:tcBorders>
              <w:top w:val="nil"/>
              <w:left w:val="nil"/>
              <w:bottom w:val="nil"/>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0</w:t>
            </w:r>
          </w:p>
        </w:tc>
        <w:tc>
          <w:tcPr>
            <w:tcW w:w="1350" w:type="dxa"/>
            <w:gridSpan w:val="2"/>
            <w:tcBorders>
              <w:top w:val="nil"/>
              <w:left w:val="nil"/>
              <w:bottom w:val="nil"/>
              <w:right w:val="single" w:sz="8"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0</w:t>
            </w:r>
          </w:p>
        </w:tc>
        <w:tc>
          <w:tcPr>
            <w:tcW w:w="1620" w:type="dxa"/>
            <w:gridSpan w:val="2"/>
            <w:tcBorders>
              <w:top w:val="nil"/>
              <w:left w:val="nil"/>
              <w:bottom w:val="nil"/>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0</w:t>
            </w:r>
          </w:p>
        </w:tc>
        <w:tc>
          <w:tcPr>
            <w:tcW w:w="1530" w:type="dxa"/>
            <w:gridSpan w:val="2"/>
            <w:tcBorders>
              <w:top w:val="nil"/>
              <w:left w:val="nil"/>
              <w:bottom w:val="nil"/>
              <w:right w:val="single" w:sz="8"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0</w:t>
            </w:r>
          </w:p>
        </w:tc>
      </w:tr>
      <w:tr w:rsidR="00F03F33" w:rsidRPr="007A5B71" w:rsidTr="004716EE">
        <w:trPr>
          <w:trHeight w:val="260"/>
        </w:trPr>
        <w:tc>
          <w:tcPr>
            <w:tcW w:w="1159" w:type="dxa"/>
            <w:vMerge/>
            <w:tcBorders>
              <w:top w:val="single" w:sz="4" w:space="0" w:color="auto"/>
              <w:left w:val="single" w:sz="8" w:space="0" w:color="auto"/>
              <w:bottom w:val="nil"/>
              <w:right w:val="single" w:sz="4" w:space="0" w:color="auto"/>
            </w:tcBorders>
            <w:vAlign w:val="center"/>
          </w:tcPr>
          <w:p w:rsidR="00F03F33" w:rsidRPr="007A5B71" w:rsidRDefault="00F03F33" w:rsidP="00F03F33">
            <w:pPr>
              <w:rPr>
                <w:rFonts w:ascii="Arial" w:hAnsi="Arial" w:cs="Arial"/>
                <w:sz w:val="16"/>
                <w:szCs w:val="16"/>
              </w:rPr>
            </w:pPr>
          </w:p>
        </w:tc>
        <w:tc>
          <w:tcPr>
            <w:tcW w:w="3510" w:type="dxa"/>
            <w:tcBorders>
              <w:top w:val="nil"/>
              <w:left w:val="nil"/>
              <w:bottom w:val="single" w:sz="8" w:space="0" w:color="auto"/>
              <w:right w:val="single" w:sz="4" w:space="0" w:color="auto"/>
            </w:tcBorders>
            <w:shd w:val="clear" w:color="auto" w:fill="auto"/>
            <w:vAlign w:val="center"/>
          </w:tcPr>
          <w:p w:rsidR="00F03F33" w:rsidRPr="007A5B71" w:rsidRDefault="00F03F33" w:rsidP="00F03F33">
            <w:pPr>
              <w:rPr>
                <w:rFonts w:ascii="Arial" w:hAnsi="Arial" w:cs="Arial"/>
                <w:sz w:val="16"/>
                <w:szCs w:val="16"/>
              </w:rPr>
            </w:pPr>
            <w:r w:rsidRPr="007A5B71">
              <w:rPr>
                <w:rFonts w:ascii="Arial" w:hAnsi="Arial" w:cs="Arial"/>
                <w:sz w:val="16"/>
                <w:szCs w:val="16"/>
              </w:rPr>
              <w:t xml:space="preserve">   ii. JPATS personnel injuries</w:t>
            </w:r>
          </w:p>
        </w:tc>
        <w:tc>
          <w:tcPr>
            <w:tcW w:w="1350" w:type="dxa"/>
            <w:gridSpan w:val="2"/>
            <w:tcBorders>
              <w:top w:val="nil"/>
              <w:left w:val="nil"/>
              <w:bottom w:val="single" w:sz="8" w:space="0" w:color="auto"/>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0</w:t>
            </w:r>
          </w:p>
        </w:tc>
        <w:tc>
          <w:tcPr>
            <w:tcW w:w="1350" w:type="dxa"/>
            <w:gridSpan w:val="2"/>
            <w:tcBorders>
              <w:top w:val="nil"/>
              <w:left w:val="nil"/>
              <w:bottom w:val="single" w:sz="8" w:space="0" w:color="auto"/>
              <w:right w:val="single" w:sz="4" w:space="0" w:color="000000"/>
            </w:tcBorders>
            <w:shd w:val="clear" w:color="auto" w:fill="auto"/>
            <w:noWrap/>
            <w:vAlign w:val="center"/>
          </w:tcPr>
          <w:p w:rsidR="00F03F33" w:rsidRPr="00EA24C5" w:rsidRDefault="00F03F33" w:rsidP="00F03F33">
            <w:pPr>
              <w:jc w:val="right"/>
              <w:rPr>
                <w:rFonts w:ascii="Arial" w:hAnsi="Arial" w:cs="Arial"/>
                <w:sz w:val="16"/>
                <w:szCs w:val="16"/>
              </w:rPr>
            </w:pPr>
            <w:r w:rsidRPr="00EA24C5">
              <w:rPr>
                <w:rFonts w:ascii="Arial" w:hAnsi="Arial" w:cs="Arial"/>
                <w:sz w:val="16"/>
                <w:szCs w:val="16"/>
              </w:rPr>
              <w:t>0</w:t>
            </w:r>
          </w:p>
        </w:tc>
        <w:tc>
          <w:tcPr>
            <w:tcW w:w="1350" w:type="dxa"/>
            <w:gridSpan w:val="2"/>
            <w:tcBorders>
              <w:top w:val="nil"/>
              <w:left w:val="nil"/>
              <w:bottom w:val="single" w:sz="8" w:space="0" w:color="auto"/>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0</w:t>
            </w:r>
          </w:p>
        </w:tc>
        <w:tc>
          <w:tcPr>
            <w:tcW w:w="1350" w:type="dxa"/>
            <w:gridSpan w:val="2"/>
            <w:tcBorders>
              <w:top w:val="nil"/>
              <w:left w:val="nil"/>
              <w:bottom w:val="single" w:sz="8" w:space="0" w:color="auto"/>
              <w:right w:val="single" w:sz="8"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0</w:t>
            </w:r>
          </w:p>
        </w:tc>
        <w:tc>
          <w:tcPr>
            <w:tcW w:w="1620" w:type="dxa"/>
            <w:gridSpan w:val="2"/>
            <w:tcBorders>
              <w:top w:val="nil"/>
              <w:left w:val="nil"/>
              <w:bottom w:val="single" w:sz="8" w:space="0" w:color="auto"/>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0</w:t>
            </w:r>
          </w:p>
        </w:tc>
        <w:tc>
          <w:tcPr>
            <w:tcW w:w="1530" w:type="dxa"/>
            <w:gridSpan w:val="2"/>
            <w:tcBorders>
              <w:top w:val="nil"/>
              <w:left w:val="nil"/>
              <w:bottom w:val="single" w:sz="8" w:space="0" w:color="auto"/>
              <w:right w:val="single" w:sz="8"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0</w:t>
            </w:r>
          </w:p>
        </w:tc>
      </w:tr>
      <w:tr w:rsidR="00F03F33" w:rsidRPr="007A5B71" w:rsidTr="004716EE">
        <w:trPr>
          <w:trHeight w:val="214"/>
        </w:trPr>
        <w:tc>
          <w:tcPr>
            <w:tcW w:w="1159"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F03F33" w:rsidRPr="007A5B71" w:rsidRDefault="00F03F33" w:rsidP="00F03F33">
            <w:pPr>
              <w:jc w:val="center"/>
              <w:rPr>
                <w:rFonts w:ascii="Arial" w:hAnsi="Arial" w:cs="Arial"/>
                <w:b/>
                <w:bCs/>
                <w:sz w:val="16"/>
                <w:szCs w:val="16"/>
              </w:rPr>
            </w:pPr>
            <w:r w:rsidRPr="007A5B71">
              <w:rPr>
                <w:rFonts w:ascii="Arial" w:hAnsi="Arial" w:cs="Arial"/>
                <w:b/>
                <w:bCs/>
                <w:sz w:val="16"/>
                <w:szCs w:val="16"/>
              </w:rPr>
              <w:t>Outcome Measures</w:t>
            </w:r>
          </w:p>
        </w:tc>
        <w:tc>
          <w:tcPr>
            <w:tcW w:w="3510" w:type="dxa"/>
            <w:tcBorders>
              <w:top w:val="nil"/>
              <w:left w:val="nil"/>
              <w:bottom w:val="nil"/>
              <w:right w:val="single" w:sz="4" w:space="0" w:color="auto"/>
            </w:tcBorders>
            <w:shd w:val="clear" w:color="auto" w:fill="auto"/>
            <w:vAlign w:val="center"/>
          </w:tcPr>
          <w:p w:rsidR="00F03F33" w:rsidRPr="007A5B71" w:rsidRDefault="00F03F33" w:rsidP="00F03F33">
            <w:pPr>
              <w:rPr>
                <w:rFonts w:ascii="Arial" w:hAnsi="Arial" w:cs="Arial"/>
                <w:sz w:val="16"/>
                <w:szCs w:val="16"/>
              </w:rPr>
            </w:pPr>
            <w:r w:rsidRPr="007A5B71">
              <w:rPr>
                <w:rFonts w:ascii="Arial" w:hAnsi="Arial" w:cs="Arial"/>
                <w:sz w:val="16"/>
                <w:szCs w:val="16"/>
              </w:rPr>
              <w:t>8. Number of:</w:t>
            </w:r>
          </w:p>
        </w:tc>
        <w:tc>
          <w:tcPr>
            <w:tcW w:w="1350" w:type="dxa"/>
            <w:gridSpan w:val="2"/>
            <w:tcBorders>
              <w:top w:val="nil"/>
              <w:left w:val="nil"/>
              <w:bottom w:val="nil"/>
              <w:right w:val="nil"/>
            </w:tcBorders>
            <w:shd w:val="clear" w:color="auto" w:fill="auto"/>
            <w:noWrap/>
            <w:vAlign w:val="bottom"/>
          </w:tcPr>
          <w:p w:rsidR="00F03F33" w:rsidRPr="007A5B71" w:rsidRDefault="00F03F33" w:rsidP="00F03F33">
            <w:pPr>
              <w:jc w:val="center"/>
              <w:rPr>
                <w:rFonts w:ascii="Arial" w:hAnsi="Arial" w:cs="Arial"/>
                <w:sz w:val="16"/>
                <w:szCs w:val="20"/>
              </w:rPr>
            </w:pPr>
          </w:p>
        </w:tc>
        <w:tc>
          <w:tcPr>
            <w:tcW w:w="1350" w:type="dxa"/>
            <w:gridSpan w:val="2"/>
            <w:tcBorders>
              <w:top w:val="nil"/>
              <w:left w:val="single" w:sz="4" w:space="0" w:color="auto"/>
              <w:bottom w:val="nil"/>
              <w:right w:val="single" w:sz="4" w:space="0" w:color="000000"/>
            </w:tcBorders>
            <w:shd w:val="clear" w:color="auto" w:fill="auto"/>
            <w:noWrap/>
            <w:vAlign w:val="bottom"/>
          </w:tcPr>
          <w:p w:rsidR="00F03F33" w:rsidRPr="00EA24C5" w:rsidRDefault="00F03F33" w:rsidP="00F03F33">
            <w:pPr>
              <w:jc w:val="right"/>
              <w:rPr>
                <w:rFonts w:ascii="Arial" w:hAnsi="Arial" w:cs="Arial"/>
                <w:sz w:val="16"/>
                <w:szCs w:val="16"/>
              </w:rPr>
            </w:pPr>
          </w:p>
        </w:tc>
        <w:tc>
          <w:tcPr>
            <w:tcW w:w="1350" w:type="dxa"/>
            <w:gridSpan w:val="2"/>
            <w:tcBorders>
              <w:top w:val="nil"/>
              <w:left w:val="nil"/>
              <w:bottom w:val="nil"/>
              <w:right w:val="single" w:sz="4" w:space="0" w:color="000000"/>
            </w:tcBorders>
            <w:shd w:val="clear" w:color="auto" w:fill="auto"/>
            <w:noWrap/>
            <w:vAlign w:val="bottom"/>
          </w:tcPr>
          <w:p w:rsidR="00F03F33" w:rsidRPr="007A5B71" w:rsidRDefault="00F03F33" w:rsidP="00F03F33">
            <w:pPr>
              <w:jc w:val="center"/>
              <w:rPr>
                <w:rFonts w:ascii="Arial" w:hAnsi="Arial" w:cs="Arial"/>
                <w:sz w:val="16"/>
                <w:szCs w:val="20"/>
              </w:rPr>
            </w:pPr>
          </w:p>
        </w:tc>
        <w:tc>
          <w:tcPr>
            <w:tcW w:w="1350" w:type="dxa"/>
            <w:gridSpan w:val="2"/>
            <w:tcBorders>
              <w:top w:val="nil"/>
              <w:left w:val="nil"/>
              <w:bottom w:val="nil"/>
              <w:right w:val="single" w:sz="8" w:space="0" w:color="000000"/>
            </w:tcBorders>
            <w:shd w:val="clear" w:color="auto" w:fill="auto"/>
            <w:noWrap/>
            <w:vAlign w:val="bottom"/>
          </w:tcPr>
          <w:p w:rsidR="00F03F33" w:rsidRPr="007A5B71" w:rsidRDefault="00F03F33" w:rsidP="00F03F33">
            <w:pPr>
              <w:jc w:val="center"/>
              <w:rPr>
                <w:rFonts w:ascii="Arial" w:hAnsi="Arial" w:cs="Arial"/>
                <w:sz w:val="16"/>
                <w:szCs w:val="20"/>
              </w:rPr>
            </w:pPr>
          </w:p>
        </w:tc>
        <w:tc>
          <w:tcPr>
            <w:tcW w:w="1620" w:type="dxa"/>
            <w:gridSpan w:val="2"/>
            <w:tcBorders>
              <w:top w:val="nil"/>
              <w:left w:val="single" w:sz="4" w:space="0" w:color="auto"/>
              <w:bottom w:val="nil"/>
              <w:right w:val="single" w:sz="4" w:space="0" w:color="000000"/>
            </w:tcBorders>
            <w:shd w:val="clear" w:color="auto" w:fill="auto"/>
            <w:noWrap/>
            <w:vAlign w:val="bottom"/>
          </w:tcPr>
          <w:p w:rsidR="00F03F33" w:rsidRPr="007A5B71" w:rsidRDefault="00F03F33" w:rsidP="00F03F33">
            <w:pPr>
              <w:jc w:val="center"/>
              <w:rPr>
                <w:rFonts w:ascii="Arial" w:hAnsi="Arial" w:cs="Arial"/>
                <w:sz w:val="16"/>
                <w:szCs w:val="20"/>
              </w:rPr>
            </w:pPr>
          </w:p>
        </w:tc>
        <w:tc>
          <w:tcPr>
            <w:tcW w:w="1530" w:type="dxa"/>
            <w:gridSpan w:val="2"/>
            <w:tcBorders>
              <w:top w:val="nil"/>
              <w:left w:val="nil"/>
              <w:bottom w:val="nil"/>
              <w:right w:val="single" w:sz="8" w:space="0" w:color="000000"/>
            </w:tcBorders>
            <w:shd w:val="clear" w:color="auto" w:fill="auto"/>
            <w:noWrap/>
            <w:vAlign w:val="bottom"/>
          </w:tcPr>
          <w:p w:rsidR="00F03F33" w:rsidRPr="007A5B71" w:rsidRDefault="00F03F33" w:rsidP="00F03F33">
            <w:pPr>
              <w:jc w:val="center"/>
              <w:rPr>
                <w:rFonts w:ascii="Arial" w:hAnsi="Arial" w:cs="Arial"/>
                <w:sz w:val="16"/>
                <w:szCs w:val="20"/>
              </w:rPr>
            </w:pPr>
          </w:p>
        </w:tc>
      </w:tr>
      <w:tr w:rsidR="00F03F33" w:rsidRPr="007A5B71" w:rsidTr="004716EE">
        <w:trPr>
          <w:trHeight w:val="259"/>
        </w:trPr>
        <w:tc>
          <w:tcPr>
            <w:tcW w:w="1159" w:type="dxa"/>
            <w:vMerge/>
            <w:tcBorders>
              <w:top w:val="single" w:sz="8" w:space="0" w:color="auto"/>
              <w:left w:val="single" w:sz="8" w:space="0" w:color="auto"/>
              <w:bottom w:val="single" w:sz="8" w:space="0" w:color="000000"/>
              <w:right w:val="single" w:sz="4" w:space="0" w:color="auto"/>
            </w:tcBorders>
            <w:vAlign w:val="center"/>
          </w:tcPr>
          <w:p w:rsidR="00F03F33" w:rsidRPr="007A5B71" w:rsidRDefault="00F03F33" w:rsidP="00F03F33">
            <w:pPr>
              <w:rPr>
                <w:rFonts w:ascii="Arial" w:hAnsi="Arial" w:cs="Arial"/>
                <w:b/>
                <w:bCs/>
                <w:sz w:val="16"/>
                <w:szCs w:val="16"/>
              </w:rPr>
            </w:pPr>
          </w:p>
        </w:tc>
        <w:tc>
          <w:tcPr>
            <w:tcW w:w="3510" w:type="dxa"/>
            <w:tcBorders>
              <w:top w:val="nil"/>
              <w:left w:val="nil"/>
              <w:bottom w:val="nil"/>
              <w:right w:val="single" w:sz="4" w:space="0" w:color="auto"/>
            </w:tcBorders>
            <w:shd w:val="clear" w:color="auto" w:fill="auto"/>
            <w:vAlign w:val="center"/>
          </w:tcPr>
          <w:p w:rsidR="00F03F33" w:rsidRPr="007A5B71" w:rsidRDefault="00F03F33" w:rsidP="00F03F33">
            <w:pPr>
              <w:rPr>
                <w:rFonts w:ascii="Arial" w:hAnsi="Arial" w:cs="Arial"/>
                <w:sz w:val="16"/>
                <w:szCs w:val="16"/>
              </w:rPr>
            </w:pPr>
            <w:r w:rsidRPr="007A5B71">
              <w:rPr>
                <w:rFonts w:ascii="Arial" w:hAnsi="Arial" w:cs="Arial"/>
                <w:sz w:val="16"/>
                <w:szCs w:val="16"/>
              </w:rPr>
              <w:t>a. Accidents involving JPATS aircraft</w:t>
            </w:r>
          </w:p>
        </w:tc>
        <w:tc>
          <w:tcPr>
            <w:tcW w:w="1350" w:type="dxa"/>
            <w:gridSpan w:val="2"/>
            <w:tcBorders>
              <w:top w:val="nil"/>
              <w:left w:val="nil"/>
              <w:bottom w:val="nil"/>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0</w:t>
            </w:r>
          </w:p>
        </w:tc>
        <w:tc>
          <w:tcPr>
            <w:tcW w:w="1350" w:type="dxa"/>
            <w:gridSpan w:val="2"/>
            <w:tcBorders>
              <w:top w:val="nil"/>
              <w:left w:val="nil"/>
              <w:bottom w:val="nil"/>
              <w:right w:val="single" w:sz="4" w:space="0" w:color="000000"/>
            </w:tcBorders>
            <w:shd w:val="clear" w:color="auto" w:fill="auto"/>
            <w:noWrap/>
            <w:vAlign w:val="center"/>
          </w:tcPr>
          <w:p w:rsidR="00F03F33" w:rsidRPr="00EA24C5" w:rsidRDefault="00F03F33" w:rsidP="00F03F33">
            <w:pPr>
              <w:jc w:val="right"/>
              <w:rPr>
                <w:rFonts w:ascii="Arial" w:hAnsi="Arial" w:cs="Arial"/>
                <w:sz w:val="16"/>
                <w:szCs w:val="16"/>
              </w:rPr>
            </w:pPr>
            <w:r w:rsidRPr="00EA24C5">
              <w:rPr>
                <w:rFonts w:ascii="Arial" w:hAnsi="Arial" w:cs="Arial"/>
                <w:sz w:val="16"/>
                <w:szCs w:val="16"/>
              </w:rPr>
              <w:t>0</w:t>
            </w:r>
          </w:p>
        </w:tc>
        <w:tc>
          <w:tcPr>
            <w:tcW w:w="1350" w:type="dxa"/>
            <w:gridSpan w:val="2"/>
            <w:tcBorders>
              <w:top w:val="nil"/>
              <w:left w:val="nil"/>
              <w:bottom w:val="nil"/>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0</w:t>
            </w:r>
          </w:p>
        </w:tc>
        <w:tc>
          <w:tcPr>
            <w:tcW w:w="1350" w:type="dxa"/>
            <w:gridSpan w:val="2"/>
            <w:tcBorders>
              <w:top w:val="nil"/>
              <w:left w:val="nil"/>
              <w:bottom w:val="nil"/>
              <w:right w:val="single" w:sz="8"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0</w:t>
            </w:r>
          </w:p>
        </w:tc>
        <w:tc>
          <w:tcPr>
            <w:tcW w:w="1620" w:type="dxa"/>
            <w:gridSpan w:val="2"/>
            <w:tcBorders>
              <w:top w:val="nil"/>
              <w:left w:val="nil"/>
              <w:bottom w:val="nil"/>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0</w:t>
            </w:r>
          </w:p>
        </w:tc>
        <w:tc>
          <w:tcPr>
            <w:tcW w:w="1530" w:type="dxa"/>
            <w:gridSpan w:val="2"/>
            <w:tcBorders>
              <w:top w:val="nil"/>
              <w:left w:val="nil"/>
              <w:bottom w:val="nil"/>
              <w:right w:val="single" w:sz="8"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0</w:t>
            </w:r>
          </w:p>
        </w:tc>
      </w:tr>
      <w:tr w:rsidR="00F03F33" w:rsidRPr="007A5B71" w:rsidTr="004716EE">
        <w:trPr>
          <w:trHeight w:val="250"/>
        </w:trPr>
        <w:tc>
          <w:tcPr>
            <w:tcW w:w="1159" w:type="dxa"/>
            <w:vMerge/>
            <w:tcBorders>
              <w:top w:val="single" w:sz="8" w:space="0" w:color="auto"/>
              <w:left w:val="single" w:sz="8" w:space="0" w:color="auto"/>
              <w:bottom w:val="single" w:sz="8" w:space="0" w:color="000000"/>
              <w:right w:val="single" w:sz="4" w:space="0" w:color="auto"/>
            </w:tcBorders>
            <w:vAlign w:val="center"/>
          </w:tcPr>
          <w:p w:rsidR="00F03F33" w:rsidRPr="007A5B71" w:rsidRDefault="00F03F33" w:rsidP="00F03F33">
            <w:pPr>
              <w:rPr>
                <w:rFonts w:ascii="Arial" w:hAnsi="Arial" w:cs="Arial"/>
                <w:b/>
                <w:bCs/>
                <w:sz w:val="16"/>
                <w:szCs w:val="16"/>
              </w:rPr>
            </w:pPr>
          </w:p>
        </w:tc>
        <w:tc>
          <w:tcPr>
            <w:tcW w:w="3510" w:type="dxa"/>
            <w:tcBorders>
              <w:top w:val="nil"/>
              <w:left w:val="nil"/>
              <w:bottom w:val="single" w:sz="8" w:space="0" w:color="auto"/>
              <w:right w:val="single" w:sz="4" w:space="0" w:color="auto"/>
            </w:tcBorders>
            <w:shd w:val="clear" w:color="auto" w:fill="auto"/>
            <w:vAlign w:val="center"/>
          </w:tcPr>
          <w:p w:rsidR="00F03F33" w:rsidRPr="007A5B71" w:rsidRDefault="00F03F33" w:rsidP="00F03F33">
            <w:pPr>
              <w:rPr>
                <w:rFonts w:ascii="Arial" w:hAnsi="Arial" w:cs="Arial"/>
                <w:sz w:val="16"/>
                <w:szCs w:val="16"/>
              </w:rPr>
            </w:pPr>
            <w:r w:rsidRPr="007A5B71">
              <w:rPr>
                <w:rFonts w:ascii="Arial" w:hAnsi="Arial" w:cs="Arial"/>
                <w:sz w:val="16"/>
                <w:szCs w:val="16"/>
              </w:rPr>
              <w:t>b. Escapes from JPATS aircraft</w:t>
            </w:r>
          </w:p>
        </w:tc>
        <w:tc>
          <w:tcPr>
            <w:tcW w:w="1350" w:type="dxa"/>
            <w:gridSpan w:val="2"/>
            <w:tcBorders>
              <w:top w:val="nil"/>
              <w:left w:val="nil"/>
              <w:bottom w:val="single" w:sz="8" w:space="0" w:color="auto"/>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0</w:t>
            </w:r>
          </w:p>
        </w:tc>
        <w:tc>
          <w:tcPr>
            <w:tcW w:w="1350" w:type="dxa"/>
            <w:gridSpan w:val="2"/>
            <w:tcBorders>
              <w:top w:val="nil"/>
              <w:left w:val="nil"/>
              <w:bottom w:val="single" w:sz="8" w:space="0" w:color="auto"/>
              <w:right w:val="nil"/>
            </w:tcBorders>
            <w:shd w:val="clear" w:color="auto" w:fill="auto"/>
            <w:noWrap/>
            <w:vAlign w:val="center"/>
          </w:tcPr>
          <w:p w:rsidR="00F03F33" w:rsidRPr="00EA24C5" w:rsidRDefault="00F03F33" w:rsidP="00F03F33">
            <w:pPr>
              <w:jc w:val="right"/>
              <w:rPr>
                <w:rFonts w:ascii="Arial" w:hAnsi="Arial" w:cs="Arial"/>
                <w:sz w:val="16"/>
                <w:szCs w:val="16"/>
              </w:rPr>
            </w:pPr>
            <w:r w:rsidRPr="00EA24C5">
              <w:rPr>
                <w:rFonts w:ascii="Arial" w:hAnsi="Arial" w:cs="Arial"/>
                <w:sz w:val="16"/>
                <w:szCs w:val="16"/>
              </w:rPr>
              <w:t>0</w:t>
            </w:r>
          </w:p>
        </w:tc>
        <w:tc>
          <w:tcPr>
            <w:tcW w:w="1350" w:type="dxa"/>
            <w:gridSpan w:val="2"/>
            <w:tcBorders>
              <w:top w:val="nil"/>
              <w:left w:val="single" w:sz="4" w:space="0" w:color="auto"/>
              <w:bottom w:val="single" w:sz="8" w:space="0" w:color="auto"/>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0</w:t>
            </w:r>
          </w:p>
        </w:tc>
        <w:tc>
          <w:tcPr>
            <w:tcW w:w="1350" w:type="dxa"/>
            <w:gridSpan w:val="2"/>
            <w:tcBorders>
              <w:top w:val="nil"/>
              <w:left w:val="nil"/>
              <w:bottom w:val="single" w:sz="8" w:space="0" w:color="auto"/>
              <w:right w:val="single" w:sz="8"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0</w:t>
            </w:r>
          </w:p>
        </w:tc>
        <w:tc>
          <w:tcPr>
            <w:tcW w:w="1620" w:type="dxa"/>
            <w:gridSpan w:val="2"/>
            <w:tcBorders>
              <w:top w:val="nil"/>
              <w:left w:val="single" w:sz="4" w:space="0" w:color="auto"/>
              <w:bottom w:val="single" w:sz="8" w:space="0" w:color="auto"/>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0</w:t>
            </w:r>
          </w:p>
        </w:tc>
        <w:tc>
          <w:tcPr>
            <w:tcW w:w="1530" w:type="dxa"/>
            <w:gridSpan w:val="2"/>
            <w:tcBorders>
              <w:top w:val="nil"/>
              <w:left w:val="nil"/>
              <w:bottom w:val="single" w:sz="8" w:space="0" w:color="auto"/>
              <w:right w:val="single" w:sz="8"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0</w:t>
            </w:r>
          </w:p>
        </w:tc>
      </w:tr>
      <w:tr w:rsidR="00F03F33" w:rsidRPr="0090224A" w:rsidTr="00F03F33">
        <w:trPr>
          <w:trHeight w:val="288"/>
        </w:trPr>
        <w:tc>
          <w:tcPr>
            <w:tcW w:w="4669"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rsidR="00F03F33" w:rsidRPr="007A5B71" w:rsidRDefault="00F03F33" w:rsidP="00F03F33">
            <w:pPr>
              <w:rPr>
                <w:rFonts w:ascii="Arial" w:hAnsi="Arial" w:cs="Arial"/>
                <w:sz w:val="16"/>
                <w:szCs w:val="20"/>
              </w:rPr>
            </w:pPr>
            <w:r w:rsidRPr="007A5B71">
              <w:rPr>
                <w:rFonts w:ascii="Arial" w:hAnsi="Arial" w:cs="Arial"/>
                <w:sz w:val="16"/>
                <w:szCs w:val="20"/>
              </w:rPr>
              <w:t> </w:t>
            </w:r>
            <w:r>
              <w:rPr>
                <w:rFonts w:ascii="Arial" w:hAnsi="Arial" w:cs="Arial"/>
                <w:sz w:val="16"/>
                <w:szCs w:val="20"/>
              </w:rPr>
              <w:t>New Metrics modified and submitted for approval</w:t>
            </w:r>
          </w:p>
        </w:tc>
        <w:tc>
          <w:tcPr>
            <w:tcW w:w="1350" w:type="dxa"/>
            <w:gridSpan w:val="2"/>
            <w:tcBorders>
              <w:top w:val="single" w:sz="4" w:space="0" w:color="auto"/>
              <w:left w:val="nil"/>
              <w:bottom w:val="single" w:sz="4" w:space="0" w:color="auto"/>
              <w:right w:val="single" w:sz="4" w:space="0" w:color="000000"/>
            </w:tcBorders>
            <w:shd w:val="clear" w:color="auto" w:fill="auto"/>
            <w:vAlign w:val="center"/>
          </w:tcPr>
          <w:p w:rsidR="00F03F33" w:rsidRPr="0090224A" w:rsidRDefault="00F03F33" w:rsidP="00F03F33">
            <w:pPr>
              <w:jc w:val="center"/>
              <w:rPr>
                <w:rFonts w:ascii="Arial" w:hAnsi="Arial" w:cs="Arial"/>
                <w:b/>
                <w:bCs/>
                <w:sz w:val="16"/>
                <w:szCs w:val="16"/>
                <w:u w:val="single"/>
              </w:rPr>
            </w:pPr>
            <w:r w:rsidRPr="0090224A">
              <w:rPr>
                <w:rFonts w:ascii="Arial" w:hAnsi="Arial" w:cs="Arial"/>
                <w:b/>
                <w:bCs/>
                <w:sz w:val="16"/>
                <w:szCs w:val="16"/>
                <w:u w:val="single"/>
              </w:rPr>
              <w:t>FY 201</w:t>
            </w:r>
            <w:r>
              <w:rPr>
                <w:rFonts w:ascii="Arial" w:hAnsi="Arial" w:cs="Arial"/>
                <w:b/>
                <w:bCs/>
                <w:sz w:val="16"/>
                <w:szCs w:val="16"/>
                <w:u w:val="single"/>
              </w:rPr>
              <w:t>1</w:t>
            </w:r>
          </w:p>
        </w:tc>
        <w:tc>
          <w:tcPr>
            <w:tcW w:w="1350" w:type="dxa"/>
            <w:gridSpan w:val="2"/>
            <w:tcBorders>
              <w:top w:val="single" w:sz="4" w:space="0" w:color="auto"/>
              <w:left w:val="nil"/>
              <w:bottom w:val="single" w:sz="4" w:space="0" w:color="auto"/>
              <w:right w:val="single" w:sz="4" w:space="0" w:color="000000"/>
            </w:tcBorders>
            <w:shd w:val="clear" w:color="auto" w:fill="auto"/>
            <w:vAlign w:val="center"/>
          </w:tcPr>
          <w:p w:rsidR="00F03F33" w:rsidRPr="0090224A" w:rsidRDefault="00F03F33" w:rsidP="00F03F33">
            <w:pPr>
              <w:jc w:val="center"/>
              <w:rPr>
                <w:rFonts w:ascii="Arial" w:hAnsi="Arial" w:cs="Arial"/>
                <w:b/>
                <w:bCs/>
                <w:sz w:val="16"/>
                <w:szCs w:val="16"/>
                <w:u w:val="single"/>
              </w:rPr>
            </w:pPr>
            <w:r w:rsidRPr="0090224A">
              <w:rPr>
                <w:rFonts w:ascii="Arial" w:hAnsi="Arial" w:cs="Arial"/>
                <w:b/>
                <w:bCs/>
                <w:sz w:val="16"/>
                <w:szCs w:val="16"/>
                <w:u w:val="single"/>
              </w:rPr>
              <w:t>FY 201</w:t>
            </w:r>
            <w:r>
              <w:rPr>
                <w:rFonts w:ascii="Arial" w:hAnsi="Arial" w:cs="Arial"/>
                <w:b/>
                <w:bCs/>
                <w:sz w:val="16"/>
                <w:szCs w:val="16"/>
                <w:u w:val="single"/>
              </w:rPr>
              <w:t>1</w:t>
            </w:r>
            <w:r w:rsidRPr="0090224A">
              <w:rPr>
                <w:rFonts w:ascii="Arial" w:hAnsi="Arial" w:cs="Arial"/>
                <w:b/>
                <w:bCs/>
                <w:sz w:val="16"/>
                <w:szCs w:val="16"/>
                <w:u w:val="single"/>
              </w:rPr>
              <w:t xml:space="preserve"> </w:t>
            </w:r>
          </w:p>
        </w:tc>
        <w:tc>
          <w:tcPr>
            <w:tcW w:w="1350" w:type="dxa"/>
            <w:gridSpan w:val="2"/>
            <w:tcBorders>
              <w:top w:val="single" w:sz="4" w:space="0" w:color="auto"/>
              <w:left w:val="nil"/>
              <w:bottom w:val="single" w:sz="4" w:space="0" w:color="auto"/>
              <w:right w:val="single" w:sz="4" w:space="0" w:color="auto"/>
            </w:tcBorders>
            <w:shd w:val="clear" w:color="auto" w:fill="auto"/>
            <w:vAlign w:val="center"/>
          </w:tcPr>
          <w:p w:rsidR="00F03F33" w:rsidRPr="0090224A" w:rsidRDefault="00F03F33" w:rsidP="00F03F33">
            <w:pPr>
              <w:jc w:val="center"/>
              <w:rPr>
                <w:rFonts w:ascii="Arial" w:hAnsi="Arial" w:cs="Arial"/>
                <w:b/>
                <w:bCs/>
                <w:sz w:val="16"/>
                <w:szCs w:val="16"/>
                <w:u w:val="single"/>
              </w:rPr>
            </w:pPr>
            <w:r w:rsidRPr="0090224A">
              <w:rPr>
                <w:rFonts w:ascii="Arial" w:hAnsi="Arial" w:cs="Arial"/>
                <w:b/>
                <w:bCs/>
                <w:sz w:val="16"/>
                <w:szCs w:val="16"/>
                <w:u w:val="single"/>
              </w:rPr>
              <w:t xml:space="preserve"> FY 201</w:t>
            </w:r>
            <w:r>
              <w:rPr>
                <w:rFonts w:ascii="Arial" w:hAnsi="Arial" w:cs="Arial"/>
                <w:b/>
                <w:bCs/>
                <w:sz w:val="16"/>
                <w:szCs w:val="16"/>
                <w:u w:val="single"/>
              </w:rPr>
              <w:t>2</w:t>
            </w:r>
            <w:r w:rsidRPr="0090224A">
              <w:rPr>
                <w:rFonts w:ascii="Arial" w:hAnsi="Arial" w:cs="Arial"/>
                <w:b/>
                <w:bCs/>
                <w:sz w:val="16"/>
                <w:szCs w:val="16"/>
                <w:u w:val="single"/>
              </w:rPr>
              <w:t xml:space="preserve"> President’s Budget</w:t>
            </w:r>
          </w:p>
        </w:tc>
        <w:tc>
          <w:tcPr>
            <w:tcW w:w="1350" w:type="dxa"/>
            <w:gridSpan w:val="2"/>
            <w:tcBorders>
              <w:top w:val="single" w:sz="4" w:space="0" w:color="auto"/>
              <w:left w:val="nil"/>
              <w:bottom w:val="single" w:sz="4" w:space="0" w:color="auto"/>
              <w:right w:val="single" w:sz="8" w:space="0" w:color="000000"/>
            </w:tcBorders>
            <w:shd w:val="clear" w:color="auto" w:fill="auto"/>
            <w:vAlign w:val="center"/>
          </w:tcPr>
          <w:p w:rsidR="00F03F33" w:rsidRPr="0090224A" w:rsidRDefault="00F03F33" w:rsidP="00F03F33">
            <w:pPr>
              <w:jc w:val="center"/>
              <w:rPr>
                <w:rFonts w:ascii="Arial" w:hAnsi="Arial" w:cs="Arial"/>
                <w:b/>
                <w:bCs/>
                <w:sz w:val="16"/>
                <w:szCs w:val="16"/>
                <w:u w:val="single"/>
              </w:rPr>
            </w:pPr>
            <w:r w:rsidRPr="0090224A">
              <w:rPr>
                <w:rFonts w:ascii="Arial" w:hAnsi="Arial" w:cs="Arial"/>
                <w:b/>
                <w:bCs/>
                <w:sz w:val="16"/>
                <w:szCs w:val="16"/>
                <w:u w:val="single"/>
              </w:rPr>
              <w:t>FY201</w:t>
            </w:r>
            <w:r>
              <w:rPr>
                <w:rFonts w:ascii="Arial" w:hAnsi="Arial" w:cs="Arial"/>
                <w:b/>
                <w:bCs/>
                <w:sz w:val="16"/>
                <w:szCs w:val="16"/>
                <w:u w:val="single"/>
              </w:rPr>
              <w:t>2</w:t>
            </w:r>
          </w:p>
          <w:p w:rsidR="00F03F33" w:rsidRPr="0090224A" w:rsidRDefault="00F03F33" w:rsidP="00F03F33">
            <w:pPr>
              <w:jc w:val="center"/>
              <w:rPr>
                <w:rFonts w:ascii="Arial" w:hAnsi="Arial" w:cs="Arial"/>
                <w:b/>
                <w:bCs/>
                <w:sz w:val="16"/>
                <w:szCs w:val="16"/>
                <w:u w:val="single"/>
              </w:rPr>
            </w:pPr>
            <w:r w:rsidRPr="0090224A">
              <w:rPr>
                <w:rFonts w:ascii="Arial" w:hAnsi="Arial" w:cs="Arial"/>
                <w:b/>
                <w:bCs/>
                <w:sz w:val="16"/>
                <w:szCs w:val="16"/>
                <w:u w:val="single"/>
              </w:rPr>
              <w:t xml:space="preserve"> Projected Changes</w:t>
            </w:r>
          </w:p>
        </w:tc>
        <w:tc>
          <w:tcPr>
            <w:tcW w:w="162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F03F33" w:rsidRPr="0090224A" w:rsidRDefault="00F03F33" w:rsidP="00F03F33">
            <w:pPr>
              <w:jc w:val="center"/>
              <w:rPr>
                <w:rFonts w:ascii="Arial" w:hAnsi="Arial" w:cs="Arial"/>
                <w:b/>
                <w:bCs/>
                <w:sz w:val="16"/>
                <w:szCs w:val="16"/>
                <w:u w:val="single"/>
              </w:rPr>
            </w:pPr>
            <w:r w:rsidRPr="0090224A">
              <w:rPr>
                <w:rFonts w:ascii="Arial" w:hAnsi="Arial" w:cs="Arial"/>
                <w:b/>
                <w:bCs/>
                <w:sz w:val="16"/>
                <w:szCs w:val="16"/>
                <w:u w:val="single"/>
              </w:rPr>
              <w:t>FY 201</w:t>
            </w:r>
            <w:r>
              <w:rPr>
                <w:rFonts w:ascii="Arial" w:hAnsi="Arial" w:cs="Arial"/>
                <w:b/>
                <w:bCs/>
                <w:sz w:val="16"/>
                <w:szCs w:val="16"/>
                <w:u w:val="single"/>
              </w:rPr>
              <w:t>2</w:t>
            </w:r>
            <w:r w:rsidRPr="0090224A">
              <w:rPr>
                <w:rFonts w:ascii="Arial" w:hAnsi="Arial" w:cs="Arial"/>
                <w:b/>
                <w:bCs/>
                <w:sz w:val="16"/>
                <w:szCs w:val="16"/>
                <w:u w:val="single"/>
              </w:rPr>
              <w:t xml:space="preserve"> Program</w:t>
            </w:r>
          </w:p>
        </w:tc>
        <w:tc>
          <w:tcPr>
            <w:tcW w:w="1530" w:type="dxa"/>
            <w:gridSpan w:val="2"/>
            <w:tcBorders>
              <w:top w:val="single" w:sz="4" w:space="0" w:color="auto"/>
              <w:left w:val="nil"/>
              <w:bottom w:val="single" w:sz="4" w:space="0" w:color="auto"/>
              <w:right w:val="single" w:sz="8" w:space="0" w:color="000000"/>
            </w:tcBorders>
            <w:shd w:val="clear" w:color="auto" w:fill="auto"/>
            <w:vAlign w:val="center"/>
          </w:tcPr>
          <w:p w:rsidR="00F03F33" w:rsidRPr="0090224A" w:rsidRDefault="00F03F33" w:rsidP="00F03F33">
            <w:pPr>
              <w:jc w:val="center"/>
              <w:rPr>
                <w:rFonts w:ascii="Arial" w:hAnsi="Arial" w:cs="Arial"/>
                <w:b/>
                <w:bCs/>
                <w:sz w:val="16"/>
                <w:szCs w:val="16"/>
                <w:u w:val="single"/>
              </w:rPr>
            </w:pPr>
            <w:r w:rsidRPr="0090224A">
              <w:rPr>
                <w:rFonts w:ascii="Arial" w:hAnsi="Arial" w:cs="Arial"/>
                <w:b/>
                <w:bCs/>
                <w:sz w:val="16"/>
                <w:szCs w:val="16"/>
                <w:u w:val="single"/>
              </w:rPr>
              <w:t>FY 201</w:t>
            </w:r>
            <w:r>
              <w:rPr>
                <w:rFonts w:ascii="Arial" w:hAnsi="Arial" w:cs="Arial"/>
                <w:b/>
                <w:bCs/>
                <w:sz w:val="16"/>
                <w:szCs w:val="16"/>
                <w:u w:val="single"/>
              </w:rPr>
              <w:t xml:space="preserve">3 </w:t>
            </w:r>
            <w:r w:rsidRPr="0090224A">
              <w:rPr>
                <w:rFonts w:ascii="Arial" w:hAnsi="Arial" w:cs="Arial"/>
                <w:b/>
                <w:bCs/>
                <w:sz w:val="16"/>
                <w:szCs w:val="16"/>
                <w:u w:val="single"/>
              </w:rPr>
              <w:t>Request</w:t>
            </w:r>
          </w:p>
        </w:tc>
      </w:tr>
      <w:tr w:rsidR="00F03F33" w:rsidRPr="007A5B71" w:rsidTr="00F03F33">
        <w:trPr>
          <w:trHeight w:val="288"/>
        </w:trPr>
        <w:tc>
          <w:tcPr>
            <w:tcW w:w="4669"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tcPr>
          <w:p w:rsidR="00F03F33" w:rsidRPr="007A5B71" w:rsidRDefault="00F03F33" w:rsidP="00F03F33">
            <w:pPr>
              <w:rPr>
                <w:rFonts w:ascii="Arial" w:hAnsi="Arial" w:cs="Arial"/>
                <w:sz w:val="16"/>
                <w:szCs w:val="16"/>
              </w:rPr>
            </w:pPr>
            <w:r>
              <w:rPr>
                <w:rFonts w:ascii="Arial" w:hAnsi="Arial" w:cs="Arial"/>
                <w:sz w:val="16"/>
                <w:szCs w:val="16"/>
              </w:rPr>
              <w:t>1</w:t>
            </w:r>
            <w:r w:rsidRPr="007A5B71">
              <w:rPr>
                <w:rFonts w:ascii="Arial" w:hAnsi="Arial" w:cs="Arial"/>
                <w:sz w:val="16"/>
                <w:szCs w:val="16"/>
              </w:rPr>
              <w:t xml:space="preserve">.  Number of requests for </w:t>
            </w:r>
            <w:r>
              <w:rPr>
                <w:rFonts w:ascii="Arial" w:hAnsi="Arial" w:cs="Arial"/>
                <w:sz w:val="16"/>
                <w:szCs w:val="16"/>
              </w:rPr>
              <w:t xml:space="preserve">air and ground </w:t>
            </w:r>
            <w:r w:rsidRPr="007A5B71">
              <w:rPr>
                <w:rFonts w:ascii="Arial" w:hAnsi="Arial" w:cs="Arial"/>
                <w:sz w:val="16"/>
                <w:szCs w:val="16"/>
              </w:rPr>
              <w:t>transportation of prisoners</w:t>
            </w:r>
            <w:r>
              <w:rPr>
                <w:rFonts w:ascii="Arial" w:hAnsi="Arial" w:cs="Arial"/>
                <w:sz w:val="16"/>
                <w:szCs w:val="16"/>
              </w:rPr>
              <w:t xml:space="preserve"> </w:t>
            </w:r>
          </w:p>
        </w:tc>
        <w:tc>
          <w:tcPr>
            <w:tcW w:w="1350" w:type="dxa"/>
            <w:gridSpan w:val="2"/>
            <w:tcBorders>
              <w:top w:val="single" w:sz="4" w:space="0" w:color="auto"/>
              <w:left w:val="nil"/>
              <w:bottom w:val="single" w:sz="4" w:space="0" w:color="auto"/>
              <w:right w:val="single" w:sz="4"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N/A</w:t>
            </w:r>
          </w:p>
        </w:tc>
        <w:tc>
          <w:tcPr>
            <w:tcW w:w="1350" w:type="dxa"/>
            <w:gridSpan w:val="2"/>
            <w:tcBorders>
              <w:top w:val="single" w:sz="4" w:space="0" w:color="auto"/>
              <w:left w:val="nil"/>
              <w:bottom w:val="single" w:sz="4" w:space="0" w:color="auto"/>
              <w:right w:val="single" w:sz="4" w:space="0" w:color="000000"/>
            </w:tcBorders>
            <w:shd w:val="clear" w:color="auto" w:fill="auto"/>
            <w:noWrap/>
            <w:vAlign w:val="center"/>
          </w:tcPr>
          <w:p w:rsidR="00F03F33" w:rsidRPr="007A5B71" w:rsidRDefault="00F03F33" w:rsidP="002A11C1">
            <w:pPr>
              <w:jc w:val="center"/>
              <w:rPr>
                <w:rFonts w:ascii="Arial" w:hAnsi="Arial" w:cs="Arial"/>
                <w:sz w:val="16"/>
                <w:szCs w:val="16"/>
              </w:rPr>
            </w:pPr>
            <w:r>
              <w:rPr>
                <w:rFonts w:ascii="Arial" w:hAnsi="Arial" w:cs="Arial"/>
                <w:sz w:val="16"/>
                <w:szCs w:val="16"/>
              </w:rPr>
              <w:t>N/A</w:t>
            </w:r>
          </w:p>
        </w:tc>
        <w:tc>
          <w:tcPr>
            <w:tcW w:w="1350" w:type="dxa"/>
            <w:gridSpan w:val="2"/>
            <w:tcBorders>
              <w:top w:val="single" w:sz="4" w:space="0" w:color="auto"/>
              <w:left w:val="nil"/>
              <w:bottom w:val="single" w:sz="4" w:space="0" w:color="auto"/>
              <w:right w:val="single" w:sz="4" w:space="0" w:color="auto"/>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N/A</w:t>
            </w:r>
          </w:p>
        </w:tc>
        <w:tc>
          <w:tcPr>
            <w:tcW w:w="1350" w:type="dxa"/>
            <w:gridSpan w:val="2"/>
            <w:tcBorders>
              <w:top w:val="single" w:sz="4" w:space="0" w:color="auto"/>
              <w:left w:val="nil"/>
              <w:bottom w:val="single" w:sz="4" w:space="0" w:color="auto"/>
              <w:right w:val="single" w:sz="8"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N/A</w:t>
            </w:r>
          </w:p>
        </w:tc>
        <w:tc>
          <w:tcPr>
            <w:tcW w:w="1620" w:type="dxa"/>
            <w:gridSpan w:val="2"/>
            <w:tcBorders>
              <w:top w:val="single" w:sz="4" w:space="0" w:color="auto"/>
              <w:left w:val="nil"/>
              <w:bottom w:val="single" w:sz="4" w:space="0" w:color="auto"/>
              <w:right w:val="single" w:sz="4" w:space="0" w:color="000000"/>
            </w:tcBorders>
            <w:shd w:val="clear" w:color="auto" w:fill="auto"/>
            <w:noWrap/>
            <w:vAlign w:val="center"/>
          </w:tcPr>
          <w:p w:rsidR="00F03F33" w:rsidRPr="007A5B71" w:rsidRDefault="00A84224" w:rsidP="00F03F33">
            <w:pPr>
              <w:jc w:val="right"/>
              <w:rPr>
                <w:rFonts w:ascii="Arial" w:hAnsi="Arial" w:cs="Arial"/>
                <w:sz w:val="16"/>
                <w:szCs w:val="16"/>
              </w:rPr>
            </w:pPr>
            <w:r>
              <w:rPr>
                <w:rFonts w:ascii="Arial" w:hAnsi="Arial" w:cs="Arial"/>
                <w:sz w:val="16"/>
                <w:szCs w:val="16"/>
              </w:rPr>
              <w:t>111,117</w:t>
            </w:r>
            <w:r w:rsidR="00F03F33">
              <w:rPr>
                <w:rFonts w:ascii="Arial" w:hAnsi="Arial" w:cs="Arial"/>
                <w:sz w:val="16"/>
                <w:szCs w:val="16"/>
              </w:rPr>
              <w:t xml:space="preserve"> </w:t>
            </w:r>
          </w:p>
        </w:tc>
        <w:tc>
          <w:tcPr>
            <w:tcW w:w="1530" w:type="dxa"/>
            <w:gridSpan w:val="2"/>
            <w:tcBorders>
              <w:top w:val="single" w:sz="4" w:space="0" w:color="auto"/>
              <w:left w:val="nil"/>
              <w:bottom w:val="single" w:sz="4" w:space="0" w:color="auto"/>
              <w:right w:val="single" w:sz="8" w:space="0" w:color="000000"/>
            </w:tcBorders>
            <w:shd w:val="clear" w:color="auto" w:fill="auto"/>
            <w:noWrap/>
            <w:vAlign w:val="center"/>
          </w:tcPr>
          <w:p w:rsidR="00F03F33" w:rsidRPr="007A5B71" w:rsidRDefault="00A84224" w:rsidP="00F03F33">
            <w:pPr>
              <w:jc w:val="right"/>
              <w:rPr>
                <w:rFonts w:ascii="Arial" w:hAnsi="Arial" w:cs="Arial"/>
                <w:sz w:val="16"/>
                <w:szCs w:val="16"/>
              </w:rPr>
            </w:pPr>
            <w:r>
              <w:rPr>
                <w:rFonts w:ascii="Arial" w:hAnsi="Arial" w:cs="Arial"/>
                <w:sz w:val="16"/>
                <w:szCs w:val="16"/>
              </w:rPr>
              <w:t>114,450</w:t>
            </w:r>
          </w:p>
        </w:tc>
      </w:tr>
      <w:tr w:rsidR="00F03F33" w:rsidRPr="007A5B71" w:rsidTr="00F03F33">
        <w:trPr>
          <w:trHeight w:val="288"/>
        </w:trPr>
        <w:tc>
          <w:tcPr>
            <w:tcW w:w="4669" w:type="dxa"/>
            <w:gridSpan w:val="2"/>
            <w:tcBorders>
              <w:top w:val="single" w:sz="4" w:space="0" w:color="auto"/>
              <w:left w:val="single" w:sz="8" w:space="0" w:color="auto"/>
              <w:bottom w:val="single" w:sz="8" w:space="0" w:color="auto"/>
              <w:right w:val="single" w:sz="4" w:space="0" w:color="000000"/>
            </w:tcBorders>
            <w:shd w:val="clear" w:color="auto" w:fill="auto"/>
            <w:noWrap/>
            <w:vAlign w:val="center"/>
          </w:tcPr>
          <w:p w:rsidR="00F03F33" w:rsidRPr="007A5B71" w:rsidRDefault="00F03F33" w:rsidP="00F03F33">
            <w:pPr>
              <w:rPr>
                <w:rFonts w:ascii="Arial" w:hAnsi="Arial" w:cs="Arial"/>
                <w:sz w:val="16"/>
                <w:szCs w:val="16"/>
              </w:rPr>
            </w:pPr>
            <w:r>
              <w:rPr>
                <w:rFonts w:ascii="Arial" w:hAnsi="Arial" w:cs="Arial"/>
                <w:sz w:val="16"/>
                <w:szCs w:val="16"/>
              </w:rPr>
              <w:t>2.  Transportation Unit Cost</w:t>
            </w:r>
          </w:p>
        </w:tc>
        <w:tc>
          <w:tcPr>
            <w:tcW w:w="1350" w:type="dxa"/>
            <w:gridSpan w:val="2"/>
            <w:tcBorders>
              <w:top w:val="single" w:sz="4" w:space="0" w:color="auto"/>
              <w:left w:val="nil"/>
              <w:bottom w:val="single" w:sz="8" w:space="0" w:color="auto"/>
              <w:right w:val="single" w:sz="4" w:space="0" w:color="000000"/>
            </w:tcBorders>
            <w:shd w:val="clear" w:color="auto" w:fill="auto"/>
            <w:noWrap/>
            <w:vAlign w:val="center"/>
          </w:tcPr>
          <w:p w:rsidR="00F03F33" w:rsidRDefault="00F03F33" w:rsidP="00F03F33">
            <w:pPr>
              <w:jc w:val="right"/>
              <w:rPr>
                <w:rFonts w:ascii="Arial" w:hAnsi="Arial" w:cs="Arial"/>
                <w:sz w:val="16"/>
                <w:szCs w:val="16"/>
              </w:rPr>
            </w:pPr>
            <w:r>
              <w:rPr>
                <w:rFonts w:ascii="Arial" w:hAnsi="Arial" w:cs="Arial"/>
                <w:sz w:val="16"/>
                <w:szCs w:val="16"/>
              </w:rPr>
              <w:t>N/A</w:t>
            </w:r>
          </w:p>
        </w:tc>
        <w:tc>
          <w:tcPr>
            <w:tcW w:w="1350" w:type="dxa"/>
            <w:gridSpan w:val="2"/>
            <w:tcBorders>
              <w:top w:val="single" w:sz="4" w:space="0" w:color="auto"/>
              <w:left w:val="nil"/>
              <w:bottom w:val="single" w:sz="8" w:space="0" w:color="auto"/>
              <w:right w:val="single" w:sz="4" w:space="0" w:color="000000"/>
            </w:tcBorders>
            <w:shd w:val="clear" w:color="auto" w:fill="auto"/>
            <w:noWrap/>
            <w:vAlign w:val="center"/>
          </w:tcPr>
          <w:p w:rsidR="00F03F33" w:rsidRDefault="000A1A5D" w:rsidP="00F03F33">
            <w:pPr>
              <w:jc w:val="center"/>
              <w:rPr>
                <w:rFonts w:ascii="Arial" w:hAnsi="Arial" w:cs="Arial"/>
                <w:sz w:val="16"/>
                <w:szCs w:val="16"/>
              </w:rPr>
            </w:pPr>
            <w:r>
              <w:rPr>
                <w:rFonts w:ascii="Arial" w:hAnsi="Arial" w:cs="Arial"/>
                <w:sz w:val="16"/>
                <w:szCs w:val="16"/>
              </w:rPr>
              <w:t>N/A</w:t>
            </w:r>
          </w:p>
        </w:tc>
        <w:tc>
          <w:tcPr>
            <w:tcW w:w="1350" w:type="dxa"/>
            <w:gridSpan w:val="2"/>
            <w:tcBorders>
              <w:top w:val="single" w:sz="4" w:space="0" w:color="auto"/>
              <w:left w:val="nil"/>
              <w:bottom w:val="single" w:sz="8" w:space="0" w:color="auto"/>
              <w:right w:val="single" w:sz="4" w:space="0" w:color="auto"/>
            </w:tcBorders>
            <w:shd w:val="clear" w:color="auto" w:fill="auto"/>
            <w:noWrap/>
            <w:vAlign w:val="center"/>
          </w:tcPr>
          <w:p w:rsidR="00F03F33" w:rsidRDefault="00F03F33" w:rsidP="00F03F33">
            <w:pPr>
              <w:jc w:val="right"/>
              <w:rPr>
                <w:rFonts w:ascii="Arial" w:hAnsi="Arial" w:cs="Arial"/>
                <w:sz w:val="16"/>
                <w:szCs w:val="16"/>
              </w:rPr>
            </w:pPr>
            <w:r>
              <w:rPr>
                <w:rFonts w:ascii="Arial" w:hAnsi="Arial" w:cs="Arial"/>
                <w:sz w:val="16"/>
                <w:szCs w:val="16"/>
              </w:rPr>
              <w:t>N/A</w:t>
            </w:r>
          </w:p>
        </w:tc>
        <w:tc>
          <w:tcPr>
            <w:tcW w:w="1350" w:type="dxa"/>
            <w:gridSpan w:val="2"/>
            <w:tcBorders>
              <w:top w:val="single" w:sz="4" w:space="0" w:color="auto"/>
              <w:left w:val="nil"/>
              <w:bottom w:val="single" w:sz="8" w:space="0" w:color="auto"/>
              <w:right w:val="single" w:sz="8" w:space="0" w:color="000000"/>
            </w:tcBorders>
            <w:shd w:val="clear" w:color="auto" w:fill="auto"/>
            <w:noWrap/>
            <w:vAlign w:val="center"/>
          </w:tcPr>
          <w:p w:rsidR="00F03F33" w:rsidRDefault="00F03F33" w:rsidP="00F03F33">
            <w:pPr>
              <w:jc w:val="right"/>
              <w:rPr>
                <w:rFonts w:ascii="Arial" w:hAnsi="Arial" w:cs="Arial"/>
                <w:sz w:val="16"/>
                <w:szCs w:val="16"/>
              </w:rPr>
            </w:pPr>
            <w:r>
              <w:rPr>
                <w:rFonts w:ascii="Arial" w:hAnsi="Arial" w:cs="Arial"/>
                <w:sz w:val="16"/>
                <w:szCs w:val="16"/>
              </w:rPr>
              <w:t>N/A</w:t>
            </w:r>
          </w:p>
        </w:tc>
        <w:tc>
          <w:tcPr>
            <w:tcW w:w="1620" w:type="dxa"/>
            <w:gridSpan w:val="2"/>
            <w:tcBorders>
              <w:top w:val="single" w:sz="4" w:space="0" w:color="auto"/>
              <w:left w:val="nil"/>
              <w:bottom w:val="single" w:sz="4" w:space="0" w:color="auto"/>
              <w:right w:val="single" w:sz="4" w:space="0" w:color="000000"/>
            </w:tcBorders>
            <w:shd w:val="clear" w:color="auto" w:fill="auto"/>
            <w:noWrap/>
            <w:vAlign w:val="center"/>
          </w:tcPr>
          <w:p w:rsidR="00F03F33" w:rsidRDefault="00F03F33" w:rsidP="00F03F33">
            <w:pPr>
              <w:jc w:val="right"/>
              <w:rPr>
                <w:rFonts w:ascii="Arial" w:hAnsi="Arial" w:cs="Arial"/>
                <w:sz w:val="16"/>
                <w:szCs w:val="16"/>
              </w:rPr>
            </w:pPr>
            <w:r>
              <w:rPr>
                <w:rFonts w:ascii="Arial" w:hAnsi="Arial" w:cs="Arial"/>
                <w:sz w:val="16"/>
                <w:szCs w:val="16"/>
              </w:rPr>
              <w:t>$1,830</w:t>
            </w:r>
          </w:p>
        </w:tc>
        <w:tc>
          <w:tcPr>
            <w:tcW w:w="1530" w:type="dxa"/>
            <w:gridSpan w:val="2"/>
            <w:tcBorders>
              <w:top w:val="single" w:sz="4" w:space="0" w:color="auto"/>
              <w:left w:val="nil"/>
              <w:bottom w:val="single" w:sz="8" w:space="0" w:color="auto"/>
              <w:right w:val="single" w:sz="8" w:space="0" w:color="000000"/>
            </w:tcBorders>
            <w:shd w:val="clear" w:color="auto" w:fill="auto"/>
            <w:noWrap/>
            <w:vAlign w:val="center"/>
          </w:tcPr>
          <w:p w:rsidR="00F03F33" w:rsidRPr="007A5B71" w:rsidRDefault="00F03F33" w:rsidP="00F03F33">
            <w:pPr>
              <w:jc w:val="right"/>
              <w:rPr>
                <w:rFonts w:ascii="Arial" w:hAnsi="Arial" w:cs="Arial"/>
                <w:sz w:val="16"/>
                <w:szCs w:val="16"/>
              </w:rPr>
            </w:pPr>
            <w:r>
              <w:rPr>
                <w:rFonts w:ascii="Arial" w:hAnsi="Arial" w:cs="Arial"/>
                <w:sz w:val="16"/>
                <w:szCs w:val="16"/>
              </w:rPr>
              <w:t>$1,887</w:t>
            </w:r>
          </w:p>
        </w:tc>
      </w:tr>
    </w:tbl>
    <w:p w:rsidR="00B97DBE" w:rsidRPr="00082572" w:rsidRDefault="00B97DBE" w:rsidP="00B97DBE">
      <w:pPr>
        <w:rPr>
          <w:szCs w:val="16"/>
        </w:rPr>
      </w:pPr>
    </w:p>
    <w:p w:rsidR="000A48DE" w:rsidRPr="005B0D21" w:rsidRDefault="000A48DE" w:rsidP="005B0D21">
      <w:pPr>
        <w:pBdr>
          <w:top w:val="single" w:sz="4" w:space="1" w:color="auto"/>
          <w:left w:val="single" w:sz="4" w:space="1" w:color="auto"/>
          <w:bottom w:val="single" w:sz="4" w:space="1" w:color="auto"/>
          <w:right w:val="single" w:sz="4" w:space="1" w:color="auto"/>
        </w:pBdr>
        <w:rPr>
          <w:b/>
          <w:sz w:val="22"/>
          <w:szCs w:val="22"/>
        </w:rPr>
      </w:pPr>
      <w:r w:rsidRPr="005B0D21">
        <w:rPr>
          <w:b/>
          <w:sz w:val="22"/>
          <w:szCs w:val="22"/>
        </w:rPr>
        <w:t>A.  Definition of Terms or explanations for Indicators.</w:t>
      </w:r>
    </w:p>
    <w:p w:rsidR="00F61E22" w:rsidRPr="005B0D21" w:rsidRDefault="00F61E22" w:rsidP="005B0D21">
      <w:pPr>
        <w:widowControl w:val="0"/>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5120"/>
          <w:tab w:val="left" w:pos="15840"/>
          <w:tab w:val="left" w:pos="16560"/>
          <w:tab w:val="left" w:pos="17280"/>
          <w:tab w:val="left" w:pos="18000"/>
          <w:tab w:val="left" w:pos="18720"/>
        </w:tabs>
        <w:rPr>
          <w:sz w:val="22"/>
          <w:szCs w:val="22"/>
          <w:u w:val="single"/>
        </w:rPr>
      </w:pPr>
    </w:p>
    <w:p w:rsidR="00F4210A" w:rsidRPr="005B0D21" w:rsidRDefault="00F4210A" w:rsidP="005B0D21">
      <w:pPr>
        <w:widowControl w:val="0"/>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2"/>
          <w:szCs w:val="22"/>
        </w:rPr>
      </w:pPr>
      <w:r w:rsidRPr="005B0D21">
        <w:rPr>
          <w:b/>
          <w:sz w:val="22"/>
          <w:szCs w:val="22"/>
          <w:u w:val="single"/>
        </w:rPr>
        <w:t>Workload</w:t>
      </w:r>
      <w:r w:rsidRPr="005B0D21">
        <w:rPr>
          <w:b/>
          <w:sz w:val="22"/>
          <w:szCs w:val="22"/>
        </w:rPr>
        <w:t>:</w:t>
      </w:r>
    </w:p>
    <w:p w:rsidR="00F4210A" w:rsidRPr="005B0D21" w:rsidRDefault="00F4210A" w:rsidP="005B0D21">
      <w:pPr>
        <w:widowControl w:val="0"/>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5B0D21">
        <w:rPr>
          <w:sz w:val="22"/>
          <w:szCs w:val="22"/>
        </w:rPr>
        <w:t xml:space="preserve">1. JPATS receives requests to move prisoners and determines the appropriate mode of transportation (i.e., ground and/or air movement).  JPATS uses the </w:t>
      </w:r>
      <w:r w:rsidR="00057D00" w:rsidRPr="005B0D21">
        <w:rPr>
          <w:sz w:val="22"/>
          <w:szCs w:val="22"/>
        </w:rPr>
        <w:t>JPATS Transportation</w:t>
      </w:r>
      <w:r w:rsidRPr="005B0D21">
        <w:rPr>
          <w:sz w:val="22"/>
          <w:szCs w:val="22"/>
        </w:rPr>
        <w:t xml:space="preserve"> module within the J</w:t>
      </w:r>
      <w:r w:rsidR="001E78D3" w:rsidRPr="005B0D21">
        <w:rPr>
          <w:sz w:val="22"/>
          <w:szCs w:val="22"/>
        </w:rPr>
        <w:t>PATS Management</w:t>
      </w:r>
      <w:r w:rsidRPr="005B0D21">
        <w:rPr>
          <w:sz w:val="22"/>
          <w:szCs w:val="22"/>
        </w:rPr>
        <w:t xml:space="preserve"> Information System (J</w:t>
      </w:r>
      <w:r w:rsidR="001E78D3" w:rsidRPr="005B0D21">
        <w:rPr>
          <w:sz w:val="22"/>
          <w:szCs w:val="22"/>
        </w:rPr>
        <w:t>M</w:t>
      </w:r>
      <w:r w:rsidRPr="005B0D21">
        <w:rPr>
          <w:sz w:val="22"/>
          <w:szCs w:val="22"/>
        </w:rPr>
        <w:t>IS), to schedule and track movements electronically</w:t>
      </w:r>
      <w:r w:rsidR="001E78D3" w:rsidRPr="005B0D21">
        <w:rPr>
          <w:sz w:val="22"/>
          <w:szCs w:val="22"/>
        </w:rPr>
        <w:t>.</w:t>
      </w:r>
    </w:p>
    <w:p w:rsidR="007D50A6" w:rsidRPr="005B0D21" w:rsidRDefault="00F4210A" w:rsidP="005B0D21">
      <w:pPr>
        <w:pBdr>
          <w:top w:val="single" w:sz="4" w:space="1" w:color="auto"/>
          <w:left w:val="single" w:sz="4" w:space="1" w:color="auto"/>
          <w:bottom w:val="single" w:sz="4" w:space="1" w:color="auto"/>
          <w:right w:val="single" w:sz="4" w:space="1" w:color="auto"/>
        </w:pBdr>
        <w:rPr>
          <w:b/>
          <w:bCs/>
          <w:sz w:val="22"/>
          <w:szCs w:val="22"/>
        </w:rPr>
      </w:pPr>
      <w:r w:rsidRPr="005B0D21">
        <w:rPr>
          <w:b/>
          <w:sz w:val="22"/>
          <w:szCs w:val="22"/>
          <w:u w:val="single"/>
        </w:rPr>
        <w:t>Performance Measure</w:t>
      </w:r>
      <w:r w:rsidRPr="005B0D21">
        <w:rPr>
          <w:b/>
          <w:sz w:val="22"/>
          <w:szCs w:val="22"/>
        </w:rPr>
        <w:t>:</w:t>
      </w:r>
      <w:r w:rsidR="007D50A6" w:rsidRPr="005B0D21">
        <w:rPr>
          <w:b/>
          <w:bCs/>
          <w:sz w:val="22"/>
          <w:szCs w:val="22"/>
        </w:rPr>
        <w:t xml:space="preserve"> </w:t>
      </w:r>
    </w:p>
    <w:p w:rsidR="007D50A6" w:rsidRPr="005B0D21" w:rsidRDefault="007D50A6" w:rsidP="005B0D21">
      <w:pPr>
        <w:pBdr>
          <w:top w:val="single" w:sz="4" w:space="1" w:color="auto"/>
          <w:left w:val="single" w:sz="4" w:space="1" w:color="auto"/>
          <w:bottom w:val="single" w:sz="4" w:space="1" w:color="auto"/>
          <w:right w:val="single" w:sz="4" w:space="1" w:color="auto"/>
        </w:pBdr>
        <w:rPr>
          <w:b/>
          <w:bCs/>
          <w:sz w:val="22"/>
          <w:szCs w:val="22"/>
        </w:rPr>
      </w:pPr>
      <w:r w:rsidRPr="005B0D21">
        <w:rPr>
          <w:b/>
          <w:bCs/>
          <w:sz w:val="22"/>
          <w:szCs w:val="22"/>
        </w:rPr>
        <w:t>In keeping with the change in strategic approach of JPATS, the following performance measure ha</w:t>
      </w:r>
      <w:r w:rsidR="00532420" w:rsidRPr="005B0D21">
        <w:rPr>
          <w:b/>
          <w:bCs/>
          <w:sz w:val="22"/>
          <w:szCs w:val="22"/>
        </w:rPr>
        <w:t>s</w:t>
      </w:r>
      <w:r w:rsidRPr="005B0D21">
        <w:rPr>
          <w:b/>
          <w:bCs/>
          <w:sz w:val="22"/>
          <w:szCs w:val="22"/>
        </w:rPr>
        <w:t xml:space="preserve"> been developed to encompass the goals of the organization.  </w:t>
      </w:r>
    </w:p>
    <w:p w:rsidR="00535D02" w:rsidRPr="005B0D21" w:rsidRDefault="00535D02" w:rsidP="005B0D21">
      <w:pPr>
        <w:pBdr>
          <w:top w:val="single" w:sz="4" w:space="1" w:color="auto"/>
          <w:left w:val="single" w:sz="4" w:space="1" w:color="auto"/>
          <w:bottom w:val="single" w:sz="4" w:space="1" w:color="auto"/>
          <w:right w:val="single" w:sz="4" w:space="1" w:color="auto"/>
        </w:pBdr>
        <w:rPr>
          <w:b/>
          <w:bCs/>
          <w:sz w:val="22"/>
          <w:szCs w:val="22"/>
        </w:rPr>
      </w:pPr>
    </w:p>
    <w:p w:rsidR="00535D02" w:rsidRPr="005B0D21" w:rsidRDefault="00625BCB" w:rsidP="005B0D21">
      <w:pPr>
        <w:pBdr>
          <w:top w:val="single" w:sz="4" w:space="1" w:color="auto"/>
          <w:left w:val="single" w:sz="4" w:space="1" w:color="auto"/>
          <w:bottom w:val="single" w:sz="4" w:space="1" w:color="auto"/>
          <w:right w:val="single" w:sz="4" w:space="1" w:color="auto"/>
        </w:pBdr>
        <w:rPr>
          <w:bCs/>
          <w:sz w:val="22"/>
          <w:szCs w:val="22"/>
        </w:rPr>
      </w:pPr>
      <w:r w:rsidRPr="005B0D21">
        <w:rPr>
          <w:b/>
          <w:bCs/>
          <w:sz w:val="22"/>
          <w:szCs w:val="22"/>
        </w:rPr>
        <w:t>Total Workload</w:t>
      </w:r>
      <w:r w:rsidR="00535D02" w:rsidRPr="005B0D21">
        <w:rPr>
          <w:b/>
          <w:bCs/>
          <w:sz w:val="22"/>
          <w:szCs w:val="22"/>
        </w:rPr>
        <w:t xml:space="preserve">:  </w:t>
      </w:r>
      <w:r w:rsidR="00535D02" w:rsidRPr="005B0D21">
        <w:rPr>
          <w:bCs/>
          <w:sz w:val="22"/>
          <w:szCs w:val="22"/>
        </w:rPr>
        <w:t>Th</w:t>
      </w:r>
      <w:r w:rsidRPr="005B0D21">
        <w:rPr>
          <w:bCs/>
          <w:sz w:val="22"/>
          <w:szCs w:val="22"/>
        </w:rPr>
        <w:t>e</w:t>
      </w:r>
      <w:r w:rsidR="00535D02" w:rsidRPr="005B0D21">
        <w:rPr>
          <w:bCs/>
          <w:sz w:val="22"/>
          <w:szCs w:val="22"/>
        </w:rPr>
        <w:t xml:space="preserve"> </w:t>
      </w:r>
      <w:r w:rsidRPr="005B0D21">
        <w:rPr>
          <w:bCs/>
          <w:sz w:val="22"/>
          <w:szCs w:val="22"/>
        </w:rPr>
        <w:t xml:space="preserve">workload </w:t>
      </w:r>
      <w:r w:rsidR="00535D02" w:rsidRPr="005B0D21">
        <w:rPr>
          <w:bCs/>
          <w:sz w:val="22"/>
          <w:szCs w:val="22"/>
        </w:rPr>
        <w:t xml:space="preserve">being modified to include the </w:t>
      </w:r>
      <w:r w:rsidR="00C83A25" w:rsidRPr="005B0D21">
        <w:rPr>
          <w:bCs/>
          <w:sz w:val="22"/>
          <w:szCs w:val="22"/>
        </w:rPr>
        <w:t xml:space="preserve">number of ground, </w:t>
      </w:r>
      <w:r w:rsidR="00535D02" w:rsidRPr="005B0D21">
        <w:rPr>
          <w:bCs/>
          <w:sz w:val="22"/>
          <w:szCs w:val="22"/>
        </w:rPr>
        <w:t>as well as air transportation requests.</w:t>
      </w:r>
      <w:r w:rsidR="00911B98" w:rsidRPr="005B0D21">
        <w:rPr>
          <w:bCs/>
          <w:sz w:val="22"/>
          <w:szCs w:val="22"/>
        </w:rPr>
        <w:t xml:space="preserve">  This </w:t>
      </w:r>
      <w:r w:rsidRPr="005B0D21">
        <w:rPr>
          <w:bCs/>
          <w:sz w:val="22"/>
          <w:szCs w:val="22"/>
        </w:rPr>
        <w:t xml:space="preserve">gives a broader view of actions needed to facilitate prisoner movements. </w:t>
      </w:r>
      <w:r w:rsidR="00C83A25" w:rsidRPr="005B0D21">
        <w:rPr>
          <w:bCs/>
          <w:sz w:val="22"/>
          <w:szCs w:val="22"/>
        </w:rPr>
        <w:t xml:space="preserve"> </w:t>
      </w:r>
    </w:p>
    <w:p w:rsidR="00535D02" w:rsidRPr="005B0D21" w:rsidRDefault="00535D02" w:rsidP="005B0D21">
      <w:pPr>
        <w:pBdr>
          <w:top w:val="single" w:sz="4" w:space="1" w:color="auto"/>
          <w:left w:val="single" w:sz="4" w:space="1" w:color="auto"/>
          <w:bottom w:val="single" w:sz="4" w:space="1" w:color="auto"/>
          <w:right w:val="single" w:sz="4" w:space="1" w:color="auto"/>
        </w:pBdr>
        <w:rPr>
          <w:b/>
          <w:bCs/>
          <w:sz w:val="22"/>
          <w:szCs w:val="22"/>
        </w:rPr>
      </w:pPr>
    </w:p>
    <w:p w:rsidR="007D50A6" w:rsidRPr="005B0D21" w:rsidRDefault="007D50A6" w:rsidP="005B0D21">
      <w:pPr>
        <w:pBdr>
          <w:top w:val="single" w:sz="4" w:space="1" w:color="auto"/>
          <w:left w:val="single" w:sz="4" w:space="1" w:color="auto"/>
          <w:bottom w:val="single" w:sz="4" w:space="1" w:color="auto"/>
          <w:right w:val="single" w:sz="4" w:space="1" w:color="auto"/>
        </w:pBdr>
        <w:rPr>
          <w:sz w:val="22"/>
          <w:szCs w:val="22"/>
        </w:rPr>
      </w:pPr>
      <w:r w:rsidRPr="005B0D21">
        <w:rPr>
          <w:b/>
          <w:bCs/>
          <w:sz w:val="22"/>
          <w:szCs w:val="22"/>
        </w:rPr>
        <w:t>Performance Measure</w:t>
      </w:r>
      <w:r w:rsidR="00625BCB" w:rsidRPr="005B0D21">
        <w:rPr>
          <w:b/>
          <w:bCs/>
          <w:sz w:val="22"/>
          <w:szCs w:val="22"/>
        </w:rPr>
        <w:t xml:space="preserve"> 1</w:t>
      </w:r>
      <w:r w:rsidRPr="005B0D21">
        <w:rPr>
          <w:b/>
          <w:bCs/>
          <w:sz w:val="22"/>
          <w:szCs w:val="22"/>
        </w:rPr>
        <w:t xml:space="preserve">:   Transportation Unit Cost </w:t>
      </w:r>
    </w:p>
    <w:p w:rsidR="007D50A6" w:rsidRPr="005B0D21" w:rsidRDefault="007D50A6" w:rsidP="005B0D21">
      <w:pPr>
        <w:pBdr>
          <w:top w:val="single" w:sz="4" w:space="1" w:color="auto"/>
          <w:left w:val="single" w:sz="4" w:space="1" w:color="auto"/>
          <w:bottom w:val="single" w:sz="4" w:space="1" w:color="auto"/>
          <w:right w:val="single" w:sz="4" w:space="1" w:color="auto"/>
        </w:pBdr>
        <w:rPr>
          <w:sz w:val="22"/>
          <w:szCs w:val="22"/>
        </w:rPr>
      </w:pPr>
      <w:r w:rsidRPr="005B0D21">
        <w:rPr>
          <w:b/>
          <w:bCs/>
          <w:sz w:val="22"/>
          <w:szCs w:val="22"/>
        </w:rPr>
        <w:t xml:space="preserve">Data Definition: </w:t>
      </w:r>
      <w:r w:rsidRPr="005B0D21">
        <w:rPr>
          <w:sz w:val="22"/>
          <w:szCs w:val="22"/>
        </w:rPr>
        <w:t>The total cost per prisoner (transportation coordinated by JPATS) incurred from the prisoner’s point of origin to final destination.  Component costs include the cost of transporting the prisoner (by air, bus, van, and car) and the cost of housing the prisoner while in-transit.  The cost of BOP-provided in-transit housing and bus transportation is included as part of the reported costs.</w:t>
      </w:r>
    </w:p>
    <w:p w:rsidR="007D50A6" w:rsidRPr="005B0D21" w:rsidRDefault="007D50A6" w:rsidP="005B0D21">
      <w:pPr>
        <w:pBdr>
          <w:top w:val="single" w:sz="4" w:space="1" w:color="auto"/>
          <w:left w:val="single" w:sz="4" w:space="1" w:color="auto"/>
          <w:bottom w:val="single" w:sz="4" w:space="1" w:color="auto"/>
          <w:right w:val="single" w:sz="4" w:space="1" w:color="auto"/>
        </w:pBdr>
        <w:rPr>
          <w:sz w:val="22"/>
          <w:szCs w:val="22"/>
        </w:rPr>
      </w:pPr>
      <w:r w:rsidRPr="005B0D21">
        <w:rPr>
          <w:b/>
          <w:bCs/>
          <w:sz w:val="22"/>
          <w:szCs w:val="22"/>
        </w:rPr>
        <w:t xml:space="preserve">Data Collection and Storage:  </w:t>
      </w:r>
      <w:r w:rsidRPr="005B0D21">
        <w:rPr>
          <w:sz w:val="22"/>
          <w:szCs w:val="22"/>
        </w:rPr>
        <w:t xml:space="preserve">Data describing prisoner transportation and the costs associated with transportation and housing </w:t>
      </w:r>
      <w:r w:rsidR="00330F10" w:rsidRPr="005B0D21">
        <w:rPr>
          <w:sz w:val="22"/>
          <w:szCs w:val="22"/>
        </w:rPr>
        <w:t>is</w:t>
      </w:r>
      <w:r w:rsidRPr="005B0D21">
        <w:rPr>
          <w:sz w:val="22"/>
          <w:szCs w:val="22"/>
        </w:rPr>
        <w:t xml:space="preserve"> maintained in several databases.  The USMS JPATS Management Information System (JMIS) data system maintains information describing prisoner movements such as the points of origin and final destination, how the prisoner was moved, and where the prisoner was housed, as applicable, while in-transit.  JMIS also maintains information describing the cost of air movements and JPATS-coordinated ground transportation.  BOP provides information describing the cost of BOP-sponsored bus transportation.  The USMS </w:t>
      </w:r>
      <w:r w:rsidR="008314D4">
        <w:rPr>
          <w:sz w:val="22"/>
          <w:szCs w:val="22"/>
        </w:rPr>
        <w:t>Justice Detainee Information System (</w:t>
      </w:r>
      <w:r w:rsidRPr="005B0D21">
        <w:rPr>
          <w:sz w:val="22"/>
          <w:szCs w:val="22"/>
        </w:rPr>
        <w:t>J</w:t>
      </w:r>
      <w:r w:rsidR="008D5725">
        <w:rPr>
          <w:sz w:val="22"/>
          <w:szCs w:val="22"/>
        </w:rPr>
        <w:t>D</w:t>
      </w:r>
      <w:r w:rsidRPr="005B0D21">
        <w:rPr>
          <w:sz w:val="22"/>
          <w:szCs w:val="22"/>
        </w:rPr>
        <w:t>IS</w:t>
      </w:r>
      <w:r w:rsidR="008314D4">
        <w:rPr>
          <w:sz w:val="22"/>
          <w:szCs w:val="22"/>
        </w:rPr>
        <w:t>)</w:t>
      </w:r>
      <w:r w:rsidRPr="005B0D21">
        <w:rPr>
          <w:sz w:val="22"/>
          <w:szCs w:val="22"/>
        </w:rPr>
        <w:t xml:space="preserve">, </w:t>
      </w:r>
      <w:r w:rsidR="00716905">
        <w:rPr>
          <w:sz w:val="22"/>
          <w:szCs w:val="22"/>
        </w:rPr>
        <w:t xml:space="preserve">and the </w:t>
      </w:r>
      <w:proofErr w:type="spellStart"/>
      <w:r w:rsidR="00716905">
        <w:rPr>
          <w:sz w:val="22"/>
          <w:szCs w:val="22"/>
        </w:rPr>
        <w:t>e</w:t>
      </w:r>
      <w:r w:rsidRPr="00716905">
        <w:rPr>
          <w:sz w:val="22"/>
          <w:szCs w:val="22"/>
        </w:rPr>
        <w:t>IGA</w:t>
      </w:r>
      <w:proofErr w:type="spellEnd"/>
      <w:r w:rsidRPr="00716905">
        <w:rPr>
          <w:sz w:val="22"/>
          <w:szCs w:val="22"/>
        </w:rPr>
        <w:t xml:space="preserve"> system and </w:t>
      </w:r>
      <w:r w:rsidR="00716905">
        <w:rPr>
          <w:sz w:val="22"/>
          <w:szCs w:val="22"/>
        </w:rPr>
        <w:t>other</w:t>
      </w:r>
      <w:r w:rsidRPr="00716905">
        <w:rPr>
          <w:sz w:val="22"/>
          <w:szCs w:val="22"/>
        </w:rPr>
        <w:t xml:space="preserve"> records </w:t>
      </w:r>
      <w:r w:rsidR="00716905">
        <w:rPr>
          <w:sz w:val="22"/>
          <w:szCs w:val="22"/>
        </w:rPr>
        <w:t xml:space="preserve">that had been managed by OFDT, </w:t>
      </w:r>
      <w:r w:rsidRPr="00716905">
        <w:rPr>
          <w:sz w:val="22"/>
          <w:szCs w:val="22"/>
        </w:rPr>
        <w:t>provide information describing the cost of non-federal housing.</w:t>
      </w:r>
      <w:r w:rsidRPr="005B0D21">
        <w:rPr>
          <w:sz w:val="22"/>
          <w:szCs w:val="22"/>
        </w:rPr>
        <w:t xml:space="preserve">  Data </w:t>
      </w:r>
      <w:r w:rsidR="00532420" w:rsidRPr="005B0D21">
        <w:rPr>
          <w:sz w:val="22"/>
          <w:szCs w:val="22"/>
        </w:rPr>
        <w:t>is</w:t>
      </w:r>
      <w:r w:rsidRPr="005B0D21">
        <w:rPr>
          <w:sz w:val="22"/>
          <w:szCs w:val="22"/>
        </w:rPr>
        <w:t xml:space="preserve"> maintained on each prisoner transported by JPATS.  Data from the various systems </w:t>
      </w:r>
      <w:r w:rsidR="00532420" w:rsidRPr="005B0D21">
        <w:rPr>
          <w:sz w:val="22"/>
          <w:szCs w:val="22"/>
        </w:rPr>
        <w:t>is</w:t>
      </w:r>
      <w:r w:rsidRPr="005B0D21">
        <w:rPr>
          <w:sz w:val="22"/>
          <w:szCs w:val="22"/>
        </w:rPr>
        <w:t xml:space="preserve"> aggregated together by JMIS to determine the prisoner-specific total transportation costs.</w:t>
      </w:r>
    </w:p>
    <w:p w:rsidR="007D50A6" w:rsidRPr="005B0D21" w:rsidRDefault="007D50A6" w:rsidP="005B0D21">
      <w:pPr>
        <w:pBdr>
          <w:top w:val="single" w:sz="4" w:space="1" w:color="auto"/>
          <w:left w:val="single" w:sz="4" w:space="1" w:color="auto"/>
          <w:bottom w:val="single" w:sz="4" w:space="1" w:color="auto"/>
          <w:right w:val="single" w:sz="4" w:space="1" w:color="auto"/>
        </w:pBdr>
        <w:rPr>
          <w:sz w:val="22"/>
          <w:szCs w:val="22"/>
        </w:rPr>
      </w:pPr>
      <w:r w:rsidRPr="005B0D21">
        <w:rPr>
          <w:b/>
          <w:bCs/>
          <w:sz w:val="22"/>
          <w:szCs w:val="22"/>
        </w:rPr>
        <w:t xml:space="preserve">Data Validation and Verification: </w:t>
      </w:r>
      <w:r w:rsidRPr="005B0D21">
        <w:rPr>
          <w:sz w:val="22"/>
          <w:szCs w:val="22"/>
        </w:rPr>
        <w:t xml:space="preserve">Component data </w:t>
      </w:r>
      <w:r w:rsidR="00532420" w:rsidRPr="005B0D21">
        <w:rPr>
          <w:sz w:val="22"/>
          <w:szCs w:val="22"/>
        </w:rPr>
        <w:t>is</w:t>
      </w:r>
      <w:r w:rsidRPr="005B0D21">
        <w:rPr>
          <w:sz w:val="22"/>
          <w:szCs w:val="22"/>
        </w:rPr>
        <w:t xml:space="preserve"> provided to JPATS by the various agencies.  JPATS validates the data for completeness and to ensure that the data provided </w:t>
      </w:r>
      <w:r w:rsidR="00532420" w:rsidRPr="005B0D21">
        <w:rPr>
          <w:sz w:val="22"/>
          <w:szCs w:val="22"/>
        </w:rPr>
        <w:t>is</w:t>
      </w:r>
      <w:r w:rsidRPr="005B0D21">
        <w:rPr>
          <w:sz w:val="22"/>
          <w:szCs w:val="22"/>
        </w:rPr>
        <w:t xml:space="preserve"> within historical parameters.</w:t>
      </w:r>
    </w:p>
    <w:p w:rsidR="007D50A6" w:rsidRPr="005B0D21" w:rsidRDefault="007D50A6" w:rsidP="005B0D21">
      <w:pPr>
        <w:pBdr>
          <w:top w:val="single" w:sz="4" w:space="1" w:color="auto"/>
          <w:left w:val="single" w:sz="4" w:space="1" w:color="auto"/>
          <w:bottom w:val="single" w:sz="4" w:space="1" w:color="auto"/>
          <w:right w:val="single" w:sz="4" w:space="1" w:color="auto"/>
        </w:pBdr>
        <w:rPr>
          <w:sz w:val="22"/>
          <w:szCs w:val="22"/>
        </w:rPr>
      </w:pPr>
      <w:r w:rsidRPr="005B0D21">
        <w:rPr>
          <w:b/>
          <w:bCs/>
          <w:sz w:val="22"/>
          <w:szCs w:val="22"/>
        </w:rPr>
        <w:t>Data Limitations</w:t>
      </w:r>
      <w:r w:rsidRPr="005B0D21">
        <w:rPr>
          <w:sz w:val="22"/>
          <w:szCs w:val="22"/>
        </w:rPr>
        <w:t>:  Maintaining prisoner transportation data is a labor-intensive process.  The reliability of the component data is often compromised by invalid data entry.  Accordingly, labor-intensive data analysis is often required to ensure that the data provided to JPATS passes certain logical tests.  Additionally, data describing the cost of BOP-sponsored transportation is based on standardized formulae provided by the BOP for calculating the cost of operating their buses</w:t>
      </w:r>
      <w:r w:rsidR="00532420" w:rsidRPr="005B0D21">
        <w:rPr>
          <w:sz w:val="22"/>
          <w:szCs w:val="22"/>
        </w:rPr>
        <w:t>.  T</w:t>
      </w:r>
      <w:r w:rsidRPr="005B0D21">
        <w:rPr>
          <w:sz w:val="22"/>
          <w:szCs w:val="22"/>
        </w:rPr>
        <w:t xml:space="preserve">he costs of BOP-provided in-transit housing </w:t>
      </w:r>
      <w:r w:rsidR="00C41BEB">
        <w:rPr>
          <w:sz w:val="22"/>
          <w:szCs w:val="22"/>
        </w:rPr>
        <w:t>are</w:t>
      </w:r>
      <w:r w:rsidRPr="005B0D21">
        <w:rPr>
          <w:sz w:val="22"/>
          <w:szCs w:val="22"/>
        </w:rPr>
        <w:t xml:space="preserve"> based on BOP-reported per capita cost of operating BOP facilities, particularly the Federal Transfer Center in Oklahoma City.</w:t>
      </w:r>
    </w:p>
    <w:p w:rsidR="00F82E38" w:rsidRPr="005B0D21" w:rsidRDefault="00E449C8" w:rsidP="005B0D21">
      <w:pPr>
        <w:widowControl w:val="0"/>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color w:val="FF0000"/>
          <w:sz w:val="22"/>
          <w:szCs w:val="22"/>
        </w:rPr>
      </w:pPr>
      <w:r w:rsidRPr="005B0D21">
        <w:rPr>
          <w:b/>
          <w:sz w:val="22"/>
          <w:szCs w:val="22"/>
        </w:rPr>
        <w:t xml:space="preserve">B </w:t>
      </w:r>
      <w:r w:rsidR="00EA09B2" w:rsidRPr="005B0D21">
        <w:rPr>
          <w:b/>
          <w:sz w:val="22"/>
          <w:szCs w:val="22"/>
        </w:rPr>
        <w:t xml:space="preserve">  </w:t>
      </w:r>
      <w:r w:rsidR="00EA09B2" w:rsidRPr="005B0D21">
        <w:rPr>
          <w:b/>
          <w:bCs/>
          <w:sz w:val="22"/>
          <w:szCs w:val="22"/>
        </w:rPr>
        <w:t xml:space="preserve">Factors Affecting FY </w:t>
      </w:r>
      <w:r w:rsidR="00493446" w:rsidRPr="005B0D21">
        <w:rPr>
          <w:b/>
          <w:bCs/>
          <w:sz w:val="22"/>
          <w:szCs w:val="22"/>
        </w:rPr>
        <w:t>201</w:t>
      </w:r>
      <w:r w:rsidR="007D50A6" w:rsidRPr="005B0D21">
        <w:rPr>
          <w:b/>
          <w:bCs/>
          <w:sz w:val="22"/>
          <w:szCs w:val="22"/>
        </w:rPr>
        <w:t>2</w:t>
      </w:r>
      <w:r w:rsidR="00493446" w:rsidRPr="005B0D21">
        <w:rPr>
          <w:b/>
          <w:bCs/>
          <w:sz w:val="22"/>
          <w:szCs w:val="22"/>
        </w:rPr>
        <w:t xml:space="preserve"> </w:t>
      </w:r>
      <w:r w:rsidR="00EA09B2" w:rsidRPr="005B0D21">
        <w:rPr>
          <w:b/>
          <w:bCs/>
          <w:sz w:val="22"/>
          <w:szCs w:val="22"/>
        </w:rPr>
        <w:t>and FY 201</w:t>
      </w:r>
      <w:r w:rsidR="007D50A6" w:rsidRPr="005B0D21">
        <w:rPr>
          <w:b/>
          <w:bCs/>
          <w:sz w:val="22"/>
          <w:szCs w:val="22"/>
        </w:rPr>
        <w:t>3</w:t>
      </w:r>
      <w:r w:rsidR="00EA09B2" w:rsidRPr="005B0D21">
        <w:rPr>
          <w:b/>
          <w:bCs/>
          <w:sz w:val="22"/>
          <w:szCs w:val="22"/>
        </w:rPr>
        <w:t xml:space="preserve"> Plans</w:t>
      </w:r>
      <w:r w:rsidR="00EA09B2" w:rsidRPr="00716905">
        <w:rPr>
          <w:b/>
          <w:bCs/>
          <w:sz w:val="22"/>
          <w:szCs w:val="22"/>
        </w:rPr>
        <w:t>.</w:t>
      </w:r>
      <w:r w:rsidR="00F82E38" w:rsidRPr="00716905">
        <w:rPr>
          <w:sz w:val="22"/>
          <w:szCs w:val="22"/>
        </w:rPr>
        <w:t xml:space="preserve">  JPATS</w:t>
      </w:r>
      <w:r w:rsidR="00C41BEB">
        <w:rPr>
          <w:sz w:val="22"/>
          <w:szCs w:val="22"/>
        </w:rPr>
        <w:t>’</w:t>
      </w:r>
      <w:r w:rsidR="00F82E38" w:rsidRPr="00716905">
        <w:rPr>
          <w:sz w:val="22"/>
          <w:szCs w:val="22"/>
        </w:rPr>
        <w:t xml:space="preserve"> strategic plan has been modified to encompass the efforts to optimize use of the transportation network.</w:t>
      </w:r>
      <w:r w:rsidR="00F82E38" w:rsidRPr="005B0D21">
        <w:rPr>
          <w:sz w:val="22"/>
          <w:szCs w:val="22"/>
        </w:rPr>
        <w:t xml:space="preserve">  In doing so, the performance metrics have been developed to capture the </w:t>
      </w:r>
      <w:r w:rsidR="00912391" w:rsidRPr="005B0D21">
        <w:rPr>
          <w:sz w:val="22"/>
          <w:szCs w:val="22"/>
        </w:rPr>
        <w:t xml:space="preserve">entire workload of transportation requests and </w:t>
      </w:r>
      <w:r w:rsidR="00F82E38" w:rsidRPr="005B0D21">
        <w:rPr>
          <w:sz w:val="22"/>
          <w:szCs w:val="22"/>
        </w:rPr>
        <w:t>performance related to the entire prisoner cost of transportation, including in-transit housing.  Th</w:t>
      </w:r>
      <w:r w:rsidR="00912391" w:rsidRPr="005B0D21">
        <w:rPr>
          <w:sz w:val="22"/>
          <w:szCs w:val="22"/>
        </w:rPr>
        <w:t>e</w:t>
      </w:r>
      <w:r w:rsidR="00F82E38" w:rsidRPr="005B0D21">
        <w:rPr>
          <w:sz w:val="22"/>
          <w:szCs w:val="22"/>
        </w:rPr>
        <w:t xml:space="preserve"> improved measure of Transportation Unit Cost shows the cost effectiveness of strategies to reduce total transportation time, strategies to optimize routing (since there are normally several legs to the trip), strategies to maximize seat utilization, and strategies to utilize the most cost effective housing available.  As such, the measure is extremely effective in capturing the interdependence of transportation and housing.  </w:t>
      </w:r>
      <w:r w:rsidR="00F82E38" w:rsidRPr="005B0D21">
        <w:rPr>
          <w:sz w:val="22"/>
          <w:szCs w:val="22"/>
        </w:rPr>
        <w:br/>
        <w:t> </w:t>
      </w:r>
      <w:r w:rsidR="00F82E38" w:rsidRPr="005B0D21">
        <w:rPr>
          <w:sz w:val="22"/>
          <w:szCs w:val="22"/>
        </w:rPr>
        <w:br/>
        <w:t>While JPATS could continue to capture accidents or escapes, none have ever occurred.  Since the objective is to strive for improvement, JPATS feels strongly that the Transportation Unit Cost is the best portrayal of increased efficiency in time, service, and cost management.</w:t>
      </w:r>
    </w:p>
    <w:p w:rsidR="00057D00" w:rsidRDefault="005F3B99" w:rsidP="002B32F9">
      <w:pPr>
        <w:rPr>
          <w:sz w:val="16"/>
          <w:szCs w:val="16"/>
        </w:rPr>
      </w:pPr>
      <w:r>
        <w:rPr>
          <w:sz w:val="16"/>
          <w:szCs w:val="16"/>
        </w:rPr>
        <w:br w:type="page"/>
      </w:r>
    </w:p>
    <w:p w:rsidR="00427D27" w:rsidRDefault="00427D27" w:rsidP="002B32F9">
      <w:pPr>
        <w:rPr>
          <w:sz w:val="16"/>
          <w:szCs w:val="16"/>
        </w:rPr>
      </w:pPr>
    </w:p>
    <w:tbl>
      <w:tblPr>
        <w:tblW w:w="0" w:type="auto"/>
        <w:tblInd w:w="93" w:type="dxa"/>
        <w:tblLook w:val="0000"/>
      </w:tblPr>
      <w:tblGrid>
        <w:gridCol w:w="1888"/>
        <w:gridCol w:w="2784"/>
        <w:gridCol w:w="795"/>
        <w:gridCol w:w="795"/>
        <w:gridCol w:w="795"/>
        <w:gridCol w:w="795"/>
        <w:gridCol w:w="795"/>
        <w:gridCol w:w="795"/>
        <w:gridCol w:w="795"/>
        <w:gridCol w:w="795"/>
        <w:gridCol w:w="795"/>
        <w:gridCol w:w="795"/>
        <w:gridCol w:w="821"/>
        <w:gridCol w:w="866"/>
      </w:tblGrid>
      <w:tr w:rsidR="008D5725" w:rsidTr="00347FD0">
        <w:trPr>
          <w:trHeight w:val="255"/>
        </w:trPr>
        <w:tc>
          <w:tcPr>
            <w:tcW w:w="0" w:type="auto"/>
            <w:gridSpan w:val="14"/>
            <w:tcBorders>
              <w:top w:val="single" w:sz="4" w:space="0" w:color="auto"/>
              <w:left w:val="single" w:sz="4" w:space="0" w:color="auto"/>
              <w:bottom w:val="single" w:sz="4" w:space="0" w:color="000000"/>
              <w:right w:val="single" w:sz="4" w:space="0" w:color="000000"/>
            </w:tcBorders>
            <w:shd w:val="clear" w:color="auto" w:fill="auto"/>
            <w:vAlign w:val="center"/>
          </w:tcPr>
          <w:p w:rsidR="008D5725" w:rsidRDefault="008D5725" w:rsidP="00347FD0">
            <w:pPr>
              <w:jc w:val="center"/>
              <w:rPr>
                <w:rFonts w:ascii="Arial" w:hAnsi="Arial" w:cs="Arial"/>
                <w:b/>
                <w:bCs/>
                <w:sz w:val="20"/>
                <w:szCs w:val="20"/>
              </w:rPr>
            </w:pPr>
            <w:r>
              <w:rPr>
                <w:sz w:val="16"/>
                <w:szCs w:val="16"/>
              </w:rPr>
              <w:br w:type="page"/>
            </w:r>
            <w:r>
              <w:rPr>
                <w:rFonts w:ascii="Arial" w:hAnsi="Arial" w:cs="Arial"/>
                <w:b/>
                <w:bCs/>
                <w:sz w:val="20"/>
                <w:szCs w:val="20"/>
              </w:rPr>
              <w:t>PERFORMANCE MEASURE TABLE</w:t>
            </w:r>
          </w:p>
          <w:p w:rsidR="008D5725" w:rsidRDefault="008D5725" w:rsidP="00347FD0">
            <w:pPr>
              <w:jc w:val="center"/>
              <w:rPr>
                <w:rFonts w:ascii="Arial" w:hAnsi="Arial" w:cs="Arial"/>
                <w:b/>
                <w:bCs/>
                <w:sz w:val="20"/>
                <w:szCs w:val="20"/>
              </w:rPr>
            </w:pPr>
          </w:p>
          <w:p w:rsidR="008D5725" w:rsidRDefault="008D5725" w:rsidP="00347FD0">
            <w:pPr>
              <w:jc w:val="center"/>
              <w:rPr>
                <w:rFonts w:ascii="Arial" w:hAnsi="Arial" w:cs="Arial"/>
                <w:b/>
                <w:bCs/>
                <w:sz w:val="20"/>
                <w:szCs w:val="20"/>
              </w:rPr>
            </w:pPr>
            <w:r>
              <w:rPr>
                <w:rFonts w:ascii="Arial" w:hAnsi="Arial" w:cs="Arial"/>
                <w:b/>
                <w:bCs/>
                <w:sz w:val="20"/>
                <w:szCs w:val="20"/>
              </w:rPr>
              <w:t>Decision Unit: Justice Prisoner and Alien Transportation System</w:t>
            </w:r>
            <w:r w:rsidDel="00F14BFD">
              <w:rPr>
                <w:rFonts w:ascii="Arial" w:hAnsi="Arial" w:cs="Arial"/>
                <w:b/>
                <w:bCs/>
                <w:sz w:val="16"/>
                <w:szCs w:val="16"/>
              </w:rPr>
              <w:t xml:space="preserve"> </w:t>
            </w:r>
          </w:p>
        </w:tc>
      </w:tr>
      <w:tr w:rsidR="008D5725" w:rsidTr="00742BAF">
        <w:trPr>
          <w:trHeight w:val="255"/>
        </w:trPr>
        <w:tc>
          <w:tcPr>
            <w:tcW w:w="467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bottom"/>
          </w:tcPr>
          <w:p w:rsidR="008D5725" w:rsidRDefault="008D5725" w:rsidP="00347FD0">
            <w:pPr>
              <w:jc w:val="center"/>
              <w:rPr>
                <w:rFonts w:ascii="Arial" w:hAnsi="Arial" w:cs="Arial"/>
                <w:b/>
                <w:bCs/>
                <w:sz w:val="16"/>
                <w:szCs w:val="16"/>
              </w:rPr>
            </w:pPr>
            <w:r>
              <w:rPr>
                <w:rFonts w:ascii="Arial" w:hAnsi="Arial" w:cs="Arial"/>
                <w:b/>
                <w:bCs/>
                <w:sz w:val="20"/>
                <w:szCs w:val="20"/>
              </w:rPr>
              <w:t>Decision Unit: Justice Prisoner and Alien Transportation System</w:t>
            </w:r>
          </w:p>
        </w:tc>
        <w:tc>
          <w:tcPr>
            <w:tcW w:w="795" w:type="dxa"/>
            <w:tcBorders>
              <w:top w:val="nil"/>
              <w:left w:val="single" w:sz="4" w:space="0" w:color="auto"/>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b/>
                <w:bCs/>
                <w:sz w:val="16"/>
                <w:szCs w:val="16"/>
              </w:rPr>
            </w:pPr>
            <w:r>
              <w:rPr>
                <w:rFonts w:ascii="Arial" w:hAnsi="Arial" w:cs="Arial"/>
                <w:b/>
                <w:bCs/>
                <w:sz w:val="16"/>
                <w:szCs w:val="16"/>
              </w:rPr>
              <w:t>FY 2002</w:t>
            </w:r>
          </w:p>
        </w:tc>
        <w:tc>
          <w:tcPr>
            <w:tcW w:w="795" w:type="dxa"/>
            <w:tcBorders>
              <w:top w:val="nil"/>
              <w:left w:val="nil"/>
              <w:bottom w:val="single" w:sz="4" w:space="0" w:color="auto"/>
              <w:right w:val="single" w:sz="4" w:space="0" w:color="auto"/>
            </w:tcBorders>
            <w:shd w:val="clear" w:color="auto" w:fill="auto"/>
            <w:vAlign w:val="center"/>
          </w:tcPr>
          <w:p w:rsidR="008D5725" w:rsidRDefault="008D5725" w:rsidP="00347FD0">
            <w:pPr>
              <w:jc w:val="center"/>
              <w:rPr>
                <w:rFonts w:ascii="Arial" w:hAnsi="Arial" w:cs="Arial"/>
                <w:b/>
                <w:bCs/>
                <w:sz w:val="16"/>
                <w:szCs w:val="16"/>
              </w:rPr>
            </w:pPr>
            <w:r>
              <w:rPr>
                <w:rFonts w:ascii="Arial" w:hAnsi="Arial" w:cs="Arial"/>
                <w:b/>
                <w:bCs/>
                <w:sz w:val="16"/>
                <w:szCs w:val="16"/>
              </w:rPr>
              <w:t>FY 2003</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b/>
                <w:bCs/>
                <w:sz w:val="16"/>
                <w:szCs w:val="16"/>
              </w:rPr>
            </w:pPr>
            <w:r>
              <w:rPr>
                <w:rFonts w:ascii="Arial" w:hAnsi="Arial" w:cs="Arial"/>
                <w:b/>
                <w:bCs/>
                <w:sz w:val="16"/>
                <w:szCs w:val="16"/>
              </w:rPr>
              <w:t>FY 2004</w:t>
            </w:r>
          </w:p>
        </w:tc>
        <w:tc>
          <w:tcPr>
            <w:tcW w:w="795" w:type="dxa"/>
            <w:tcBorders>
              <w:top w:val="nil"/>
              <w:left w:val="nil"/>
              <w:bottom w:val="single" w:sz="4" w:space="0" w:color="auto"/>
              <w:right w:val="nil"/>
            </w:tcBorders>
            <w:shd w:val="clear" w:color="auto" w:fill="auto"/>
            <w:noWrap/>
            <w:vAlign w:val="center"/>
          </w:tcPr>
          <w:p w:rsidR="008D5725" w:rsidRDefault="008D5725" w:rsidP="00347FD0">
            <w:pPr>
              <w:jc w:val="center"/>
              <w:rPr>
                <w:rFonts w:ascii="Arial" w:hAnsi="Arial" w:cs="Arial"/>
                <w:b/>
                <w:bCs/>
                <w:sz w:val="16"/>
                <w:szCs w:val="16"/>
              </w:rPr>
            </w:pPr>
            <w:r>
              <w:rPr>
                <w:rFonts w:ascii="Arial" w:hAnsi="Arial" w:cs="Arial"/>
                <w:b/>
                <w:bCs/>
                <w:sz w:val="16"/>
                <w:szCs w:val="16"/>
              </w:rPr>
              <w:t>FY 2005</w:t>
            </w:r>
          </w:p>
        </w:tc>
        <w:tc>
          <w:tcPr>
            <w:tcW w:w="795" w:type="dxa"/>
            <w:tcBorders>
              <w:top w:val="nil"/>
              <w:left w:val="single" w:sz="4" w:space="0" w:color="auto"/>
              <w:bottom w:val="single" w:sz="4" w:space="0" w:color="auto"/>
              <w:right w:val="nil"/>
            </w:tcBorders>
            <w:shd w:val="clear" w:color="auto" w:fill="auto"/>
            <w:noWrap/>
            <w:vAlign w:val="center"/>
          </w:tcPr>
          <w:p w:rsidR="008D5725" w:rsidRDefault="008D5725" w:rsidP="00347FD0">
            <w:pPr>
              <w:jc w:val="center"/>
              <w:rPr>
                <w:rFonts w:ascii="Arial" w:hAnsi="Arial" w:cs="Arial"/>
                <w:b/>
                <w:bCs/>
                <w:sz w:val="16"/>
                <w:szCs w:val="16"/>
              </w:rPr>
            </w:pPr>
            <w:r>
              <w:rPr>
                <w:rFonts w:ascii="Arial" w:hAnsi="Arial" w:cs="Arial"/>
                <w:b/>
                <w:bCs/>
                <w:sz w:val="16"/>
                <w:szCs w:val="16"/>
              </w:rPr>
              <w:t>FY 2006</w:t>
            </w:r>
          </w:p>
        </w:tc>
        <w:tc>
          <w:tcPr>
            <w:tcW w:w="795" w:type="dxa"/>
            <w:tcBorders>
              <w:top w:val="nil"/>
              <w:left w:val="single" w:sz="4" w:space="0" w:color="auto"/>
              <w:bottom w:val="single" w:sz="4" w:space="0" w:color="auto"/>
              <w:right w:val="nil"/>
            </w:tcBorders>
            <w:shd w:val="clear" w:color="auto" w:fill="auto"/>
            <w:vAlign w:val="center"/>
          </w:tcPr>
          <w:p w:rsidR="008D5725" w:rsidRDefault="008D5725" w:rsidP="00347FD0">
            <w:pPr>
              <w:jc w:val="center"/>
              <w:rPr>
                <w:rFonts w:ascii="Arial" w:hAnsi="Arial" w:cs="Arial"/>
                <w:b/>
                <w:bCs/>
                <w:sz w:val="16"/>
                <w:szCs w:val="16"/>
              </w:rPr>
            </w:pPr>
            <w:r>
              <w:rPr>
                <w:rFonts w:ascii="Arial" w:hAnsi="Arial" w:cs="Arial"/>
                <w:b/>
                <w:bCs/>
                <w:sz w:val="16"/>
                <w:szCs w:val="16"/>
              </w:rPr>
              <w:t>FY 2007</w:t>
            </w:r>
          </w:p>
        </w:tc>
        <w:tc>
          <w:tcPr>
            <w:tcW w:w="795" w:type="dxa"/>
            <w:tcBorders>
              <w:top w:val="nil"/>
              <w:left w:val="single" w:sz="4" w:space="0" w:color="auto"/>
              <w:bottom w:val="single" w:sz="4" w:space="0" w:color="auto"/>
              <w:right w:val="nil"/>
            </w:tcBorders>
            <w:shd w:val="clear" w:color="auto" w:fill="auto"/>
            <w:noWrap/>
            <w:vAlign w:val="center"/>
          </w:tcPr>
          <w:p w:rsidR="008D5725" w:rsidRDefault="008D5725" w:rsidP="00347FD0">
            <w:pPr>
              <w:jc w:val="center"/>
              <w:rPr>
                <w:rFonts w:ascii="Arial" w:hAnsi="Arial" w:cs="Arial"/>
                <w:b/>
                <w:bCs/>
                <w:sz w:val="16"/>
                <w:szCs w:val="16"/>
              </w:rPr>
            </w:pPr>
            <w:r>
              <w:rPr>
                <w:rFonts w:ascii="Arial" w:hAnsi="Arial" w:cs="Arial"/>
                <w:b/>
                <w:bCs/>
                <w:sz w:val="16"/>
                <w:szCs w:val="16"/>
              </w:rPr>
              <w:t>FY 2008</w:t>
            </w:r>
          </w:p>
        </w:tc>
        <w:tc>
          <w:tcPr>
            <w:tcW w:w="795" w:type="dxa"/>
            <w:tcBorders>
              <w:top w:val="nil"/>
              <w:left w:val="single" w:sz="4" w:space="0" w:color="auto"/>
              <w:bottom w:val="single" w:sz="4" w:space="0" w:color="auto"/>
              <w:right w:val="single" w:sz="4" w:space="0" w:color="auto"/>
            </w:tcBorders>
            <w:shd w:val="clear" w:color="auto" w:fill="auto"/>
            <w:vAlign w:val="center"/>
          </w:tcPr>
          <w:p w:rsidR="008D5725" w:rsidRDefault="008D5725" w:rsidP="00347FD0">
            <w:pPr>
              <w:jc w:val="center"/>
              <w:rPr>
                <w:rFonts w:ascii="Arial" w:hAnsi="Arial" w:cs="Arial"/>
                <w:b/>
                <w:bCs/>
                <w:sz w:val="16"/>
                <w:szCs w:val="16"/>
              </w:rPr>
            </w:pPr>
            <w:r>
              <w:rPr>
                <w:rFonts w:ascii="Arial" w:hAnsi="Arial" w:cs="Arial"/>
                <w:b/>
                <w:bCs/>
                <w:sz w:val="16"/>
                <w:szCs w:val="16"/>
              </w:rPr>
              <w:t>FY 2009</w:t>
            </w:r>
          </w:p>
        </w:tc>
        <w:tc>
          <w:tcPr>
            <w:tcW w:w="795" w:type="dxa"/>
            <w:tcBorders>
              <w:top w:val="nil"/>
              <w:left w:val="single" w:sz="4" w:space="0" w:color="auto"/>
              <w:bottom w:val="single" w:sz="4" w:space="0" w:color="auto"/>
              <w:right w:val="single" w:sz="4" w:space="0" w:color="000000"/>
            </w:tcBorders>
            <w:shd w:val="clear" w:color="auto" w:fill="auto"/>
            <w:vAlign w:val="center"/>
          </w:tcPr>
          <w:p w:rsidR="008D5725" w:rsidRDefault="008D5725" w:rsidP="00347FD0">
            <w:pPr>
              <w:jc w:val="center"/>
              <w:rPr>
                <w:rFonts w:ascii="Arial" w:hAnsi="Arial" w:cs="Arial"/>
                <w:b/>
                <w:bCs/>
                <w:sz w:val="16"/>
                <w:szCs w:val="16"/>
              </w:rPr>
            </w:pPr>
            <w:r>
              <w:rPr>
                <w:rFonts w:ascii="Arial" w:hAnsi="Arial" w:cs="Arial"/>
                <w:b/>
                <w:bCs/>
                <w:sz w:val="16"/>
                <w:szCs w:val="16"/>
              </w:rPr>
              <w:t>FY 2010</w:t>
            </w:r>
          </w:p>
        </w:tc>
        <w:tc>
          <w:tcPr>
            <w:tcW w:w="795" w:type="dxa"/>
            <w:tcBorders>
              <w:top w:val="nil"/>
              <w:left w:val="single" w:sz="4" w:space="0" w:color="000000"/>
              <w:bottom w:val="single" w:sz="4" w:space="0" w:color="auto"/>
              <w:right w:val="single" w:sz="4" w:space="0" w:color="000000"/>
            </w:tcBorders>
          </w:tcPr>
          <w:p w:rsidR="008D5725" w:rsidRDefault="008D5725" w:rsidP="00347FD0">
            <w:pPr>
              <w:jc w:val="center"/>
              <w:rPr>
                <w:rFonts w:ascii="Arial" w:hAnsi="Arial" w:cs="Arial"/>
                <w:b/>
                <w:bCs/>
                <w:sz w:val="16"/>
                <w:szCs w:val="16"/>
              </w:rPr>
            </w:pPr>
            <w:r>
              <w:rPr>
                <w:rFonts w:ascii="Arial" w:hAnsi="Arial" w:cs="Arial"/>
                <w:b/>
                <w:bCs/>
                <w:sz w:val="16"/>
                <w:szCs w:val="16"/>
              </w:rPr>
              <w:t>FY 2011</w:t>
            </w:r>
          </w:p>
        </w:tc>
        <w:tc>
          <w:tcPr>
            <w:tcW w:w="0" w:type="auto"/>
            <w:tcBorders>
              <w:top w:val="nil"/>
              <w:left w:val="single" w:sz="4" w:space="0" w:color="000000"/>
              <w:bottom w:val="single" w:sz="4" w:space="0" w:color="auto"/>
              <w:right w:val="single" w:sz="4" w:space="0" w:color="000000"/>
            </w:tcBorders>
            <w:shd w:val="clear" w:color="auto" w:fill="auto"/>
            <w:vAlign w:val="center"/>
          </w:tcPr>
          <w:p w:rsidR="008D5725" w:rsidRDefault="008D5725" w:rsidP="00347FD0">
            <w:pPr>
              <w:jc w:val="center"/>
              <w:rPr>
                <w:rFonts w:ascii="Arial" w:hAnsi="Arial" w:cs="Arial"/>
                <w:b/>
                <w:bCs/>
                <w:sz w:val="16"/>
                <w:szCs w:val="16"/>
              </w:rPr>
            </w:pPr>
            <w:r>
              <w:rPr>
                <w:rFonts w:ascii="Arial" w:hAnsi="Arial" w:cs="Arial"/>
                <w:b/>
                <w:bCs/>
                <w:sz w:val="16"/>
                <w:szCs w:val="16"/>
              </w:rPr>
              <w:t>FY 2012</w:t>
            </w:r>
          </w:p>
        </w:tc>
        <w:tc>
          <w:tcPr>
            <w:tcW w:w="0" w:type="auto"/>
            <w:tcBorders>
              <w:top w:val="nil"/>
              <w:left w:val="single" w:sz="4" w:space="0" w:color="000000"/>
              <w:bottom w:val="single" w:sz="4" w:space="0" w:color="auto"/>
              <w:right w:val="single" w:sz="4" w:space="0" w:color="000000"/>
            </w:tcBorders>
          </w:tcPr>
          <w:p w:rsidR="008D5725" w:rsidRDefault="008D5725" w:rsidP="00347FD0">
            <w:pPr>
              <w:jc w:val="center"/>
              <w:rPr>
                <w:rFonts w:ascii="Arial" w:hAnsi="Arial" w:cs="Arial"/>
                <w:b/>
                <w:bCs/>
                <w:sz w:val="16"/>
                <w:szCs w:val="16"/>
              </w:rPr>
            </w:pPr>
            <w:r>
              <w:rPr>
                <w:rFonts w:ascii="Arial" w:hAnsi="Arial" w:cs="Arial"/>
                <w:b/>
                <w:bCs/>
                <w:sz w:val="16"/>
                <w:szCs w:val="16"/>
              </w:rPr>
              <w:t xml:space="preserve"> FY 2013</w:t>
            </w:r>
          </w:p>
        </w:tc>
      </w:tr>
      <w:tr w:rsidR="008D5725" w:rsidTr="00742BAF">
        <w:trPr>
          <w:trHeight w:val="255"/>
        </w:trPr>
        <w:tc>
          <w:tcPr>
            <w:tcW w:w="4672" w:type="dxa"/>
            <w:gridSpan w:val="2"/>
            <w:vMerge/>
            <w:tcBorders>
              <w:top w:val="single" w:sz="4" w:space="0" w:color="auto"/>
              <w:left w:val="single" w:sz="4" w:space="0" w:color="auto"/>
              <w:bottom w:val="single" w:sz="4" w:space="0" w:color="000000"/>
              <w:right w:val="single" w:sz="4" w:space="0" w:color="000000"/>
            </w:tcBorders>
            <w:vAlign w:val="center"/>
          </w:tcPr>
          <w:p w:rsidR="008D5725" w:rsidRDefault="008D5725" w:rsidP="00347FD0">
            <w:pPr>
              <w:rPr>
                <w:rFonts w:ascii="Arial" w:hAnsi="Arial" w:cs="Arial"/>
                <w:b/>
                <w:bCs/>
                <w:sz w:val="16"/>
                <w:szCs w:val="16"/>
              </w:rPr>
            </w:pPr>
          </w:p>
        </w:tc>
        <w:tc>
          <w:tcPr>
            <w:tcW w:w="795" w:type="dxa"/>
            <w:tcBorders>
              <w:top w:val="nil"/>
              <w:left w:val="nil"/>
              <w:bottom w:val="single" w:sz="4" w:space="0" w:color="auto"/>
              <w:right w:val="single" w:sz="4" w:space="0" w:color="auto"/>
            </w:tcBorders>
            <w:shd w:val="clear" w:color="auto" w:fill="auto"/>
            <w:vAlign w:val="bottom"/>
          </w:tcPr>
          <w:p w:rsidR="008D5725" w:rsidRDefault="008D5725" w:rsidP="00347FD0">
            <w:pPr>
              <w:jc w:val="center"/>
              <w:rPr>
                <w:rFonts w:ascii="Arial" w:hAnsi="Arial" w:cs="Arial"/>
                <w:b/>
                <w:bCs/>
                <w:sz w:val="16"/>
                <w:szCs w:val="16"/>
              </w:rPr>
            </w:pPr>
            <w:r>
              <w:rPr>
                <w:rFonts w:ascii="Arial" w:hAnsi="Arial" w:cs="Arial"/>
                <w:b/>
                <w:bCs/>
                <w:sz w:val="16"/>
                <w:szCs w:val="16"/>
              </w:rPr>
              <w:t xml:space="preserve">Actual </w:t>
            </w:r>
          </w:p>
        </w:tc>
        <w:tc>
          <w:tcPr>
            <w:tcW w:w="795" w:type="dxa"/>
            <w:tcBorders>
              <w:top w:val="nil"/>
              <w:left w:val="nil"/>
              <w:bottom w:val="single" w:sz="4" w:space="0" w:color="auto"/>
              <w:right w:val="single" w:sz="4" w:space="0" w:color="auto"/>
            </w:tcBorders>
            <w:shd w:val="clear" w:color="auto" w:fill="auto"/>
            <w:vAlign w:val="bottom"/>
          </w:tcPr>
          <w:p w:rsidR="008D5725" w:rsidRDefault="008D5725" w:rsidP="00347FD0">
            <w:pPr>
              <w:jc w:val="center"/>
              <w:rPr>
                <w:rFonts w:ascii="Arial" w:hAnsi="Arial" w:cs="Arial"/>
                <w:b/>
                <w:bCs/>
                <w:sz w:val="16"/>
                <w:szCs w:val="16"/>
              </w:rPr>
            </w:pPr>
            <w:r>
              <w:rPr>
                <w:rFonts w:ascii="Arial" w:hAnsi="Arial" w:cs="Arial"/>
                <w:b/>
                <w:bCs/>
                <w:sz w:val="16"/>
                <w:szCs w:val="16"/>
              </w:rPr>
              <w:t xml:space="preserve">Actual </w:t>
            </w:r>
          </w:p>
        </w:tc>
        <w:tc>
          <w:tcPr>
            <w:tcW w:w="795" w:type="dxa"/>
            <w:tcBorders>
              <w:top w:val="nil"/>
              <w:left w:val="nil"/>
              <w:bottom w:val="single" w:sz="4" w:space="0" w:color="auto"/>
              <w:right w:val="single" w:sz="4" w:space="0" w:color="auto"/>
            </w:tcBorders>
            <w:shd w:val="clear" w:color="auto" w:fill="auto"/>
            <w:vAlign w:val="bottom"/>
          </w:tcPr>
          <w:p w:rsidR="008D5725" w:rsidRDefault="008D5725" w:rsidP="00347FD0">
            <w:pPr>
              <w:jc w:val="center"/>
              <w:rPr>
                <w:rFonts w:ascii="Arial" w:hAnsi="Arial" w:cs="Arial"/>
                <w:b/>
                <w:bCs/>
                <w:sz w:val="16"/>
                <w:szCs w:val="16"/>
              </w:rPr>
            </w:pPr>
            <w:r>
              <w:rPr>
                <w:rFonts w:ascii="Arial" w:hAnsi="Arial" w:cs="Arial"/>
                <w:b/>
                <w:bCs/>
                <w:sz w:val="16"/>
                <w:szCs w:val="16"/>
              </w:rPr>
              <w:t xml:space="preserve">Actual </w:t>
            </w:r>
          </w:p>
        </w:tc>
        <w:tc>
          <w:tcPr>
            <w:tcW w:w="795" w:type="dxa"/>
            <w:tcBorders>
              <w:top w:val="nil"/>
              <w:left w:val="nil"/>
              <w:bottom w:val="single" w:sz="4" w:space="0" w:color="auto"/>
              <w:right w:val="single" w:sz="4" w:space="0" w:color="auto"/>
            </w:tcBorders>
            <w:shd w:val="clear" w:color="auto" w:fill="auto"/>
            <w:vAlign w:val="bottom"/>
          </w:tcPr>
          <w:p w:rsidR="008D5725" w:rsidRDefault="008D5725" w:rsidP="00347FD0">
            <w:pPr>
              <w:jc w:val="center"/>
              <w:rPr>
                <w:rFonts w:ascii="Arial" w:hAnsi="Arial" w:cs="Arial"/>
                <w:b/>
                <w:bCs/>
                <w:sz w:val="16"/>
                <w:szCs w:val="16"/>
              </w:rPr>
            </w:pPr>
            <w:r>
              <w:rPr>
                <w:rFonts w:ascii="Arial" w:hAnsi="Arial" w:cs="Arial"/>
                <w:b/>
                <w:bCs/>
                <w:sz w:val="16"/>
                <w:szCs w:val="16"/>
              </w:rPr>
              <w:t xml:space="preserve">Actual </w:t>
            </w:r>
          </w:p>
        </w:tc>
        <w:tc>
          <w:tcPr>
            <w:tcW w:w="795" w:type="dxa"/>
            <w:tcBorders>
              <w:top w:val="nil"/>
              <w:left w:val="nil"/>
              <w:bottom w:val="single" w:sz="4" w:space="0" w:color="auto"/>
              <w:right w:val="single" w:sz="4" w:space="0" w:color="auto"/>
            </w:tcBorders>
            <w:shd w:val="clear" w:color="auto" w:fill="auto"/>
            <w:vAlign w:val="bottom"/>
          </w:tcPr>
          <w:p w:rsidR="008D5725" w:rsidRDefault="008D5725" w:rsidP="00347FD0">
            <w:pPr>
              <w:jc w:val="center"/>
              <w:rPr>
                <w:rFonts w:ascii="Arial" w:hAnsi="Arial" w:cs="Arial"/>
                <w:b/>
                <w:bCs/>
                <w:sz w:val="16"/>
                <w:szCs w:val="16"/>
              </w:rPr>
            </w:pPr>
            <w:r>
              <w:rPr>
                <w:rFonts w:ascii="Arial" w:hAnsi="Arial" w:cs="Arial"/>
                <w:b/>
                <w:bCs/>
                <w:sz w:val="16"/>
                <w:szCs w:val="16"/>
              </w:rPr>
              <w:t>Actual</w:t>
            </w:r>
          </w:p>
        </w:tc>
        <w:tc>
          <w:tcPr>
            <w:tcW w:w="795" w:type="dxa"/>
            <w:tcBorders>
              <w:top w:val="nil"/>
              <w:left w:val="nil"/>
              <w:bottom w:val="single" w:sz="4" w:space="0" w:color="auto"/>
              <w:right w:val="single" w:sz="4" w:space="0" w:color="auto"/>
            </w:tcBorders>
            <w:shd w:val="clear" w:color="auto" w:fill="auto"/>
            <w:noWrap/>
            <w:vAlign w:val="bottom"/>
          </w:tcPr>
          <w:p w:rsidR="008D5725" w:rsidRDefault="008D5725" w:rsidP="00347FD0">
            <w:pPr>
              <w:jc w:val="center"/>
              <w:rPr>
                <w:rFonts w:ascii="Arial" w:hAnsi="Arial" w:cs="Arial"/>
                <w:b/>
                <w:bCs/>
                <w:sz w:val="16"/>
                <w:szCs w:val="16"/>
              </w:rPr>
            </w:pPr>
            <w:r>
              <w:rPr>
                <w:rFonts w:ascii="Arial" w:hAnsi="Arial" w:cs="Arial"/>
                <w:b/>
                <w:bCs/>
                <w:sz w:val="16"/>
                <w:szCs w:val="16"/>
              </w:rPr>
              <w:t>Actual</w:t>
            </w:r>
          </w:p>
        </w:tc>
        <w:tc>
          <w:tcPr>
            <w:tcW w:w="795" w:type="dxa"/>
            <w:tcBorders>
              <w:top w:val="nil"/>
              <w:left w:val="nil"/>
              <w:bottom w:val="single" w:sz="4" w:space="0" w:color="auto"/>
              <w:right w:val="single" w:sz="4" w:space="0" w:color="auto"/>
            </w:tcBorders>
            <w:shd w:val="clear" w:color="auto" w:fill="auto"/>
            <w:vAlign w:val="bottom"/>
          </w:tcPr>
          <w:p w:rsidR="008D5725" w:rsidRDefault="008D5725" w:rsidP="00347FD0">
            <w:pPr>
              <w:jc w:val="center"/>
              <w:rPr>
                <w:rFonts w:ascii="Arial" w:hAnsi="Arial" w:cs="Arial"/>
                <w:b/>
                <w:bCs/>
                <w:sz w:val="16"/>
                <w:szCs w:val="16"/>
              </w:rPr>
            </w:pPr>
            <w:r>
              <w:rPr>
                <w:rFonts w:ascii="Arial" w:hAnsi="Arial" w:cs="Arial"/>
                <w:b/>
                <w:bCs/>
                <w:sz w:val="16"/>
                <w:szCs w:val="16"/>
              </w:rPr>
              <w:t>Actual</w:t>
            </w:r>
          </w:p>
        </w:tc>
        <w:tc>
          <w:tcPr>
            <w:tcW w:w="795" w:type="dxa"/>
            <w:tcBorders>
              <w:top w:val="nil"/>
              <w:left w:val="nil"/>
              <w:bottom w:val="single" w:sz="4" w:space="0" w:color="auto"/>
              <w:right w:val="single" w:sz="4" w:space="0" w:color="auto"/>
            </w:tcBorders>
            <w:shd w:val="clear" w:color="auto" w:fill="auto"/>
            <w:vAlign w:val="bottom"/>
          </w:tcPr>
          <w:p w:rsidR="008D5725" w:rsidRDefault="008D5725" w:rsidP="00347FD0">
            <w:pPr>
              <w:jc w:val="center"/>
              <w:rPr>
                <w:rFonts w:ascii="Arial" w:hAnsi="Arial" w:cs="Arial"/>
                <w:b/>
                <w:bCs/>
                <w:sz w:val="16"/>
                <w:szCs w:val="16"/>
              </w:rPr>
            </w:pPr>
            <w:r>
              <w:rPr>
                <w:rFonts w:ascii="Arial" w:hAnsi="Arial" w:cs="Arial"/>
                <w:b/>
                <w:bCs/>
                <w:sz w:val="16"/>
                <w:szCs w:val="16"/>
              </w:rPr>
              <w:t>Actual</w:t>
            </w:r>
          </w:p>
        </w:tc>
        <w:tc>
          <w:tcPr>
            <w:tcW w:w="795" w:type="dxa"/>
            <w:tcBorders>
              <w:top w:val="nil"/>
              <w:left w:val="nil"/>
              <w:bottom w:val="single" w:sz="4" w:space="0" w:color="auto"/>
              <w:right w:val="single" w:sz="4" w:space="0" w:color="auto"/>
            </w:tcBorders>
            <w:shd w:val="clear" w:color="auto" w:fill="auto"/>
            <w:noWrap/>
            <w:vAlign w:val="bottom"/>
          </w:tcPr>
          <w:p w:rsidR="008D5725" w:rsidRDefault="008D5725" w:rsidP="00347FD0">
            <w:pPr>
              <w:jc w:val="center"/>
              <w:rPr>
                <w:rFonts w:ascii="Arial" w:hAnsi="Arial" w:cs="Arial"/>
                <w:b/>
                <w:bCs/>
                <w:sz w:val="16"/>
                <w:szCs w:val="16"/>
              </w:rPr>
            </w:pPr>
            <w:r>
              <w:rPr>
                <w:rFonts w:ascii="Arial" w:hAnsi="Arial" w:cs="Arial"/>
                <w:b/>
                <w:bCs/>
                <w:sz w:val="16"/>
                <w:szCs w:val="16"/>
              </w:rPr>
              <w:t>Actual</w:t>
            </w:r>
          </w:p>
        </w:tc>
        <w:tc>
          <w:tcPr>
            <w:tcW w:w="795" w:type="dxa"/>
            <w:tcBorders>
              <w:top w:val="single" w:sz="4" w:space="0" w:color="auto"/>
              <w:left w:val="nil"/>
              <w:bottom w:val="single" w:sz="4" w:space="0" w:color="auto"/>
              <w:right w:val="single" w:sz="4" w:space="0" w:color="000000"/>
            </w:tcBorders>
            <w:vAlign w:val="bottom"/>
          </w:tcPr>
          <w:p w:rsidR="008D5725" w:rsidRDefault="008D5725" w:rsidP="00F21A6C">
            <w:pPr>
              <w:jc w:val="center"/>
              <w:rPr>
                <w:rFonts w:ascii="Arial" w:hAnsi="Arial" w:cs="Arial"/>
                <w:b/>
                <w:bCs/>
                <w:sz w:val="16"/>
                <w:szCs w:val="16"/>
              </w:rPr>
            </w:pPr>
            <w:r>
              <w:rPr>
                <w:rFonts w:ascii="Arial" w:hAnsi="Arial" w:cs="Arial"/>
                <w:b/>
                <w:bCs/>
                <w:sz w:val="16"/>
                <w:szCs w:val="16"/>
              </w:rPr>
              <w:t xml:space="preserve">Actual </w:t>
            </w:r>
          </w:p>
        </w:tc>
        <w:tc>
          <w:tcPr>
            <w:tcW w:w="0" w:type="auto"/>
            <w:tcBorders>
              <w:top w:val="single" w:sz="4" w:space="0" w:color="auto"/>
              <w:left w:val="single" w:sz="4" w:space="0" w:color="000000"/>
              <w:bottom w:val="single" w:sz="4" w:space="0" w:color="auto"/>
              <w:right w:val="single" w:sz="4" w:space="0" w:color="000000"/>
            </w:tcBorders>
            <w:shd w:val="clear" w:color="auto" w:fill="auto"/>
            <w:noWrap/>
            <w:vAlign w:val="bottom"/>
          </w:tcPr>
          <w:p w:rsidR="008D5725" w:rsidRDefault="008D5725" w:rsidP="00347FD0">
            <w:pPr>
              <w:jc w:val="center"/>
              <w:rPr>
                <w:rFonts w:ascii="Arial" w:hAnsi="Arial" w:cs="Arial"/>
                <w:b/>
                <w:bCs/>
                <w:sz w:val="16"/>
                <w:szCs w:val="16"/>
              </w:rPr>
            </w:pPr>
            <w:r>
              <w:rPr>
                <w:rFonts w:ascii="Arial" w:hAnsi="Arial" w:cs="Arial"/>
                <w:b/>
                <w:bCs/>
                <w:sz w:val="16"/>
                <w:szCs w:val="16"/>
              </w:rPr>
              <w:t>Target</w:t>
            </w:r>
          </w:p>
        </w:tc>
        <w:tc>
          <w:tcPr>
            <w:tcW w:w="0" w:type="auto"/>
            <w:tcBorders>
              <w:top w:val="single" w:sz="4" w:space="0" w:color="auto"/>
              <w:left w:val="single" w:sz="4" w:space="0" w:color="000000"/>
              <w:bottom w:val="single" w:sz="4" w:space="0" w:color="auto"/>
              <w:right w:val="single" w:sz="4" w:space="0" w:color="000000"/>
            </w:tcBorders>
            <w:vAlign w:val="bottom"/>
          </w:tcPr>
          <w:p w:rsidR="008D5725" w:rsidRDefault="008D5725" w:rsidP="00347FD0">
            <w:pPr>
              <w:jc w:val="center"/>
              <w:rPr>
                <w:rFonts w:ascii="Arial" w:hAnsi="Arial" w:cs="Arial"/>
                <w:b/>
                <w:bCs/>
                <w:sz w:val="16"/>
                <w:szCs w:val="16"/>
              </w:rPr>
            </w:pPr>
            <w:r>
              <w:rPr>
                <w:rFonts w:ascii="Arial" w:hAnsi="Arial" w:cs="Arial"/>
                <w:b/>
                <w:bCs/>
                <w:sz w:val="16"/>
                <w:szCs w:val="16"/>
              </w:rPr>
              <w:t>Target</w:t>
            </w:r>
          </w:p>
        </w:tc>
      </w:tr>
      <w:tr w:rsidR="008D5725" w:rsidRPr="003F35EF" w:rsidTr="00347FD0">
        <w:trPr>
          <w:trHeight w:val="602"/>
        </w:trPr>
        <w:tc>
          <w:tcPr>
            <w:tcW w:w="0" w:type="auto"/>
            <w:tcBorders>
              <w:top w:val="nil"/>
              <w:left w:val="single" w:sz="4" w:space="0" w:color="auto"/>
              <w:bottom w:val="single" w:sz="4" w:space="0" w:color="auto"/>
              <w:right w:val="nil"/>
            </w:tcBorders>
            <w:shd w:val="clear" w:color="auto" w:fill="auto"/>
            <w:vAlign w:val="center"/>
          </w:tcPr>
          <w:p w:rsidR="008D5725" w:rsidRDefault="008D5725" w:rsidP="00347FD0">
            <w:pPr>
              <w:jc w:val="center"/>
              <w:rPr>
                <w:rFonts w:ascii="Arial" w:hAnsi="Arial" w:cs="Arial"/>
                <w:b/>
                <w:bCs/>
                <w:sz w:val="16"/>
                <w:szCs w:val="16"/>
              </w:rPr>
            </w:pPr>
            <w:r>
              <w:rPr>
                <w:rFonts w:ascii="Arial" w:hAnsi="Arial" w:cs="Arial"/>
                <w:b/>
                <w:bCs/>
                <w:sz w:val="16"/>
                <w:szCs w:val="16"/>
              </w:rPr>
              <w:t>Performance Measure</w:t>
            </w:r>
          </w:p>
        </w:tc>
        <w:tc>
          <w:tcPr>
            <w:tcW w:w="2784" w:type="dxa"/>
            <w:tcBorders>
              <w:top w:val="nil"/>
              <w:left w:val="single" w:sz="4" w:space="0" w:color="auto"/>
              <w:bottom w:val="nil"/>
              <w:right w:val="single" w:sz="4" w:space="0" w:color="auto"/>
            </w:tcBorders>
            <w:shd w:val="clear" w:color="auto" w:fill="auto"/>
            <w:vAlign w:val="center"/>
          </w:tcPr>
          <w:p w:rsidR="008D5725" w:rsidRDefault="008D5725" w:rsidP="00347FD0">
            <w:pPr>
              <w:jc w:val="center"/>
              <w:rPr>
                <w:rFonts w:ascii="Arial" w:hAnsi="Arial" w:cs="Arial"/>
                <w:sz w:val="16"/>
                <w:szCs w:val="16"/>
              </w:rPr>
            </w:pPr>
            <w:r>
              <w:rPr>
                <w:rFonts w:ascii="Arial" w:hAnsi="Arial" w:cs="Arial"/>
                <w:sz w:val="16"/>
                <w:szCs w:val="16"/>
              </w:rPr>
              <w:t>Number of prisoner and detainee air movements accomplished  (Discontinued in FY 2012)</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162,695</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175,220</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176,519</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181,951</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213,138</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244,137</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229,392</w:t>
            </w:r>
          </w:p>
        </w:tc>
        <w:tc>
          <w:tcPr>
            <w:tcW w:w="795" w:type="dxa"/>
            <w:tcBorders>
              <w:top w:val="nil"/>
              <w:left w:val="nil"/>
              <w:bottom w:val="single" w:sz="4" w:space="0" w:color="auto"/>
              <w:right w:val="nil"/>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196,524</w:t>
            </w:r>
          </w:p>
        </w:tc>
        <w:tc>
          <w:tcPr>
            <w:tcW w:w="795" w:type="dxa"/>
            <w:tcBorders>
              <w:top w:val="nil"/>
              <w:left w:val="single" w:sz="4" w:space="0" w:color="auto"/>
              <w:bottom w:val="single" w:sz="4" w:space="0" w:color="auto"/>
              <w:right w:val="single" w:sz="4" w:space="0" w:color="auto"/>
            </w:tcBorders>
            <w:vAlign w:val="center"/>
          </w:tcPr>
          <w:p w:rsidR="008D5725" w:rsidRPr="003F35EF" w:rsidRDefault="008D5725" w:rsidP="00347FD0">
            <w:pPr>
              <w:jc w:val="center"/>
              <w:rPr>
                <w:rFonts w:ascii="Arial" w:hAnsi="Arial" w:cs="Arial"/>
                <w:sz w:val="16"/>
                <w:szCs w:val="16"/>
              </w:rPr>
            </w:pPr>
            <w:r w:rsidRPr="003F35EF">
              <w:rPr>
                <w:rFonts w:ascii="Arial" w:hAnsi="Arial" w:cs="Arial"/>
                <w:sz w:val="16"/>
                <w:szCs w:val="16"/>
              </w:rPr>
              <w:t>206,353</w:t>
            </w:r>
          </w:p>
        </w:tc>
        <w:tc>
          <w:tcPr>
            <w:tcW w:w="795" w:type="dxa"/>
            <w:tcBorders>
              <w:top w:val="nil"/>
              <w:left w:val="single" w:sz="4" w:space="0" w:color="auto"/>
              <w:bottom w:val="single" w:sz="4" w:space="0" w:color="auto"/>
              <w:right w:val="single" w:sz="4" w:space="0" w:color="auto"/>
            </w:tcBorders>
            <w:shd w:val="clear" w:color="auto" w:fill="auto"/>
            <w:noWrap/>
            <w:vAlign w:val="center"/>
          </w:tcPr>
          <w:p w:rsidR="008D5725" w:rsidRPr="00EA24C5" w:rsidRDefault="00F21A6C" w:rsidP="00347FD0">
            <w:pPr>
              <w:jc w:val="center"/>
              <w:rPr>
                <w:rFonts w:ascii="Arial" w:hAnsi="Arial" w:cs="Arial"/>
                <w:sz w:val="16"/>
                <w:szCs w:val="16"/>
              </w:rPr>
            </w:pPr>
            <w:r w:rsidRPr="00521A84">
              <w:rPr>
                <w:rFonts w:ascii="Arial" w:hAnsi="Arial" w:cs="Arial"/>
                <w:sz w:val="16"/>
                <w:szCs w:val="16"/>
              </w:rPr>
              <w:t>100,470</w:t>
            </w:r>
          </w:p>
        </w:tc>
        <w:tc>
          <w:tcPr>
            <w:tcW w:w="0" w:type="auto"/>
            <w:tcBorders>
              <w:top w:val="single" w:sz="4" w:space="0" w:color="auto"/>
              <w:left w:val="nil"/>
              <w:bottom w:val="single" w:sz="4" w:space="0" w:color="auto"/>
              <w:right w:val="single" w:sz="4" w:space="0" w:color="auto"/>
            </w:tcBorders>
            <w:vAlign w:val="center"/>
          </w:tcPr>
          <w:p w:rsidR="008D5725" w:rsidRDefault="008D5725" w:rsidP="00347FD0">
            <w:pPr>
              <w:jc w:val="center"/>
              <w:rPr>
                <w:rFonts w:ascii="Arial" w:hAnsi="Arial" w:cs="Arial"/>
                <w:sz w:val="16"/>
                <w:szCs w:val="16"/>
              </w:rPr>
            </w:pPr>
            <w:r>
              <w:rPr>
                <w:rFonts w:ascii="Arial" w:hAnsi="Arial" w:cs="Arial"/>
                <w:sz w:val="16"/>
                <w:szCs w:val="16"/>
              </w:rPr>
              <w:t>N/A</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tcPr>
          <w:p w:rsidR="008D5725" w:rsidRDefault="008D5725" w:rsidP="00347FD0">
            <w:pPr>
              <w:jc w:val="center"/>
            </w:pPr>
            <w:r>
              <w:rPr>
                <w:rFonts w:ascii="Arial" w:hAnsi="Arial" w:cs="Arial"/>
                <w:sz w:val="16"/>
                <w:szCs w:val="16"/>
              </w:rPr>
              <w:t>N/A</w:t>
            </w:r>
          </w:p>
        </w:tc>
      </w:tr>
      <w:tr w:rsidR="008D5725" w:rsidTr="00347FD0">
        <w:trPr>
          <w:trHeight w:val="620"/>
        </w:trPr>
        <w:tc>
          <w:tcPr>
            <w:tcW w:w="0" w:type="auto"/>
            <w:tcBorders>
              <w:top w:val="nil"/>
              <w:left w:val="single" w:sz="4" w:space="0" w:color="auto"/>
              <w:bottom w:val="single" w:sz="4" w:space="0" w:color="auto"/>
              <w:right w:val="nil"/>
            </w:tcBorders>
            <w:shd w:val="clear" w:color="auto" w:fill="auto"/>
            <w:vAlign w:val="center"/>
          </w:tcPr>
          <w:p w:rsidR="008D5725" w:rsidRDefault="008D5725" w:rsidP="00347FD0">
            <w:pPr>
              <w:jc w:val="center"/>
              <w:rPr>
                <w:rFonts w:ascii="Arial" w:hAnsi="Arial" w:cs="Arial"/>
                <w:b/>
                <w:bCs/>
                <w:sz w:val="16"/>
                <w:szCs w:val="16"/>
              </w:rPr>
            </w:pPr>
            <w:r>
              <w:rPr>
                <w:rFonts w:ascii="Arial" w:hAnsi="Arial" w:cs="Arial"/>
                <w:b/>
                <w:bCs/>
                <w:sz w:val="16"/>
                <w:szCs w:val="16"/>
              </w:rPr>
              <w:t>Performance Measure</w:t>
            </w:r>
          </w:p>
        </w:tc>
        <w:tc>
          <w:tcPr>
            <w:tcW w:w="2784" w:type="dxa"/>
            <w:tcBorders>
              <w:top w:val="single" w:sz="4" w:space="0" w:color="auto"/>
              <w:left w:val="single" w:sz="4" w:space="0" w:color="auto"/>
              <w:bottom w:val="nil"/>
              <w:right w:val="single" w:sz="4" w:space="0" w:color="auto"/>
            </w:tcBorders>
            <w:shd w:val="clear" w:color="auto" w:fill="auto"/>
            <w:vAlign w:val="center"/>
          </w:tcPr>
          <w:p w:rsidR="008D5725" w:rsidRDefault="008D5725" w:rsidP="00347FD0">
            <w:pPr>
              <w:jc w:val="center"/>
              <w:rPr>
                <w:rFonts w:ascii="Arial" w:hAnsi="Arial" w:cs="Arial"/>
                <w:sz w:val="16"/>
                <w:szCs w:val="16"/>
              </w:rPr>
            </w:pPr>
            <w:r>
              <w:rPr>
                <w:rFonts w:ascii="Arial" w:hAnsi="Arial" w:cs="Arial"/>
                <w:sz w:val="16"/>
                <w:szCs w:val="16"/>
              </w:rPr>
              <w:t xml:space="preserve">Number of hours to accomplish air movements  </w:t>
            </w:r>
          </w:p>
          <w:p w:rsidR="008D5725" w:rsidRDefault="008D5725" w:rsidP="00347FD0">
            <w:pPr>
              <w:jc w:val="center"/>
              <w:rPr>
                <w:rFonts w:ascii="Arial" w:hAnsi="Arial" w:cs="Arial"/>
                <w:sz w:val="16"/>
                <w:szCs w:val="16"/>
              </w:rPr>
            </w:pPr>
            <w:r>
              <w:rPr>
                <w:rFonts w:ascii="Arial" w:hAnsi="Arial" w:cs="Arial"/>
                <w:sz w:val="16"/>
                <w:szCs w:val="16"/>
              </w:rPr>
              <w:t>(Discontinued in FY 2012)</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11,363</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11,635</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11,746</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10,512</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11,674</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14,069</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13,171</w:t>
            </w:r>
          </w:p>
        </w:tc>
        <w:tc>
          <w:tcPr>
            <w:tcW w:w="795" w:type="dxa"/>
            <w:tcBorders>
              <w:top w:val="nil"/>
              <w:left w:val="nil"/>
              <w:bottom w:val="single" w:sz="4" w:space="0" w:color="auto"/>
              <w:right w:val="nil"/>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10,524</w:t>
            </w:r>
          </w:p>
        </w:tc>
        <w:tc>
          <w:tcPr>
            <w:tcW w:w="795" w:type="dxa"/>
            <w:tcBorders>
              <w:top w:val="nil"/>
              <w:left w:val="single" w:sz="4" w:space="0" w:color="auto"/>
              <w:bottom w:val="single" w:sz="4" w:space="0" w:color="auto"/>
              <w:right w:val="single" w:sz="4" w:space="0" w:color="auto"/>
            </w:tcBorders>
            <w:vAlign w:val="center"/>
          </w:tcPr>
          <w:p w:rsidR="008D5725" w:rsidRPr="003F35EF" w:rsidRDefault="008D5725" w:rsidP="00347FD0">
            <w:pPr>
              <w:jc w:val="center"/>
              <w:rPr>
                <w:rFonts w:ascii="Arial" w:hAnsi="Arial" w:cs="Arial"/>
                <w:sz w:val="16"/>
                <w:szCs w:val="16"/>
              </w:rPr>
            </w:pPr>
            <w:r w:rsidRPr="003F35EF">
              <w:rPr>
                <w:rFonts w:ascii="Arial" w:hAnsi="Arial" w:cs="Arial"/>
                <w:sz w:val="16"/>
                <w:szCs w:val="16"/>
              </w:rPr>
              <w:t>10,631</w:t>
            </w:r>
          </w:p>
        </w:tc>
        <w:tc>
          <w:tcPr>
            <w:tcW w:w="795" w:type="dxa"/>
            <w:tcBorders>
              <w:top w:val="nil"/>
              <w:left w:val="single" w:sz="4" w:space="0" w:color="auto"/>
              <w:bottom w:val="single" w:sz="4" w:space="0" w:color="auto"/>
              <w:right w:val="single" w:sz="4" w:space="0" w:color="auto"/>
            </w:tcBorders>
            <w:shd w:val="clear" w:color="auto" w:fill="auto"/>
            <w:noWrap/>
            <w:vAlign w:val="center"/>
          </w:tcPr>
          <w:p w:rsidR="008D5725" w:rsidRPr="00EA24C5" w:rsidRDefault="00F21A6C" w:rsidP="00347FD0">
            <w:pPr>
              <w:jc w:val="center"/>
              <w:rPr>
                <w:rFonts w:ascii="Arial" w:hAnsi="Arial" w:cs="Arial"/>
                <w:sz w:val="16"/>
                <w:szCs w:val="16"/>
              </w:rPr>
            </w:pPr>
            <w:r w:rsidRPr="00521A84">
              <w:rPr>
                <w:rFonts w:ascii="Arial" w:hAnsi="Arial" w:cs="Arial"/>
                <w:sz w:val="16"/>
                <w:szCs w:val="16"/>
              </w:rPr>
              <w:t>4,239</w:t>
            </w:r>
          </w:p>
        </w:tc>
        <w:tc>
          <w:tcPr>
            <w:tcW w:w="0" w:type="auto"/>
            <w:tcBorders>
              <w:top w:val="single" w:sz="4" w:space="0" w:color="auto"/>
              <w:left w:val="nil"/>
              <w:bottom w:val="single" w:sz="4" w:space="0" w:color="auto"/>
              <w:right w:val="single" w:sz="4" w:space="0" w:color="auto"/>
            </w:tcBorders>
            <w:vAlign w:val="center"/>
          </w:tcPr>
          <w:p w:rsidR="008D5725" w:rsidRDefault="008D5725" w:rsidP="00347FD0">
            <w:pPr>
              <w:jc w:val="center"/>
            </w:pPr>
            <w:r w:rsidRPr="00647C43">
              <w:rPr>
                <w:rFonts w:ascii="Arial" w:hAnsi="Arial" w:cs="Arial"/>
                <w:sz w:val="16"/>
                <w:szCs w:val="16"/>
              </w:rPr>
              <w:t>N/A</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tcPr>
          <w:p w:rsidR="008D5725" w:rsidRDefault="008D5725" w:rsidP="00347FD0">
            <w:pPr>
              <w:jc w:val="center"/>
            </w:pPr>
            <w:r w:rsidRPr="005D0412">
              <w:rPr>
                <w:rFonts w:ascii="Arial" w:hAnsi="Arial" w:cs="Arial"/>
                <w:sz w:val="16"/>
                <w:szCs w:val="16"/>
              </w:rPr>
              <w:t>N/A</w:t>
            </w:r>
          </w:p>
        </w:tc>
      </w:tr>
      <w:tr w:rsidR="008D5725" w:rsidTr="00347FD0">
        <w:trPr>
          <w:trHeight w:val="600"/>
        </w:trPr>
        <w:tc>
          <w:tcPr>
            <w:tcW w:w="0" w:type="auto"/>
            <w:tcBorders>
              <w:top w:val="nil"/>
              <w:left w:val="single" w:sz="4" w:space="0" w:color="auto"/>
              <w:bottom w:val="single" w:sz="4" w:space="0" w:color="auto"/>
              <w:right w:val="nil"/>
            </w:tcBorders>
            <w:shd w:val="clear" w:color="auto" w:fill="auto"/>
            <w:vAlign w:val="center"/>
          </w:tcPr>
          <w:p w:rsidR="008D5725" w:rsidRDefault="008D5725" w:rsidP="00347FD0">
            <w:pPr>
              <w:jc w:val="center"/>
              <w:rPr>
                <w:rFonts w:ascii="Arial" w:hAnsi="Arial" w:cs="Arial"/>
                <w:b/>
                <w:bCs/>
                <w:sz w:val="16"/>
                <w:szCs w:val="16"/>
              </w:rPr>
            </w:pPr>
            <w:r>
              <w:rPr>
                <w:rFonts w:ascii="Arial" w:hAnsi="Arial" w:cs="Arial"/>
                <w:b/>
                <w:bCs/>
                <w:sz w:val="16"/>
                <w:szCs w:val="16"/>
              </w:rPr>
              <w:t>Efficiency Measure</w:t>
            </w:r>
          </w:p>
        </w:tc>
        <w:tc>
          <w:tcPr>
            <w:tcW w:w="2784" w:type="dxa"/>
            <w:tcBorders>
              <w:top w:val="single" w:sz="4" w:space="0" w:color="auto"/>
              <w:left w:val="single" w:sz="4" w:space="0" w:color="auto"/>
              <w:bottom w:val="nil"/>
              <w:right w:val="single" w:sz="4" w:space="0" w:color="auto"/>
            </w:tcBorders>
            <w:shd w:val="clear" w:color="auto" w:fill="auto"/>
            <w:vAlign w:val="center"/>
          </w:tcPr>
          <w:p w:rsidR="008D5725" w:rsidRDefault="008D5725" w:rsidP="00347FD0">
            <w:pPr>
              <w:jc w:val="center"/>
              <w:rPr>
                <w:rFonts w:ascii="Arial" w:hAnsi="Arial" w:cs="Arial"/>
                <w:sz w:val="16"/>
                <w:szCs w:val="16"/>
              </w:rPr>
            </w:pPr>
            <w:r>
              <w:rPr>
                <w:rFonts w:ascii="Arial" w:hAnsi="Arial" w:cs="Arial"/>
                <w:sz w:val="16"/>
                <w:szCs w:val="16"/>
              </w:rPr>
              <w:t xml:space="preserve">Average cost per hour for large aircraft </w:t>
            </w:r>
          </w:p>
          <w:p w:rsidR="008D5725" w:rsidRDefault="008D5725" w:rsidP="00347FD0">
            <w:pPr>
              <w:jc w:val="center"/>
              <w:rPr>
                <w:rFonts w:ascii="Arial" w:hAnsi="Arial" w:cs="Arial"/>
                <w:sz w:val="16"/>
                <w:szCs w:val="16"/>
              </w:rPr>
            </w:pPr>
            <w:r>
              <w:rPr>
                <w:rFonts w:ascii="Arial" w:hAnsi="Arial" w:cs="Arial"/>
                <w:sz w:val="16"/>
                <w:szCs w:val="16"/>
              </w:rPr>
              <w:t>(Discontinued in FY 2012)</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$8,385</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$7,522</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$7,999</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$8,542</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$8,642</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$8,406</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$10,568</w:t>
            </w:r>
          </w:p>
        </w:tc>
        <w:tc>
          <w:tcPr>
            <w:tcW w:w="795" w:type="dxa"/>
            <w:tcBorders>
              <w:top w:val="nil"/>
              <w:left w:val="nil"/>
              <w:bottom w:val="single" w:sz="4" w:space="0" w:color="auto"/>
              <w:right w:val="nil"/>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$10,335</w:t>
            </w:r>
          </w:p>
        </w:tc>
        <w:tc>
          <w:tcPr>
            <w:tcW w:w="795" w:type="dxa"/>
            <w:tcBorders>
              <w:top w:val="nil"/>
              <w:left w:val="single" w:sz="4" w:space="0" w:color="auto"/>
              <w:bottom w:val="single" w:sz="4" w:space="0" w:color="auto"/>
              <w:right w:val="single" w:sz="4" w:space="0" w:color="auto"/>
            </w:tcBorders>
            <w:vAlign w:val="center"/>
          </w:tcPr>
          <w:p w:rsidR="008D5725" w:rsidRPr="003F35EF" w:rsidRDefault="008D5725" w:rsidP="00347FD0">
            <w:pPr>
              <w:jc w:val="center"/>
              <w:rPr>
                <w:rFonts w:ascii="Arial" w:hAnsi="Arial" w:cs="Arial"/>
                <w:sz w:val="16"/>
                <w:szCs w:val="16"/>
              </w:rPr>
            </w:pPr>
            <w:r w:rsidRPr="003F35EF">
              <w:rPr>
                <w:rFonts w:ascii="Arial" w:hAnsi="Arial" w:cs="Arial"/>
                <w:sz w:val="16"/>
                <w:szCs w:val="16"/>
              </w:rPr>
              <w:t>$10,908</w:t>
            </w:r>
          </w:p>
        </w:tc>
        <w:tc>
          <w:tcPr>
            <w:tcW w:w="795" w:type="dxa"/>
            <w:tcBorders>
              <w:top w:val="nil"/>
              <w:left w:val="single" w:sz="4" w:space="0" w:color="auto"/>
              <w:bottom w:val="single" w:sz="4" w:space="0" w:color="auto"/>
              <w:right w:val="single" w:sz="4" w:space="0" w:color="auto"/>
            </w:tcBorders>
            <w:shd w:val="clear" w:color="auto" w:fill="auto"/>
            <w:noWrap/>
            <w:vAlign w:val="center"/>
          </w:tcPr>
          <w:p w:rsidR="008D5725" w:rsidRPr="00EA24C5" w:rsidRDefault="00F21A6C" w:rsidP="00347FD0">
            <w:pPr>
              <w:jc w:val="center"/>
              <w:rPr>
                <w:rFonts w:ascii="Arial" w:hAnsi="Arial" w:cs="Arial"/>
                <w:sz w:val="16"/>
                <w:szCs w:val="16"/>
              </w:rPr>
            </w:pPr>
            <w:r w:rsidRPr="00521A84">
              <w:rPr>
                <w:rFonts w:ascii="Arial" w:hAnsi="Arial" w:cs="Arial"/>
                <w:sz w:val="16"/>
                <w:szCs w:val="16"/>
              </w:rPr>
              <w:t>$13,945</w:t>
            </w:r>
          </w:p>
        </w:tc>
        <w:tc>
          <w:tcPr>
            <w:tcW w:w="0" w:type="auto"/>
            <w:tcBorders>
              <w:top w:val="single" w:sz="4" w:space="0" w:color="auto"/>
              <w:left w:val="nil"/>
              <w:bottom w:val="single" w:sz="4" w:space="0" w:color="auto"/>
              <w:right w:val="single" w:sz="4" w:space="0" w:color="auto"/>
            </w:tcBorders>
            <w:vAlign w:val="center"/>
          </w:tcPr>
          <w:p w:rsidR="008D5725" w:rsidRDefault="008D5725" w:rsidP="00347FD0">
            <w:pPr>
              <w:jc w:val="center"/>
            </w:pPr>
            <w:r w:rsidRPr="00647C43">
              <w:rPr>
                <w:rFonts w:ascii="Arial" w:hAnsi="Arial" w:cs="Arial"/>
                <w:sz w:val="16"/>
                <w:szCs w:val="16"/>
              </w:rPr>
              <w:t>N/A</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tcPr>
          <w:p w:rsidR="008D5725" w:rsidRDefault="008D5725" w:rsidP="00347FD0">
            <w:pPr>
              <w:jc w:val="center"/>
            </w:pPr>
            <w:r w:rsidRPr="005D0412">
              <w:rPr>
                <w:rFonts w:ascii="Arial" w:hAnsi="Arial" w:cs="Arial"/>
                <w:sz w:val="16"/>
                <w:szCs w:val="16"/>
              </w:rPr>
              <w:t>N/A</w:t>
            </w:r>
          </w:p>
        </w:tc>
      </w:tr>
      <w:tr w:rsidR="008D5725" w:rsidTr="00347FD0">
        <w:trPr>
          <w:trHeight w:val="737"/>
        </w:trPr>
        <w:tc>
          <w:tcPr>
            <w:tcW w:w="0" w:type="auto"/>
            <w:tcBorders>
              <w:top w:val="nil"/>
              <w:left w:val="single" w:sz="4" w:space="0" w:color="auto"/>
              <w:bottom w:val="single" w:sz="4" w:space="0" w:color="auto"/>
              <w:right w:val="nil"/>
            </w:tcBorders>
            <w:shd w:val="clear" w:color="auto" w:fill="auto"/>
            <w:vAlign w:val="center"/>
          </w:tcPr>
          <w:p w:rsidR="008D5725" w:rsidRDefault="008D5725" w:rsidP="00347FD0">
            <w:pPr>
              <w:jc w:val="center"/>
              <w:rPr>
                <w:rFonts w:ascii="Arial" w:hAnsi="Arial" w:cs="Arial"/>
                <w:b/>
                <w:bCs/>
                <w:sz w:val="16"/>
                <w:szCs w:val="16"/>
              </w:rPr>
            </w:pPr>
            <w:r>
              <w:rPr>
                <w:rFonts w:ascii="Arial" w:hAnsi="Arial" w:cs="Arial"/>
                <w:b/>
                <w:bCs/>
                <w:sz w:val="16"/>
                <w:szCs w:val="16"/>
              </w:rPr>
              <w:t>Efficiency Measure</w:t>
            </w:r>
          </w:p>
        </w:tc>
        <w:tc>
          <w:tcPr>
            <w:tcW w:w="2784" w:type="dxa"/>
            <w:tcBorders>
              <w:top w:val="single" w:sz="4" w:space="0" w:color="auto"/>
              <w:left w:val="single" w:sz="4" w:space="0" w:color="auto"/>
              <w:bottom w:val="nil"/>
              <w:right w:val="single" w:sz="4" w:space="0" w:color="auto"/>
            </w:tcBorders>
            <w:shd w:val="clear" w:color="auto" w:fill="auto"/>
            <w:vAlign w:val="center"/>
          </w:tcPr>
          <w:p w:rsidR="008D5725" w:rsidRDefault="008D5725" w:rsidP="00347FD0">
            <w:pPr>
              <w:jc w:val="center"/>
              <w:rPr>
                <w:rFonts w:ascii="Arial" w:hAnsi="Arial" w:cs="Arial"/>
                <w:sz w:val="16"/>
                <w:szCs w:val="16"/>
              </w:rPr>
            </w:pPr>
            <w:r>
              <w:rPr>
                <w:rFonts w:ascii="Arial" w:hAnsi="Arial" w:cs="Arial"/>
                <w:sz w:val="16"/>
                <w:szCs w:val="16"/>
              </w:rPr>
              <w:t xml:space="preserve">Average cost per hour for small aircraft </w:t>
            </w:r>
          </w:p>
          <w:p w:rsidR="008D5725" w:rsidRDefault="008D5725" w:rsidP="00347FD0">
            <w:pPr>
              <w:jc w:val="center"/>
              <w:rPr>
                <w:rFonts w:ascii="Arial" w:hAnsi="Arial" w:cs="Arial"/>
                <w:sz w:val="16"/>
                <w:szCs w:val="16"/>
              </w:rPr>
            </w:pPr>
            <w:r>
              <w:rPr>
                <w:rFonts w:ascii="Arial" w:hAnsi="Arial" w:cs="Arial"/>
                <w:sz w:val="16"/>
                <w:szCs w:val="16"/>
              </w:rPr>
              <w:t>(Discontinued in FY 2012)</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$3,712</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$3,181</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$4,062</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$3,939</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$5,327</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$4,680</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$5,694</w:t>
            </w:r>
          </w:p>
        </w:tc>
        <w:tc>
          <w:tcPr>
            <w:tcW w:w="795" w:type="dxa"/>
            <w:tcBorders>
              <w:top w:val="nil"/>
              <w:left w:val="nil"/>
              <w:bottom w:val="single" w:sz="4" w:space="0" w:color="auto"/>
              <w:right w:val="nil"/>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$5,204</w:t>
            </w:r>
          </w:p>
        </w:tc>
        <w:tc>
          <w:tcPr>
            <w:tcW w:w="795" w:type="dxa"/>
            <w:tcBorders>
              <w:top w:val="nil"/>
              <w:left w:val="single" w:sz="4" w:space="0" w:color="auto"/>
              <w:bottom w:val="single" w:sz="4" w:space="0" w:color="auto"/>
              <w:right w:val="single" w:sz="4" w:space="0" w:color="auto"/>
            </w:tcBorders>
            <w:vAlign w:val="center"/>
          </w:tcPr>
          <w:p w:rsidR="008D5725" w:rsidRPr="003F35EF" w:rsidRDefault="008D5725" w:rsidP="00347FD0">
            <w:pPr>
              <w:jc w:val="center"/>
              <w:rPr>
                <w:rFonts w:ascii="Arial" w:hAnsi="Arial" w:cs="Arial"/>
                <w:sz w:val="16"/>
                <w:szCs w:val="16"/>
              </w:rPr>
            </w:pPr>
            <w:r w:rsidRPr="003F35EF">
              <w:rPr>
                <w:rFonts w:ascii="Arial" w:hAnsi="Arial" w:cs="Arial"/>
                <w:sz w:val="16"/>
                <w:szCs w:val="16"/>
              </w:rPr>
              <w:t>$7,499</w:t>
            </w:r>
          </w:p>
        </w:tc>
        <w:tc>
          <w:tcPr>
            <w:tcW w:w="795" w:type="dxa"/>
            <w:tcBorders>
              <w:top w:val="nil"/>
              <w:left w:val="single" w:sz="4" w:space="0" w:color="auto"/>
              <w:bottom w:val="single" w:sz="4" w:space="0" w:color="auto"/>
              <w:right w:val="single" w:sz="4" w:space="0" w:color="auto"/>
            </w:tcBorders>
            <w:shd w:val="clear" w:color="auto" w:fill="auto"/>
            <w:noWrap/>
            <w:vAlign w:val="center"/>
          </w:tcPr>
          <w:p w:rsidR="008D5725" w:rsidRPr="00EA24C5" w:rsidRDefault="00F21A6C" w:rsidP="00347FD0">
            <w:pPr>
              <w:jc w:val="center"/>
              <w:rPr>
                <w:rFonts w:ascii="Arial" w:hAnsi="Arial" w:cs="Arial"/>
                <w:sz w:val="16"/>
                <w:szCs w:val="16"/>
              </w:rPr>
            </w:pPr>
            <w:r w:rsidRPr="00521A84">
              <w:rPr>
                <w:rFonts w:ascii="Arial" w:hAnsi="Arial" w:cs="Arial"/>
                <w:sz w:val="16"/>
                <w:szCs w:val="16"/>
              </w:rPr>
              <w:t>$8,096</w:t>
            </w:r>
          </w:p>
        </w:tc>
        <w:tc>
          <w:tcPr>
            <w:tcW w:w="0" w:type="auto"/>
            <w:tcBorders>
              <w:top w:val="single" w:sz="4" w:space="0" w:color="auto"/>
              <w:left w:val="nil"/>
              <w:bottom w:val="single" w:sz="4" w:space="0" w:color="auto"/>
              <w:right w:val="single" w:sz="4" w:space="0" w:color="auto"/>
            </w:tcBorders>
            <w:vAlign w:val="center"/>
          </w:tcPr>
          <w:p w:rsidR="008D5725" w:rsidRDefault="008D5725" w:rsidP="00347FD0">
            <w:pPr>
              <w:jc w:val="center"/>
            </w:pPr>
            <w:r w:rsidRPr="00647C43">
              <w:rPr>
                <w:rFonts w:ascii="Arial" w:hAnsi="Arial" w:cs="Arial"/>
                <w:sz w:val="16"/>
                <w:szCs w:val="16"/>
              </w:rPr>
              <w:t>N/A</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tcPr>
          <w:p w:rsidR="008D5725" w:rsidRDefault="008D5725" w:rsidP="00347FD0">
            <w:pPr>
              <w:jc w:val="center"/>
            </w:pPr>
            <w:r w:rsidRPr="005D0412">
              <w:rPr>
                <w:rFonts w:ascii="Arial" w:hAnsi="Arial" w:cs="Arial"/>
                <w:sz w:val="16"/>
                <w:szCs w:val="16"/>
              </w:rPr>
              <w:t>N/A</w:t>
            </w:r>
          </w:p>
        </w:tc>
      </w:tr>
      <w:tr w:rsidR="008D5725" w:rsidTr="00347FD0">
        <w:trPr>
          <w:trHeight w:val="800"/>
        </w:trPr>
        <w:tc>
          <w:tcPr>
            <w:tcW w:w="0" w:type="auto"/>
            <w:tcBorders>
              <w:top w:val="nil"/>
              <w:left w:val="single" w:sz="4" w:space="0" w:color="auto"/>
              <w:bottom w:val="single" w:sz="4" w:space="0" w:color="auto"/>
              <w:right w:val="nil"/>
            </w:tcBorders>
            <w:shd w:val="clear" w:color="auto" w:fill="auto"/>
            <w:vAlign w:val="center"/>
          </w:tcPr>
          <w:p w:rsidR="008D5725" w:rsidRDefault="008D5725" w:rsidP="00347FD0">
            <w:pPr>
              <w:jc w:val="center"/>
              <w:rPr>
                <w:rFonts w:ascii="Arial" w:hAnsi="Arial" w:cs="Arial"/>
                <w:b/>
                <w:bCs/>
                <w:sz w:val="16"/>
                <w:szCs w:val="16"/>
              </w:rPr>
            </w:pPr>
            <w:r>
              <w:rPr>
                <w:rFonts w:ascii="Arial" w:hAnsi="Arial" w:cs="Arial"/>
                <w:b/>
                <w:bCs/>
                <w:sz w:val="16"/>
                <w:szCs w:val="16"/>
              </w:rPr>
              <w:t>Efficiency Measure</w:t>
            </w:r>
          </w:p>
        </w:tc>
        <w:tc>
          <w:tcPr>
            <w:tcW w:w="2784" w:type="dxa"/>
            <w:tcBorders>
              <w:top w:val="single" w:sz="4" w:space="0" w:color="auto"/>
              <w:left w:val="single" w:sz="4" w:space="0" w:color="auto"/>
              <w:bottom w:val="nil"/>
              <w:right w:val="single" w:sz="4" w:space="0" w:color="auto"/>
            </w:tcBorders>
            <w:shd w:val="clear" w:color="auto" w:fill="auto"/>
            <w:vAlign w:val="center"/>
          </w:tcPr>
          <w:p w:rsidR="008D5725" w:rsidRDefault="008D5725" w:rsidP="00347FD0">
            <w:pPr>
              <w:jc w:val="center"/>
              <w:rPr>
                <w:rFonts w:ascii="Arial" w:hAnsi="Arial" w:cs="Arial"/>
                <w:sz w:val="16"/>
                <w:szCs w:val="16"/>
              </w:rPr>
            </w:pPr>
            <w:r>
              <w:rPr>
                <w:rFonts w:ascii="Arial" w:hAnsi="Arial" w:cs="Arial"/>
                <w:sz w:val="16"/>
                <w:szCs w:val="16"/>
              </w:rPr>
              <w:t xml:space="preserve">Average age of JPATS owned (in use) aircraft (years) </w:t>
            </w:r>
          </w:p>
          <w:p w:rsidR="008D5725" w:rsidRDefault="008D5725" w:rsidP="00347FD0">
            <w:pPr>
              <w:jc w:val="center"/>
              <w:rPr>
                <w:rFonts w:ascii="Arial" w:hAnsi="Arial" w:cs="Arial"/>
                <w:sz w:val="16"/>
                <w:szCs w:val="16"/>
              </w:rPr>
            </w:pPr>
            <w:r>
              <w:rPr>
                <w:rFonts w:ascii="Arial" w:hAnsi="Arial" w:cs="Arial"/>
                <w:sz w:val="16"/>
                <w:szCs w:val="16"/>
              </w:rPr>
              <w:t>(Discontinued in FY 2012)</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25</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14</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22</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24</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21</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21</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22</w:t>
            </w:r>
          </w:p>
        </w:tc>
        <w:tc>
          <w:tcPr>
            <w:tcW w:w="795" w:type="dxa"/>
            <w:tcBorders>
              <w:top w:val="nil"/>
              <w:left w:val="nil"/>
              <w:bottom w:val="single" w:sz="4" w:space="0" w:color="auto"/>
              <w:right w:val="nil"/>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22</w:t>
            </w:r>
          </w:p>
        </w:tc>
        <w:tc>
          <w:tcPr>
            <w:tcW w:w="795" w:type="dxa"/>
            <w:tcBorders>
              <w:top w:val="nil"/>
              <w:left w:val="single" w:sz="4" w:space="0" w:color="auto"/>
              <w:bottom w:val="single" w:sz="4" w:space="0" w:color="auto"/>
              <w:right w:val="single" w:sz="4" w:space="0" w:color="auto"/>
            </w:tcBorders>
            <w:vAlign w:val="center"/>
          </w:tcPr>
          <w:p w:rsidR="008D5725" w:rsidRPr="003F35EF" w:rsidRDefault="008D5725" w:rsidP="00347FD0">
            <w:pPr>
              <w:jc w:val="center"/>
              <w:rPr>
                <w:rFonts w:ascii="Arial" w:hAnsi="Arial" w:cs="Arial"/>
                <w:sz w:val="16"/>
                <w:szCs w:val="16"/>
              </w:rPr>
            </w:pPr>
            <w:r w:rsidRPr="003F35EF">
              <w:rPr>
                <w:rFonts w:ascii="Arial" w:hAnsi="Arial" w:cs="Arial"/>
                <w:sz w:val="16"/>
                <w:szCs w:val="16"/>
              </w:rPr>
              <w:t>25</w:t>
            </w:r>
          </w:p>
        </w:tc>
        <w:tc>
          <w:tcPr>
            <w:tcW w:w="795" w:type="dxa"/>
            <w:tcBorders>
              <w:top w:val="nil"/>
              <w:left w:val="single" w:sz="4" w:space="0" w:color="auto"/>
              <w:bottom w:val="single" w:sz="4" w:space="0" w:color="auto"/>
              <w:right w:val="single" w:sz="4" w:space="0" w:color="auto"/>
            </w:tcBorders>
            <w:shd w:val="clear" w:color="auto" w:fill="auto"/>
            <w:noWrap/>
            <w:vAlign w:val="center"/>
          </w:tcPr>
          <w:p w:rsidR="008D5725" w:rsidRPr="00EA24C5" w:rsidRDefault="00F21A6C" w:rsidP="00347FD0">
            <w:pPr>
              <w:jc w:val="center"/>
              <w:rPr>
                <w:rFonts w:ascii="Arial" w:hAnsi="Arial" w:cs="Arial"/>
                <w:sz w:val="16"/>
                <w:szCs w:val="16"/>
              </w:rPr>
            </w:pPr>
            <w:r w:rsidRPr="00521A84">
              <w:rPr>
                <w:rFonts w:ascii="Arial" w:hAnsi="Arial" w:cs="Arial"/>
                <w:sz w:val="16"/>
                <w:szCs w:val="16"/>
              </w:rPr>
              <w:t>19</w:t>
            </w:r>
          </w:p>
        </w:tc>
        <w:tc>
          <w:tcPr>
            <w:tcW w:w="0" w:type="auto"/>
            <w:tcBorders>
              <w:top w:val="single" w:sz="4" w:space="0" w:color="auto"/>
              <w:left w:val="nil"/>
              <w:bottom w:val="single" w:sz="4" w:space="0" w:color="auto"/>
              <w:right w:val="single" w:sz="4" w:space="0" w:color="auto"/>
            </w:tcBorders>
            <w:vAlign w:val="center"/>
          </w:tcPr>
          <w:p w:rsidR="008D5725" w:rsidRDefault="008D5725" w:rsidP="00347FD0">
            <w:pPr>
              <w:jc w:val="center"/>
            </w:pPr>
            <w:r w:rsidRPr="00647C43">
              <w:rPr>
                <w:rFonts w:ascii="Arial" w:hAnsi="Arial" w:cs="Arial"/>
                <w:sz w:val="16"/>
                <w:szCs w:val="16"/>
              </w:rPr>
              <w:t>N/A</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tcPr>
          <w:p w:rsidR="008D5725" w:rsidRDefault="008D5725" w:rsidP="00347FD0">
            <w:pPr>
              <w:jc w:val="center"/>
            </w:pPr>
            <w:r w:rsidRPr="005D0412">
              <w:rPr>
                <w:rFonts w:ascii="Arial" w:hAnsi="Arial" w:cs="Arial"/>
                <w:sz w:val="16"/>
                <w:szCs w:val="16"/>
              </w:rPr>
              <w:t>N/A</w:t>
            </w:r>
          </w:p>
        </w:tc>
      </w:tr>
      <w:tr w:rsidR="008D5725" w:rsidTr="00347FD0">
        <w:trPr>
          <w:trHeight w:val="890"/>
        </w:trPr>
        <w:tc>
          <w:tcPr>
            <w:tcW w:w="0" w:type="auto"/>
            <w:tcBorders>
              <w:top w:val="nil"/>
              <w:left w:val="single" w:sz="4" w:space="0" w:color="auto"/>
              <w:bottom w:val="single" w:sz="4" w:space="0" w:color="auto"/>
              <w:right w:val="nil"/>
            </w:tcBorders>
            <w:shd w:val="clear" w:color="auto" w:fill="auto"/>
            <w:vAlign w:val="center"/>
          </w:tcPr>
          <w:p w:rsidR="008D5725" w:rsidRDefault="008D5725" w:rsidP="00347FD0">
            <w:pPr>
              <w:jc w:val="center"/>
              <w:rPr>
                <w:rFonts w:ascii="Arial" w:hAnsi="Arial" w:cs="Arial"/>
                <w:b/>
                <w:bCs/>
                <w:sz w:val="16"/>
                <w:szCs w:val="16"/>
              </w:rPr>
            </w:pPr>
            <w:r>
              <w:rPr>
                <w:rFonts w:ascii="Arial" w:hAnsi="Arial" w:cs="Arial"/>
                <w:b/>
                <w:bCs/>
                <w:sz w:val="16"/>
                <w:szCs w:val="16"/>
              </w:rPr>
              <w:t>Performance Measure</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rsidR="008D5725" w:rsidRDefault="008D5725" w:rsidP="00347FD0">
            <w:pPr>
              <w:jc w:val="center"/>
              <w:rPr>
                <w:rFonts w:ascii="Arial" w:hAnsi="Arial" w:cs="Arial"/>
                <w:sz w:val="16"/>
                <w:szCs w:val="16"/>
              </w:rPr>
            </w:pPr>
            <w:r>
              <w:rPr>
                <w:rFonts w:ascii="Arial" w:hAnsi="Arial" w:cs="Arial"/>
                <w:sz w:val="16"/>
                <w:szCs w:val="16"/>
              </w:rPr>
              <w:t>Percent of time JPATS owned aircraft not available to fly due to unscheduled maintenance</w:t>
            </w:r>
          </w:p>
          <w:p w:rsidR="008D5725" w:rsidRDefault="008D5725" w:rsidP="00347FD0">
            <w:pPr>
              <w:jc w:val="center"/>
              <w:rPr>
                <w:rFonts w:ascii="Arial" w:hAnsi="Arial" w:cs="Arial"/>
                <w:sz w:val="16"/>
                <w:szCs w:val="16"/>
              </w:rPr>
            </w:pPr>
            <w:r>
              <w:rPr>
                <w:rFonts w:ascii="Arial" w:hAnsi="Arial" w:cs="Arial"/>
                <w:sz w:val="16"/>
                <w:szCs w:val="16"/>
              </w:rPr>
              <w:t>(Discontinued in FY 2012)</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10.0%</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4.0%</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4.0%</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4.0%</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4.0%</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4.0%</w:t>
            </w:r>
          </w:p>
        </w:tc>
        <w:tc>
          <w:tcPr>
            <w:tcW w:w="795" w:type="dxa"/>
            <w:tcBorders>
              <w:top w:val="nil"/>
              <w:left w:val="nil"/>
              <w:bottom w:val="single" w:sz="4" w:space="0" w:color="auto"/>
              <w:right w:val="single" w:sz="4" w:space="0" w:color="auto"/>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2.5%</w:t>
            </w:r>
          </w:p>
        </w:tc>
        <w:tc>
          <w:tcPr>
            <w:tcW w:w="795" w:type="dxa"/>
            <w:tcBorders>
              <w:top w:val="nil"/>
              <w:left w:val="nil"/>
              <w:bottom w:val="single" w:sz="4" w:space="0" w:color="auto"/>
              <w:right w:val="nil"/>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2.6%</w:t>
            </w:r>
          </w:p>
        </w:tc>
        <w:tc>
          <w:tcPr>
            <w:tcW w:w="795" w:type="dxa"/>
            <w:tcBorders>
              <w:top w:val="nil"/>
              <w:left w:val="single" w:sz="4" w:space="0" w:color="auto"/>
              <w:bottom w:val="single" w:sz="4" w:space="0" w:color="auto"/>
              <w:right w:val="single" w:sz="4" w:space="0" w:color="auto"/>
            </w:tcBorders>
            <w:vAlign w:val="center"/>
          </w:tcPr>
          <w:p w:rsidR="008D5725" w:rsidRPr="003F35EF" w:rsidRDefault="008D5725" w:rsidP="00347FD0">
            <w:pPr>
              <w:jc w:val="center"/>
              <w:rPr>
                <w:rFonts w:ascii="Arial" w:hAnsi="Arial" w:cs="Arial"/>
                <w:sz w:val="16"/>
                <w:szCs w:val="16"/>
              </w:rPr>
            </w:pPr>
            <w:r w:rsidRPr="003F35EF">
              <w:rPr>
                <w:rFonts w:ascii="Arial" w:hAnsi="Arial" w:cs="Arial"/>
                <w:sz w:val="16"/>
                <w:szCs w:val="16"/>
              </w:rPr>
              <w:t>8.0%</w:t>
            </w:r>
          </w:p>
        </w:tc>
        <w:tc>
          <w:tcPr>
            <w:tcW w:w="795" w:type="dxa"/>
            <w:tcBorders>
              <w:top w:val="nil"/>
              <w:left w:val="single" w:sz="4" w:space="0" w:color="auto"/>
              <w:bottom w:val="single" w:sz="4" w:space="0" w:color="auto"/>
              <w:right w:val="single" w:sz="4" w:space="0" w:color="auto"/>
            </w:tcBorders>
            <w:shd w:val="clear" w:color="auto" w:fill="auto"/>
            <w:noWrap/>
            <w:vAlign w:val="center"/>
          </w:tcPr>
          <w:p w:rsidR="008D5725" w:rsidRPr="00EA24C5" w:rsidRDefault="00F21A6C" w:rsidP="00347FD0">
            <w:pPr>
              <w:jc w:val="center"/>
              <w:rPr>
                <w:rFonts w:ascii="Arial" w:hAnsi="Arial" w:cs="Arial"/>
                <w:sz w:val="16"/>
                <w:szCs w:val="16"/>
              </w:rPr>
            </w:pPr>
            <w:r w:rsidRPr="00521A84">
              <w:rPr>
                <w:rFonts w:ascii="Arial" w:hAnsi="Arial" w:cs="Arial"/>
                <w:sz w:val="16"/>
                <w:szCs w:val="16"/>
              </w:rPr>
              <w:t>14.8%</w:t>
            </w:r>
          </w:p>
        </w:tc>
        <w:tc>
          <w:tcPr>
            <w:tcW w:w="0" w:type="auto"/>
            <w:tcBorders>
              <w:top w:val="single" w:sz="4" w:space="0" w:color="auto"/>
              <w:left w:val="nil"/>
              <w:bottom w:val="single" w:sz="4" w:space="0" w:color="auto"/>
              <w:right w:val="single" w:sz="4" w:space="0" w:color="auto"/>
            </w:tcBorders>
            <w:vAlign w:val="center"/>
          </w:tcPr>
          <w:p w:rsidR="008D5725" w:rsidRDefault="008D5725" w:rsidP="00347FD0">
            <w:pPr>
              <w:jc w:val="center"/>
            </w:pPr>
            <w:r w:rsidRPr="00647C43">
              <w:rPr>
                <w:rFonts w:ascii="Arial" w:hAnsi="Arial" w:cs="Arial"/>
                <w:sz w:val="16"/>
                <w:szCs w:val="16"/>
              </w:rPr>
              <w:t>N/A</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tcPr>
          <w:p w:rsidR="008D5725" w:rsidRDefault="008D5725" w:rsidP="00347FD0">
            <w:pPr>
              <w:jc w:val="center"/>
            </w:pPr>
            <w:r w:rsidRPr="005D0412">
              <w:rPr>
                <w:rFonts w:ascii="Arial" w:hAnsi="Arial" w:cs="Arial"/>
                <w:sz w:val="16"/>
                <w:szCs w:val="16"/>
              </w:rPr>
              <w:t>N/A</w:t>
            </w:r>
          </w:p>
        </w:tc>
      </w:tr>
      <w:tr w:rsidR="008D5725" w:rsidTr="00347FD0">
        <w:trPr>
          <w:trHeight w:val="620"/>
        </w:trPr>
        <w:tc>
          <w:tcPr>
            <w:tcW w:w="0" w:type="auto"/>
            <w:tcBorders>
              <w:top w:val="nil"/>
              <w:left w:val="single" w:sz="4" w:space="0" w:color="auto"/>
              <w:bottom w:val="single" w:sz="4" w:space="0" w:color="auto"/>
              <w:right w:val="nil"/>
            </w:tcBorders>
            <w:shd w:val="clear" w:color="auto" w:fill="auto"/>
            <w:vAlign w:val="center"/>
          </w:tcPr>
          <w:p w:rsidR="008D5725" w:rsidRPr="00F21A6C" w:rsidRDefault="008D5725" w:rsidP="00347FD0">
            <w:pPr>
              <w:jc w:val="center"/>
              <w:rPr>
                <w:rFonts w:ascii="Arial" w:hAnsi="Arial" w:cs="Arial"/>
                <w:b/>
                <w:bCs/>
                <w:sz w:val="16"/>
                <w:szCs w:val="16"/>
              </w:rPr>
            </w:pPr>
            <w:r w:rsidRPr="00F21A6C">
              <w:rPr>
                <w:rFonts w:ascii="Arial" w:hAnsi="Arial" w:cs="Arial"/>
                <w:b/>
                <w:bCs/>
                <w:sz w:val="16"/>
                <w:szCs w:val="16"/>
              </w:rPr>
              <w:t>Performance Measure</w:t>
            </w:r>
          </w:p>
        </w:tc>
        <w:tc>
          <w:tcPr>
            <w:tcW w:w="2784" w:type="dxa"/>
            <w:tcBorders>
              <w:top w:val="nil"/>
              <w:left w:val="single" w:sz="4" w:space="0" w:color="auto"/>
              <w:bottom w:val="nil"/>
              <w:right w:val="single" w:sz="4" w:space="0" w:color="auto"/>
            </w:tcBorders>
            <w:shd w:val="clear" w:color="auto" w:fill="auto"/>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Incidents on JPATS movements</w:t>
            </w:r>
          </w:p>
          <w:p w:rsidR="008D5725" w:rsidRPr="00F21A6C" w:rsidRDefault="008D5725" w:rsidP="00347FD0">
            <w:pPr>
              <w:jc w:val="center"/>
              <w:rPr>
                <w:rFonts w:ascii="Arial" w:hAnsi="Arial" w:cs="Arial"/>
                <w:sz w:val="16"/>
                <w:szCs w:val="16"/>
              </w:rPr>
            </w:pPr>
            <w:r w:rsidRPr="00F21A6C">
              <w:rPr>
                <w:rFonts w:ascii="Arial" w:hAnsi="Arial" w:cs="Arial"/>
                <w:sz w:val="16"/>
                <w:szCs w:val="16"/>
              </w:rPr>
              <w:t>(Discontinued in FY 2012)</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1</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2</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1</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1</w:t>
            </w:r>
          </w:p>
        </w:tc>
        <w:tc>
          <w:tcPr>
            <w:tcW w:w="795" w:type="dxa"/>
            <w:tcBorders>
              <w:top w:val="single" w:sz="4" w:space="0" w:color="auto"/>
              <w:left w:val="nil"/>
              <w:bottom w:val="single" w:sz="4" w:space="0" w:color="auto"/>
              <w:right w:val="single" w:sz="4" w:space="0" w:color="auto"/>
            </w:tcBorders>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nil"/>
              <w:left w:val="single" w:sz="4" w:space="0" w:color="auto"/>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vAlign w:val="center"/>
          </w:tcPr>
          <w:p w:rsidR="008D5725" w:rsidRDefault="008D5725" w:rsidP="00347FD0">
            <w:pPr>
              <w:jc w:val="center"/>
            </w:pPr>
            <w:r w:rsidRPr="00647C43">
              <w:rPr>
                <w:rFonts w:ascii="Arial" w:hAnsi="Arial" w:cs="Arial"/>
                <w:sz w:val="16"/>
                <w:szCs w:val="16"/>
              </w:rPr>
              <w:t>N/A</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tcPr>
          <w:p w:rsidR="008D5725" w:rsidRDefault="008D5725" w:rsidP="00347FD0">
            <w:pPr>
              <w:jc w:val="center"/>
            </w:pPr>
            <w:r w:rsidRPr="005D0412">
              <w:rPr>
                <w:rFonts w:ascii="Arial" w:hAnsi="Arial" w:cs="Arial"/>
                <w:sz w:val="16"/>
                <w:szCs w:val="16"/>
              </w:rPr>
              <w:t>N/A</w:t>
            </w:r>
          </w:p>
        </w:tc>
      </w:tr>
      <w:tr w:rsidR="008D5725" w:rsidTr="00347FD0">
        <w:trPr>
          <w:trHeight w:val="620"/>
        </w:trPr>
        <w:tc>
          <w:tcPr>
            <w:tcW w:w="0" w:type="auto"/>
            <w:tcBorders>
              <w:top w:val="nil"/>
              <w:left w:val="single" w:sz="4" w:space="0" w:color="auto"/>
              <w:bottom w:val="single" w:sz="4" w:space="0" w:color="auto"/>
              <w:right w:val="nil"/>
            </w:tcBorders>
            <w:shd w:val="clear" w:color="auto" w:fill="auto"/>
            <w:vAlign w:val="center"/>
          </w:tcPr>
          <w:p w:rsidR="008D5725" w:rsidRPr="00F21A6C" w:rsidRDefault="008D5725" w:rsidP="00347FD0">
            <w:pPr>
              <w:jc w:val="center"/>
              <w:rPr>
                <w:rFonts w:ascii="Arial" w:hAnsi="Arial" w:cs="Arial"/>
                <w:b/>
                <w:bCs/>
                <w:sz w:val="16"/>
                <w:szCs w:val="16"/>
              </w:rPr>
            </w:pPr>
            <w:r w:rsidRPr="00F21A6C">
              <w:rPr>
                <w:rFonts w:ascii="Arial" w:hAnsi="Arial" w:cs="Arial"/>
                <w:b/>
                <w:bCs/>
                <w:sz w:val="16"/>
                <w:szCs w:val="16"/>
              </w:rPr>
              <w:t>Performance Measure</w:t>
            </w:r>
          </w:p>
        </w:tc>
        <w:tc>
          <w:tcPr>
            <w:tcW w:w="2784" w:type="dxa"/>
            <w:tcBorders>
              <w:top w:val="single" w:sz="4" w:space="0" w:color="auto"/>
              <w:left w:val="single" w:sz="4" w:space="0" w:color="auto"/>
              <w:bottom w:val="nil"/>
              <w:right w:val="single" w:sz="4" w:space="0" w:color="auto"/>
            </w:tcBorders>
            <w:shd w:val="clear" w:color="auto" w:fill="auto"/>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Prisoner injuries on JPATS aircraft</w:t>
            </w:r>
          </w:p>
          <w:p w:rsidR="008D5725" w:rsidRPr="00F21A6C" w:rsidRDefault="008D5725" w:rsidP="00347FD0">
            <w:pPr>
              <w:jc w:val="center"/>
              <w:rPr>
                <w:rFonts w:ascii="Arial" w:hAnsi="Arial" w:cs="Arial"/>
                <w:sz w:val="16"/>
                <w:szCs w:val="16"/>
              </w:rPr>
            </w:pPr>
            <w:r w:rsidRPr="00F21A6C">
              <w:rPr>
                <w:rFonts w:ascii="Arial" w:hAnsi="Arial" w:cs="Arial"/>
                <w:sz w:val="16"/>
                <w:szCs w:val="16"/>
              </w:rPr>
              <w:t>(Discontinued in FY 2012)</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single" w:sz="4" w:space="0" w:color="auto"/>
              <w:left w:val="nil"/>
              <w:bottom w:val="single" w:sz="4" w:space="0" w:color="auto"/>
              <w:right w:val="single" w:sz="4" w:space="0" w:color="auto"/>
            </w:tcBorders>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nil"/>
              <w:left w:val="single" w:sz="4" w:space="0" w:color="auto"/>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vAlign w:val="center"/>
          </w:tcPr>
          <w:p w:rsidR="008D5725" w:rsidRDefault="008D5725" w:rsidP="00347FD0">
            <w:pPr>
              <w:jc w:val="center"/>
            </w:pPr>
            <w:r w:rsidRPr="00647C43">
              <w:rPr>
                <w:rFonts w:ascii="Arial" w:hAnsi="Arial" w:cs="Arial"/>
                <w:sz w:val="16"/>
                <w:szCs w:val="16"/>
              </w:rPr>
              <w:t>N/A</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tcPr>
          <w:p w:rsidR="008D5725" w:rsidRDefault="008D5725" w:rsidP="00347FD0">
            <w:pPr>
              <w:jc w:val="center"/>
            </w:pPr>
            <w:r w:rsidRPr="005D0412">
              <w:rPr>
                <w:rFonts w:ascii="Arial" w:hAnsi="Arial" w:cs="Arial"/>
                <w:sz w:val="16"/>
                <w:szCs w:val="16"/>
              </w:rPr>
              <w:t>N/A</w:t>
            </w:r>
          </w:p>
        </w:tc>
      </w:tr>
      <w:tr w:rsidR="008D5725" w:rsidTr="00347FD0">
        <w:trPr>
          <w:trHeight w:val="692"/>
        </w:trPr>
        <w:tc>
          <w:tcPr>
            <w:tcW w:w="0" w:type="auto"/>
            <w:tcBorders>
              <w:top w:val="nil"/>
              <w:left w:val="single" w:sz="4" w:space="0" w:color="auto"/>
              <w:bottom w:val="single" w:sz="4" w:space="0" w:color="auto"/>
              <w:right w:val="nil"/>
            </w:tcBorders>
            <w:shd w:val="clear" w:color="auto" w:fill="auto"/>
            <w:vAlign w:val="center"/>
          </w:tcPr>
          <w:p w:rsidR="008D5725" w:rsidRPr="00F21A6C" w:rsidRDefault="008D5725" w:rsidP="00347FD0">
            <w:pPr>
              <w:jc w:val="center"/>
              <w:rPr>
                <w:rFonts w:ascii="Arial" w:hAnsi="Arial" w:cs="Arial"/>
                <w:b/>
                <w:bCs/>
                <w:sz w:val="16"/>
                <w:szCs w:val="16"/>
              </w:rPr>
            </w:pPr>
            <w:r w:rsidRPr="00F21A6C">
              <w:rPr>
                <w:rFonts w:ascii="Arial" w:hAnsi="Arial" w:cs="Arial"/>
                <w:b/>
                <w:bCs/>
                <w:sz w:val="16"/>
                <w:szCs w:val="16"/>
              </w:rPr>
              <w:t>Performance Measure</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JPATS personnel injuries on JPATS aircraft</w:t>
            </w:r>
          </w:p>
          <w:p w:rsidR="008D5725" w:rsidRPr="00F21A6C" w:rsidRDefault="008D5725" w:rsidP="00347FD0">
            <w:pPr>
              <w:jc w:val="center"/>
              <w:rPr>
                <w:rFonts w:ascii="Arial" w:hAnsi="Arial" w:cs="Arial"/>
                <w:sz w:val="16"/>
                <w:szCs w:val="16"/>
              </w:rPr>
            </w:pPr>
            <w:r w:rsidRPr="00F21A6C">
              <w:rPr>
                <w:rFonts w:ascii="Arial" w:hAnsi="Arial" w:cs="Arial"/>
                <w:sz w:val="16"/>
                <w:szCs w:val="16"/>
              </w:rPr>
              <w:t>(Discontinued in FY 2012)</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6</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3</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2</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single" w:sz="4" w:space="0" w:color="auto"/>
              <w:left w:val="nil"/>
              <w:bottom w:val="single" w:sz="4" w:space="0" w:color="auto"/>
              <w:right w:val="single" w:sz="4" w:space="0" w:color="auto"/>
            </w:tcBorders>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nil"/>
              <w:left w:val="single" w:sz="4" w:space="0" w:color="auto"/>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vAlign w:val="center"/>
          </w:tcPr>
          <w:p w:rsidR="008D5725" w:rsidRDefault="008D5725" w:rsidP="00347FD0">
            <w:pPr>
              <w:jc w:val="center"/>
            </w:pPr>
            <w:r w:rsidRPr="00647C43">
              <w:rPr>
                <w:rFonts w:ascii="Arial" w:hAnsi="Arial" w:cs="Arial"/>
                <w:sz w:val="16"/>
                <w:szCs w:val="16"/>
              </w:rPr>
              <w:t>N/A</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tcPr>
          <w:p w:rsidR="008D5725" w:rsidRDefault="008D5725" w:rsidP="00347FD0">
            <w:pPr>
              <w:jc w:val="center"/>
            </w:pPr>
            <w:r w:rsidRPr="005D0412">
              <w:rPr>
                <w:rFonts w:ascii="Arial" w:hAnsi="Arial" w:cs="Arial"/>
                <w:sz w:val="16"/>
                <w:szCs w:val="16"/>
              </w:rPr>
              <w:t>N/A</w:t>
            </w:r>
          </w:p>
        </w:tc>
      </w:tr>
      <w:tr w:rsidR="008D5725" w:rsidTr="00347FD0">
        <w:trPr>
          <w:trHeight w:val="431"/>
        </w:trPr>
        <w:tc>
          <w:tcPr>
            <w:tcW w:w="0" w:type="auto"/>
            <w:tcBorders>
              <w:top w:val="nil"/>
              <w:left w:val="single" w:sz="4" w:space="0" w:color="auto"/>
              <w:bottom w:val="single" w:sz="4" w:space="0" w:color="auto"/>
              <w:right w:val="nil"/>
            </w:tcBorders>
            <w:shd w:val="clear" w:color="auto" w:fill="auto"/>
            <w:vAlign w:val="center"/>
          </w:tcPr>
          <w:p w:rsidR="008D5725" w:rsidRPr="00F21A6C" w:rsidRDefault="008D5725" w:rsidP="00347FD0">
            <w:pPr>
              <w:jc w:val="center"/>
              <w:rPr>
                <w:rFonts w:ascii="Arial" w:hAnsi="Arial" w:cs="Arial"/>
                <w:b/>
                <w:bCs/>
                <w:sz w:val="16"/>
                <w:szCs w:val="16"/>
              </w:rPr>
            </w:pPr>
            <w:r w:rsidRPr="00F21A6C">
              <w:rPr>
                <w:rFonts w:ascii="Arial" w:hAnsi="Arial" w:cs="Arial"/>
                <w:b/>
                <w:bCs/>
                <w:sz w:val="16"/>
                <w:szCs w:val="16"/>
              </w:rPr>
              <w:t>Outcome Measure</w:t>
            </w:r>
          </w:p>
        </w:tc>
        <w:tc>
          <w:tcPr>
            <w:tcW w:w="2784" w:type="dxa"/>
            <w:tcBorders>
              <w:top w:val="nil"/>
              <w:left w:val="single" w:sz="4" w:space="0" w:color="auto"/>
              <w:bottom w:val="single" w:sz="4" w:space="0" w:color="auto"/>
              <w:right w:val="single" w:sz="4" w:space="0" w:color="auto"/>
            </w:tcBorders>
            <w:shd w:val="clear" w:color="auto" w:fill="auto"/>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Accidents involving JPATS aircraft</w:t>
            </w:r>
          </w:p>
          <w:p w:rsidR="008D5725" w:rsidRPr="00F21A6C" w:rsidRDefault="008D5725" w:rsidP="00347FD0">
            <w:pPr>
              <w:jc w:val="center"/>
              <w:rPr>
                <w:rFonts w:ascii="Arial" w:hAnsi="Arial" w:cs="Arial"/>
                <w:sz w:val="16"/>
                <w:szCs w:val="16"/>
              </w:rPr>
            </w:pPr>
            <w:r w:rsidRPr="00F21A6C">
              <w:rPr>
                <w:rFonts w:ascii="Arial" w:hAnsi="Arial" w:cs="Arial"/>
                <w:sz w:val="16"/>
                <w:szCs w:val="16"/>
              </w:rPr>
              <w:t>(Discontinued in FY 2012)</w:t>
            </w:r>
          </w:p>
          <w:p w:rsidR="008D5725" w:rsidRPr="00F21A6C" w:rsidRDefault="008D5725" w:rsidP="00347FD0">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1</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single" w:sz="4" w:space="0" w:color="auto"/>
              <w:left w:val="nil"/>
              <w:bottom w:val="single" w:sz="4" w:space="0" w:color="auto"/>
              <w:right w:val="single" w:sz="4" w:space="0" w:color="auto"/>
            </w:tcBorders>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nil"/>
              <w:left w:val="single" w:sz="4" w:space="0" w:color="auto"/>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vAlign w:val="center"/>
          </w:tcPr>
          <w:p w:rsidR="008D5725" w:rsidRDefault="008D5725" w:rsidP="00347FD0">
            <w:pPr>
              <w:jc w:val="center"/>
            </w:pPr>
            <w:r w:rsidRPr="00647C43">
              <w:rPr>
                <w:rFonts w:ascii="Arial" w:hAnsi="Arial" w:cs="Arial"/>
                <w:sz w:val="16"/>
                <w:szCs w:val="16"/>
              </w:rPr>
              <w:t>N/A</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tcPr>
          <w:p w:rsidR="008D5725" w:rsidRDefault="008D5725" w:rsidP="00347FD0">
            <w:pPr>
              <w:jc w:val="center"/>
            </w:pPr>
            <w:r w:rsidRPr="005D0412">
              <w:rPr>
                <w:rFonts w:ascii="Arial" w:hAnsi="Arial" w:cs="Arial"/>
                <w:sz w:val="16"/>
                <w:szCs w:val="16"/>
              </w:rPr>
              <w:t>N/A</w:t>
            </w:r>
          </w:p>
        </w:tc>
      </w:tr>
      <w:tr w:rsidR="008D5725" w:rsidTr="00347FD0">
        <w:trPr>
          <w:trHeight w:val="440"/>
        </w:trPr>
        <w:tc>
          <w:tcPr>
            <w:tcW w:w="0" w:type="auto"/>
            <w:tcBorders>
              <w:top w:val="single" w:sz="4" w:space="0" w:color="auto"/>
              <w:left w:val="single" w:sz="4" w:space="0" w:color="auto"/>
              <w:bottom w:val="single" w:sz="4" w:space="0" w:color="auto"/>
              <w:right w:val="nil"/>
            </w:tcBorders>
            <w:shd w:val="clear" w:color="auto" w:fill="auto"/>
            <w:vAlign w:val="center"/>
          </w:tcPr>
          <w:p w:rsidR="008D5725" w:rsidRPr="00F21A6C" w:rsidRDefault="008D5725" w:rsidP="00347FD0">
            <w:pPr>
              <w:jc w:val="center"/>
              <w:rPr>
                <w:rFonts w:ascii="Arial" w:hAnsi="Arial" w:cs="Arial"/>
                <w:b/>
                <w:bCs/>
                <w:sz w:val="16"/>
                <w:szCs w:val="16"/>
              </w:rPr>
            </w:pPr>
            <w:r w:rsidRPr="00F21A6C">
              <w:rPr>
                <w:rFonts w:ascii="Arial" w:hAnsi="Arial" w:cs="Arial"/>
                <w:b/>
                <w:bCs/>
                <w:sz w:val="16"/>
                <w:szCs w:val="16"/>
              </w:rPr>
              <w:t>Outcome Measure</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Escapes From JPATS aircraft</w:t>
            </w:r>
          </w:p>
          <w:p w:rsidR="008D5725" w:rsidRPr="00F21A6C" w:rsidRDefault="008D5725" w:rsidP="00347FD0">
            <w:pPr>
              <w:jc w:val="center"/>
              <w:rPr>
                <w:rFonts w:ascii="Arial" w:hAnsi="Arial" w:cs="Arial"/>
                <w:sz w:val="16"/>
                <w:szCs w:val="16"/>
              </w:rPr>
            </w:pPr>
            <w:r w:rsidRPr="00F21A6C">
              <w:rPr>
                <w:rFonts w:ascii="Arial" w:hAnsi="Arial" w:cs="Arial"/>
                <w:sz w:val="16"/>
                <w:szCs w:val="16"/>
              </w:rPr>
              <w:t>(Discontinued in FY 2012)</w:t>
            </w:r>
          </w:p>
        </w:tc>
        <w:tc>
          <w:tcPr>
            <w:tcW w:w="795" w:type="dxa"/>
            <w:tcBorders>
              <w:top w:val="single" w:sz="4" w:space="0" w:color="auto"/>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single" w:sz="4" w:space="0" w:color="auto"/>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single" w:sz="4" w:space="0" w:color="auto"/>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single" w:sz="4" w:space="0" w:color="auto"/>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single" w:sz="4" w:space="0" w:color="auto"/>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single" w:sz="4" w:space="0" w:color="auto"/>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single" w:sz="4" w:space="0" w:color="auto"/>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single" w:sz="4" w:space="0" w:color="auto"/>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single" w:sz="4" w:space="0" w:color="auto"/>
              <w:left w:val="nil"/>
              <w:bottom w:val="single" w:sz="4" w:space="0" w:color="auto"/>
              <w:right w:val="single" w:sz="4" w:space="0" w:color="auto"/>
            </w:tcBorders>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vAlign w:val="center"/>
          </w:tcPr>
          <w:p w:rsidR="008D5725" w:rsidRPr="00B47A5F" w:rsidRDefault="008D5725" w:rsidP="00347FD0">
            <w:pPr>
              <w:jc w:val="center"/>
              <w:rPr>
                <w:rFonts w:ascii="Arial" w:hAnsi="Arial" w:cs="Arial"/>
                <w:sz w:val="16"/>
                <w:szCs w:val="16"/>
              </w:rPr>
            </w:pPr>
            <w:r w:rsidRPr="00647C43">
              <w:rPr>
                <w:rFonts w:ascii="Arial" w:hAnsi="Arial" w:cs="Arial"/>
                <w:sz w:val="16"/>
                <w:szCs w:val="16"/>
              </w:rPr>
              <w:t>N/A</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tcPr>
          <w:p w:rsidR="008D5725" w:rsidRPr="00B47A5F" w:rsidRDefault="008D5725" w:rsidP="00347FD0">
            <w:pPr>
              <w:jc w:val="center"/>
              <w:rPr>
                <w:rFonts w:ascii="Arial" w:hAnsi="Arial" w:cs="Arial"/>
                <w:sz w:val="16"/>
                <w:szCs w:val="16"/>
              </w:rPr>
            </w:pPr>
            <w:r w:rsidRPr="005D0412">
              <w:rPr>
                <w:rFonts w:ascii="Arial" w:hAnsi="Arial" w:cs="Arial"/>
                <w:sz w:val="16"/>
                <w:szCs w:val="16"/>
              </w:rPr>
              <w:t>N/A</w:t>
            </w:r>
          </w:p>
        </w:tc>
      </w:tr>
      <w:tr w:rsidR="008D5725" w:rsidTr="00347FD0">
        <w:trPr>
          <w:trHeight w:val="287"/>
        </w:trPr>
        <w:tc>
          <w:tcPr>
            <w:tcW w:w="0" w:type="auto"/>
            <w:tcBorders>
              <w:top w:val="single" w:sz="4" w:space="0" w:color="auto"/>
              <w:left w:val="single" w:sz="4" w:space="0" w:color="auto"/>
              <w:bottom w:val="single" w:sz="4" w:space="0" w:color="auto"/>
              <w:right w:val="nil"/>
            </w:tcBorders>
            <w:shd w:val="clear" w:color="auto" w:fill="auto"/>
            <w:vAlign w:val="center"/>
          </w:tcPr>
          <w:p w:rsidR="008D5725" w:rsidRPr="00F21A6C" w:rsidRDefault="008D5725" w:rsidP="00347FD0">
            <w:pPr>
              <w:jc w:val="center"/>
              <w:rPr>
                <w:rFonts w:ascii="Arial" w:hAnsi="Arial" w:cs="Arial"/>
                <w:b/>
                <w:bCs/>
                <w:i/>
                <w:sz w:val="18"/>
                <w:szCs w:val="18"/>
              </w:rPr>
            </w:pPr>
            <w:r w:rsidRPr="00F21A6C">
              <w:rPr>
                <w:rFonts w:ascii="Arial" w:hAnsi="Arial" w:cs="Arial"/>
                <w:b/>
                <w:bCs/>
                <w:i/>
                <w:sz w:val="18"/>
                <w:szCs w:val="18"/>
              </w:rPr>
              <w:t>New Metric</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rsidR="008D5725" w:rsidRPr="00F21A6C" w:rsidRDefault="008D5725" w:rsidP="00347FD0">
            <w:pPr>
              <w:jc w:val="center"/>
              <w:rPr>
                <w:rFonts w:ascii="Arial" w:hAnsi="Arial" w:cs="Arial"/>
                <w:sz w:val="16"/>
                <w:szCs w:val="16"/>
              </w:rPr>
            </w:pPr>
          </w:p>
        </w:tc>
        <w:tc>
          <w:tcPr>
            <w:tcW w:w="795" w:type="dxa"/>
            <w:tcBorders>
              <w:top w:val="single" w:sz="4" w:space="0" w:color="auto"/>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p>
        </w:tc>
        <w:tc>
          <w:tcPr>
            <w:tcW w:w="795" w:type="dxa"/>
            <w:tcBorders>
              <w:top w:val="single" w:sz="4" w:space="0" w:color="auto"/>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p>
        </w:tc>
        <w:tc>
          <w:tcPr>
            <w:tcW w:w="795" w:type="dxa"/>
            <w:tcBorders>
              <w:top w:val="single" w:sz="4" w:space="0" w:color="auto"/>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p>
        </w:tc>
        <w:tc>
          <w:tcPr>
            <w:tcW w:w="795" w:type="dxa"/>
            <w:tcBorders>
              <w:top w:val="single" w:sz="4" w:space="0" w:color="auto"/>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p>
        </w:tc>
        <w:tc>
          <w:tcPr>
            <w:tcW w:w="795" w:type="dxa"/>
            <w:tcBorders>
              <w:top w:val="single" w:sz="4" w:space="0" w:color="auto"/>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p>
        </w:tc>
        <w:tc>
          <w:tcPr>
            <w:tcW w:w="795" w:type="dxa"/>
            <w:tcBorders>
              <w:top w:val="single" w:sz="4" w:space="0" w:color="auto"/>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p>
        </w:tc>
        <w:tc>
          <w:tcPr>
            <w:tcW w:w="795" w:type="dxa"/>
            <w:tcBorders>
              <w:top w:val="single" w:sz="4" w:space="0" w:color="auto"/>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p>
        </w:tc>
        <w:tc>
          <w:tcPr>
            <w:tcW w:w="795" w:type="dxa"/>
            <w:tcBorders>
              <w:top w:val="single" w:sz="4" w:space="0" w:color="auto"/>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p>
        </w:tc>
        <w:tc>
          <w:tcPr>
            <w:tcW w:w="795" w:type="dxa"/>
            <w:tcBorders>
              <w:top w:val="single" w:sz="4" w:space="0" w:color="auto"/>
              <w:left w:val="nil"/>
              <w:bottom w:val="single" w:sz="4" w:space="0" w:color="auto"/>
              <w:right w:val="single" w:sz="4" w:space="0" w:color="auto"/>
            </w:tcBorders>
            <w:vAlign w:val="center"/>
          </w:tcPr>
          <w:p w:rsidR="008D5725" w:rsidRPr="00F21A6C" w:rsidRDefault="008D5725" w:rsidP="00347FD0">
            <w:pPr>
              <w:jc w:val="center"/>
              <w:rPr>
                <w:rFonts w:ascii="Arial" w:hAnsi="Arial" w:cs="Arial"/>
                <w:sz w:val="16"/>
                <w:szCs w:val="16"/>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vAlign w:val="center"/>
          </w:tcPr>
          <w:p w:rsidR="008D5725" w:rsidRDefault="008D5725" w:rsidP="00347FD0">
            <w:pPr>
              <w:jc w:val="center"/>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tcPr>
          <w:p w:rsidR="008D5725" w:rsidRDefault="008D5725" w:rsidP="00347FD0">
            <w:pPr>
              <w:jc w:val="center"/>
              <w:rPr>
                <w:rFonts w:ascii="Arial" w:hAnsi="Arial" w:cs="Arial"/>
                <w:sz w:val="16"/>
                <w:szCs w:val="16"/>
              </w:rPr>
            </w:pPr>
          </w:p>
        </w:tc>
      </w:tr>
      <w:tr w:rsidR="008D5725" w:rsidTr="00347FD0">
        <w:trPr>
          <w:trHeight w:val="450"/>
        </w:trPr>
        <w:tc>
          <w:tcPr>
            <w:tcW w:w="0" w:type="auto"/>
            <w:tcBorders>
              <w:top w:val="single" w:sz="4" w:space="0" w:color="auto"/>
              <w:left w:val="single" w:sz="4" w:space="0" w:color="auto"/>
              <w:bottom w:val="single" w:sz="4" w:space="0" w:color="auto"/>
              <w:right w:val="nil"/>
            </w:tcBorders>
            <w:shd w:val="clear" w:color="auto" w:fill="auto"/>
            <w:vAlign w:val="center"/>
          </w:tcPr>
          <w:p w:rsidR="008D5725" w:rsidRPr="00F21A6C" w:rsidRDefault="008D5725" w:rsidP="00347FD0">
            <w:pPr>
              <w:jc w:val="center"/>
              <w:rPr>
                <w:rFonts w:ascii="Arial" w:hAnsi="Arial" w:cs="Arial"/>
                <w:b/>
                <w:bCs/>
                <w:sz w:val="16"/>
                <w:szCs w:val="16"/>
              </w:rPr>
            </w:pPr>
            <w:r w:rsidRPr="00F21A6C">
              <w:rPr>
                <w:rFonts w:ascii="Arial" w:hAnsi="Arial" w:cs="Arial"/>
                <w:b/>
                <w:bCs/>
                <w:sz w:val="16"/>
                <w:szCs w:val="16"/>
              </w:rPr>
              <w:t>Performance Measure</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Transportation Unit cost</w:t>
            </w:r>
          </w:p>
        </w:tc>
        <w:tc>
          <w:tcPr>
            <w:tcW w:w="795" w:type="dxa"/>
            <w:tcBorders>
              <w:top w:val="single" w:sz="4" w:space="0" w:color="auto"/>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N/A</w:t>
            </w:r>
          </w:p>
        </w:tc>
        <w:tc>
          <w:tcPr>
            <w:tcW w:w="795" w:type="dxa"/>
            <w:tcBorders>
              <w:top w:val="single" w:sz="4" w:space="0" w:color="auto"/>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N/A</w:t>
            </w:r>
          </w:p>
        </w:tc>
        <w:tc>
          <w:tcPr>
            <w:tcW w:w="795" w:type="dxa"/>
            <w:tcBorders>
              <w:top w:val="single" w:sz="4" w:space="0" w:color="auto"/>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N/A</w:t>
            </w:r>
          </w:p>
        </w:tc>
        <w:tc>
          <w:tcPr>
            <w:tcW w:w="795" w:type="dxa"/>
            <w:tcBorders>
              <w:top w:val="single" w:sz="4" w:space="0" w:color="auto"/>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N/A</w:t>
            </w:r>
          </w:p>
        </w:tc>
        <w:tc>
          <w:tcPr>
            <w:tcW w:w="795" w:type="dxa"/>
            <w:tcBorders>
              <w:top w:val="single" w:sz="4" w:space="0" w:color="auto"/>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N/A</w:t>
            </w:r>
          </w:p>
        </w:tc>
        <w:tc>
          <w:tcPr>
            <w:tcW w:w="795" w:type="dxa"/>
            <w:tcBorders>
              <w:top w:val="single" w:sz="4" w:space="0" w:color="auto"/>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N/A</w:t>
            </w:r>
          </w:p>
        </w:tc>
        <w:tc>
          <w:tcPr>
            <w:tcW w:w="795" w:type="dxa"/>
            <w:tcBorders>
              <w:top w:val="single" w:sz="4" w:space="0" w:color="auto"/>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N/A</w:t>
            </w:r>
          </w:p>
        </w:tc>
        <w:tc>
          <w:tcPr>
            <w:tcW w:w="795" w:type="dxa"/>
            <w:tcBorders>
              <w:top w:val="single" w:sz="4" w:space="0" w:color="auto"/>
              <w:left w:val="nil"/>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N/A</w:t>
            </w:r>
          </w:p>
        </w:tc>
        <w:tc>
          <w:tcPr>
            <w:tcW w:w="795" w:type="dxa"/>
            <w:tcBorders>
              <w:top w:val="single" w:sz="4" w:space="0" w:color="auto"/>
              <w:left w:val="nil"/>
              <w:bottom w:val="single" w:sz="4" w:space="0" w:color="auto"/>
              <w:right w:val="single" w:sz="4" w:space="0" w:color="auto"/>
            </w:tcBorders>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N/A</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5725" w:rsidRPr="00F21A6C" w:rsidRDefault="008D5725" w:rsidP="00347FD0">
            <w:pPr>
              <w:jc w:val="center"/>
              <w:rPr>
                <w:rFonts w:ascii="Arial" w:hAnsi="Arial" w:cs="Arial"/>
                <w:sz w:val="16"/>
                <w:szCs w:val="16"/>
              </w:rPr>
            </w:pPr>
            <w:r w:rsidRPr="00F21A6C">
              <w:rPr>
                <w:rFonts w:ascii="Arial" w:hAnsi="Arial" w:cs="Arial"/>
                <w:sz w:val="16"/>
                <w:szCs w:val="16"/>
              </w:rPr>
              <w:t>N/A</w:t>
            </w:r>
          </w:p>
        </w:tc>
        <w:tc>
          <w:tcPr>
            <w:tcW w:w="0" w:type="auto"/>
            <w:tcBorders>
              <w:top w:val="single" w:sz="4" w:space="0" w:color="auto"/>
              <w:left w:val="nil"/>
              <w:bottom w:val="single" w:sz="4" w:space="0" w:color="auto"/>
              <w:right w:val="single" w:sz="4" w:space="0" w:color="auto"/>
            </w:tcBorders>
            <w:vAlign w:val="center"/>
          </w:tcPr>
          <w:p w:rsidR="008D5725" w:rsidRDefault="008D5725" w:rsidP="00347FD0">
            <w:pPr>
              <w:jc w:val="center"/>
              <w:rPr>
                <w:rFonts w:ascii="Arial" w:hAnsi="Arial" w:cs="Arial"/>
                <w:sz w:val="16"/>
                <w:szCs w:val="16"/>
              </w:rPr>
            </w:pPr>
            <w:r>
              <w:rPr>
                <w:rFonts w:ascii="Arial" w:hAnsi="Arial" w:cs="Arial"/>
                <w:sz w:val="16"/>
                <w:szCs w:val="16"/>
              </w:rPr>
              <w:t>$1,830</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tcPr>
          <w:p w:rsidR="008D5725" w:rsidRDefault="008D5725" w:rsidP="00347FD0">
            <w:pPr>
              <w:jc w:val="center"/>
              <w:rPr>
                <w:rFonts w:ascii="Arial" w:hAnsi="Arial" w:cs="Arial"/>
                <w:sz w:val="16"/>
                <w:szCs w:val="16"/>
              </w:rPr>
            </w:pPr>
            <w:r>
              <w:rPr>
                <w:rFonts w:ascii="Arial" w:hAnsi="Arial" w:cs="Arial"/>
                <w:sz w:val="16"/>
                <w:szCs w:val="16"/>
              </w:rPr>
              <w:t>$1,887</w:t>
            </w:r>
          </w:p>
        </w:tc>
      </w:tr>
    </w:tbl>
    <w:p w:rsidR="001F1807" w:rsidRDefault="00C81FCC" w:rsidP="002B32F9">
      <w:pPr>
        <w:rPr>
          <w:sz w:val="16"/>
          <w:szCs w:val="16"/>
        </w:rPr>
      </w:pPr>
      <w:r w:rsidRPr="00C23CBE">
        <w:t>Footnote:  A change to the performance metrics for JPATS was requested and approved in FY 2011 and effective in FY 2012.   The new metric of Transportation Unit Cost replaced all previous performance measures submitted.</w:t>
      </w:r>
    </w:p>
    <w:p w:rsidR="001F1807" w:rsidRPr="00937B72" w:rsidRDefault="001F1807" w:rsidP="002B32F9">
      <w:pPr>
        <w:rPr>
          <w:sz w:val="16"/>
          <w:szCs w:val="16"/>
        </w:rPr>
        <w:sectPr w:rsidR="001F1807" w:rsidRPr="00937B72" w:rsidSect="005F3B99">
          <w:pgSz w:w="15840" w:h="12240" w:orient="landscape" w:code="1"/>
          <w:pgMar w:top="720" w:right="720" w:bottom="720" w:left="720" w:header="432" w:footer="893" w:gutter="0"/>
          <w:cols w:space="720"/>
          <w:titlePg/>
          <w:docGrid w:linePitch="326"/>
        </w:sectPr>
      </w:pPr>
    </w:p>
    <w:p w:rsidR="002B32F9" w:rsidRPr="00601FFE" w:rsidRDefault="006709D0" w:rsidP="006709D0">
      <w:pPr>
        <w:pStyle w:val="Heading3"/>
        <w:ind w:firstLine="0"/>
        <w:rPr>
          <w:rFonts w:ascii="Times New Roman" w:hAnsi="Times New Roman"/>
        </w:rPr>
      </w:pPr>
      <w:bookmarkStart w:id="51" w:name="_Toc187631572"/>
      <w:bookmarkStart w:id="52" w:name="_Toc187632484"/>
      <w:bookmarkStart w:id="53" w:name="_Toc238899553"/>
      <w:bookmarkStart w:id="54" w:name="_Toc315929458"/>
      <w:r w:rsidRPr="00601FFE">
        <w:rPr>
          <w:rFonts w:ascii="Times New Roman" w:hAnsi="Times New Roman"/>
        </w:rPr>
        <w:t>3</w:t>
      </w:r>
      <w:r w:rsidR="00F53F7F" w:rsidRPr="00601FFE">
        <w:rPr>
          <w:rFonts w:ascii="Times New Roman" w:hAnsi="Times New Roman"/>
        </w:rPr>
        <w:t>.  Performance, Resources, and Strategies</w:t>
      </w:r>
      <w:bookmarkEnd w:id="51"/>
      <w:bookmarkEnd w:id="52"/>
      <w:bookmarkEnd w:id="53"/>
      <w:bookmarkEnd w:id="54"/>
    </w:p>
    <w:p w:rsidR="00601FFE" w:rsidRDefault="00601FFE" w:rsidP="00601FFE">
      <w:pPr>
        <w:pStyle w:val="Heading4"/>
        <w:numPr>
          <w:ilvl w:val="0"/>
          <w:numId w:val="0"/>
        </w:numPr>
        <w:rPr>
          <w:rFonts w:ascii="Times New Roman" w:hAnsi="Times New Roman"/>
          <w:b w:val="0"/>
          <w:szCs w:val="24"/>
        </w:rPr>
      </w:pPr>
      <w:bookmarkStart w:id="55" w:name="_Toc187631573"/>
      <w:bookmarkStart w:id="56" w:name="_Toc187632485"/>
      <w:bookmarkStart w:id="57" w:name="_Toc238899554"/>
    </w:p>
    <w:p w:rsidR="006709D0" w:rsidRPr="00601FFE" w:rsidRDefault="00601FFE" w:rsidP="00601FFE">
      <w:pPr>
        <w:pStyle w:val="Heading4"/>
        <w:numPr>
          <w:ilvl w:val="0"/>
          <w:numId w:val="0"/>
        </w:numPr>
        <w:rPr>
          <w:rFonts w:ascii="Times New Roman" w:hAnsi="Times New Roman"/>
        </w:rPr>
      </w:pPr>
      <w:r w:rsidRPr="00601FFE">
        <w:rPr>
          <w:rFonts w:ascii="Times New Roman" w:hAnsi="Times New Roman"/>
          <w:szCs w:val="24"/>
        </w:rPr>
        <w:t>A.</w:t>
      </w:r>
      <w:r>
        <w:rPr>
          <w:rFonts w:ascii="Times New Roman" w:hAnsi="Times New Roman"/>
          <w:b w:val="0"/>
          <w:szCs w:val="24"/>
        </w:rPr>
        <w:t xml:space="preserve"> </w:t>
      </w:r>
      <w:r>
        <w:rPr>
          <w:rFonts w:ascii="Times New Roman" w:hAnsi="Times New Roman"/>
          <w:b w:val="0"/>
          <w:szCs w:val="24"/>
        </w:rPr>
        <w:tab/>
      </w:r>
      <w:r w:rsidR="00330F10" w:rsidRPr="00601FFE">
        <w:rPr>
          <w:rFonts w:ascii="Times New Roman" w:hAnsi="Times New Roman"/>
        </w:rPr>
        <w:t>Performance</w:t>
      </w:r>
      <w:r w:rsidR="00F4210A" w:rsidRPr="00601FFE">
        <w:rPr>
          <w:rFonts w:ascii="Times New Roman" w:hAnsi="Times New Roman"/>
        </w:rPr>
        <w:t xml:space="preserve"> Plan and Report for Outcomes</w:t>
      </w:r>
      <w:bookmarkEnd w:id="55"/>
      <w:bookmarkEnd w:id="56"/>
      <w:bookmarkEnd w:id="57"/>
    </w:p>
    <w:p w:rsidR="00F4210A" w:rsidRPr="004C6FEC" w:rsidRDefault="00F4210A" w:rsidP="00F4210A"/>
    <w:p w:rsidR="00AF5AD6" w:rsidRPr="004C6FEC" w:rsidRDefault="000D417A" w:rsidP="00F4210A">
      <w:r w:rsidRPr="00532A25">
        <w:t xml:space="preserve">At all airlift stops, except the Northwest Loop, </w:t>
      </w:r>
      <w:r w:rsidR="00AF5AD6" w:rsidRPr="00532A25">
        <w:t xml:space="preserve">JPATS </w:t>
      </w:r>
      <w:r w:rsidR="00A91C4B" w:rsidRPr="00532A25">
        <w:t xml:space="preserve">currently </w:t>
      </w:r>
      <w:r w:rsidR="00AF5AD6" w:rsidRPr="00532A25">
        <w:t>provides ground security for the loading and transferring of prisoners/detainees</w:t>
      </w:r>
      <w:r w:rsidR="00532420" w:rsidRPr="00532A25">
        <w:t xml:space="preserve">.  </w:t>
      </w:r>
      <w:r w:rsidR="00C81FCC" w:rsidRPr="00C23CBE">
        <w:t>The USMS District and BOP personnel provide the security for the Northwest Loop airlift stops.</w:t>
      </w:r>
      <w:r w:rsidR="00C81FCC">
        <w:t xml:space="preserve">  </w:t>
      </w:r>
      <w:r w:rsidR="00AF5AD6" w:rsidRPr="00532A25">
        <w:t xml:space="preserve">Through a standardized training program and the use of standardized weapons, these specialized security personnel strengthen the safety of prisoner movements.  </w:t>
      </w:r>
      <w:r w:rsidR="006A1B15" w:rsidRPr="00532A25">
        <w:t>The designated Safety Officer provides constant monitoring of the aviation program and conducts numerous training sessions each year to help JPATS continue to meet its</w:t>
      </w:r>
      <w:r w:rsidR="006A1B15" w:rsidRPr="004C6FEC">
        <w:rPr>
          <w:color w:val="000000"/>
        </w:rPr>
        <w:t xml:space="preserve"> high standards of aviation safety.  Also, t</w:t>
      </w:r>
      <w:r w:rsidR="006A1B15" w:rsidRPr="004C6FEC">
        <w:t xml:space="preserve">he acquisition strategy of leasing newer, more reliable aircraft </w:t>
      </w:r>
      <w:r w:rsidR="00B465F9" w:rsidRPr="004C6FEC">
        <w:t xml:space="preserve">has </w:t>
      </w:r>
      <w:r w:rsidR="006A1B15" w:rsidRPr="004C6FEC">
        <w:t>increase</w:t>
      </w:r>
      <w:r w:rsidR="00B465F9" w:rsidRPr="004C6FEC">
        <w:t>d</w:t>
      </w:r>
      <w:r w:rsidR="006A1B15" w:rsidRPr="004C6FEC">
        <w:t xml:space="preserve"> the operational readiness of the air fleet, reducing unscheduled downtime and enabling JPATS to meet customer missions.</w:t>
      </w:r>
    </w:p>
    <w:p w:rsidR="00AF5AD6" w:rsidRPr="004C6FEC" w:rsidRDefault="00AF5AD6" w:rsidP="00F4210A"/>
    <w:p w:rsidR="00F4210A" w:rsidRPr="00601FFE" w:rsidRDefault="00601FFE" w:rsidP="006709D0">
      <w:pPr>
        <w:pStyle w:val="Heading4"/>
        <w:numPr>
          <w:ilvl w:val="0"/>
          <w:numId w:val="0"/>
        </w:numPr>
        <w:rPr>
          <w:rFonts w:ascii="Times New Roman" w:hAnsi="Times New Roman"/>
        </w:rPr>
      </w:pPr>
      <w:bookmarkStart w:id="58" w:name="_Toc187631574"/>
      <w:bookmarkStart w:id="59" w:name="_Toc187632486"/>
      <w:bookmarkStart w:id="60" w:name="_Toc238899555"/>
      <w:r w:rsidRPr="00601FFE">
        <w:rPr>
          <w:rFonts w:ascii="Times New Roman" w:hAnsi="Times New Roman"/>
        </w:rPr>
        <w:t>B</w:t>
      </w:r>
      <w:r w:rsidR="00A14EB7" w:rsidRPr="00601FFE">
        <w:rPr>
          <w:rFonts w:ascii="Times New Roman" w:hAnsi="Times New Roman"/>
        </w:rPr>
        <w:t>.</w:t>
      </w:r>
      <w:r w:rsidRPr="00601FFE">
        <w:rPr>
          <w:rFonts w:ascii="Times New Roman" w:hAnsi="Times New Roman"/>
        </w:rPr>
        <w:t xml:space="preserve"> </w:t>
      </w:r>
      <w:r>
        <w:rPr>
          <w:rFonts w:ascii="Times New Roman" w:hAnsi="Times New Roman"/>
        </w:rPr>
        <w:tab/>
      </w:r>
      <w:r w:rsidR="00A14EB7" w:rsidRPr="00601FFE">
        <w:rPr>
          <w:rFonts w:ascii="Times New Roman" w:hAnsi="Times New Roman"/>
        </w:rPr>
        <w:t>Strategies</w:t>
      </w:r>
      <w:r w:rsidR="00F4210A" w:rsidRPr="00601FFE">
        <w:rPr>
          <w:rFonts w:ascii="Times New Roman" w:hAnsi="Times New Roman"/>
        </w:rPr>
        <w:t xml:space="preserve"> to Accomplish Outcomes</w:t>
      </w:r>
      <w:bookmarkEnd w:id="58"/>
      <w:bookmarkEnd w:id="59"/>
      <w:bookmarkEnd w:id="60"/>
    </w:p>
    <w:p w:rsidR="00AF5AD6" w:rsidRPr="004C6FEC" w:rsidRDefault="00AF5AD6" w:rsidP="00AF5AD6">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AF5AD6" w:rsidRPr="004C6FEC" w:rsidRDefault="00FB332C" w:rsidP="004716EE">
      <w:pPr>
        <w:rPr>
          <w:bCs/>
        </w:rPr>
      </w:pPr>
      <w:r w:rsidRPr="00532A25">
        <w:rPr>
          <w:bCs/>
        </w:rPr>
        <w:t>In FY 2011</w:t>
      </w:r>
      <w:r w:rsidR="00DC1811">
        <w:rPr>
          <w:bCs/>
        </w:rPr>
        <w:t>,</w:t>
      </w:r>
      <w:r w:rsidRPr="00532A25">
        <w:rPr>
          <w:bCs/>
        </w:rPr>
        <w:t xml:space="preserve"> JPATS brought about a broader strategic approach to the business of JPATS.  The plan focused on </w:t>
      </w:r>
      <w:r w:rsidRPr="00532A25">
        <w:t xml:space="preserve">total cost per prisoner to include the cost of transporting the prisoner (by air, bus, van, and car) and the cost of housing the prisoner while in-transit.  The cost of BOP-provided in-transit housing and bus transportation is included as part of the reported costs for performance measures in FY 2012.  The JPATS organization is the major supplier of the air transportation and coordination for the ground transportation.  </w:t>
      </w:r>
      <w:r w:rsidRPr="00532A25">
        <w:rPr>
          <w:bCs/>
        </w:rPr>
        <w:t>To more accurately reflect current trends</w:t>
      </w:r>
      <w:r w:rsidRPr="004C6FEC">
        <w:rPr>
          <w:bCs/>
        </w:rPr>
        <w:t xml:space="preserve"> and presidential mandates for agency savings, the organization focuses on capturing total costs and proactively </w:t>
      </w:r>
      <w:r w:rsidR="005768E1">
        <w:rPr>
          <w:bCs/>
        </w:rPr>
        <w:t>adopting</w:t>
      </w:r>
      <w:r w:rsidR="005768E1" w:rsidRPr="004C6FEC">
        <w:rPr>
          <w:bCs/>
        </w:rPr>
        <w:t xml:space="preserve"> </w:t>
      </w:r>
      <w:r w:rsidRPr="004C6FEC">
        <w:rPr>
          <w:bCs/>
        </w:rPr>
        <w:t>methods to reduce the costs of transporting and housing in-transit prisoners.</w:t>
      </w:r>
      <w:r w:rsidR="0039510B" w:rsidRPr="004C6FEC">
        <w:rPr>
          <w:bCs/>
        </w:rPr>
        <w:t xml:space="preserve">  </w:t>
      </w:r>
    </w:p>
    <w:p w:rsidR="00180B43" w:rsidRPr="004C6FEC" w:rsidRDefault="00180B43" w:rsidP="00AF5AD6">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rsidR="00040A83" w:rsidRPr="004C6FEC" w:rsidRDefault="00040A83" w:rsidP="00040A83">
      <w:pPr>
        <w:ind w:firstLine="720"/>
      </w:pPr>
    </w:p>
    <w:p w:rsidR="001E3F87" w:rsidRPr="004C6FEC" w:rsidRDefault="001E3F87" w:rsidP="008E3A87">
      <w:pPr>
        <w:rPr>
          <w:bCs/>
        </w:rPr>
      </w:pPr>
    </w:p>
    <w:sectPr w:rsidR="001E3F87" w:rsidRPr="004C6FEC" w:rsidSect="00180B43">
      <w:pgSz w:w="12240" w:h="15840" w:code="1"/>
      <w:pgMar w:top="1440" w:right="1440" w:bottom="1440" w:left="1440" w:header="432" w:footer="121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605A" w:rsidRDefault="0040605A">
      <w:r>
        <w:separator/>
      </w:r>
    </w:p>
  </w:endnote>
  <w:endnote w:type="continuationSeparator" w:id="0">
    <w:p w:rsidR="0040605A" w:rsidRDefault="004060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05A" w:rsidRDefault="00DF4558" w:rsidP="00E1341D">
    <w:pPr>
      <w:pStyle w:val="Footer"/>
      <w:framePr w:wrap="around" w:vAnchor="text" w:hAnchor="margin" w:xAlign="center" w:y="1"/>
      <w:rPr>
        <w:rStyle w:val="PageNumber"/>
      </w:rPr>
    </w:pPr>
    <w:r>
      <w:rPr>
        <w:rStyle w:val="PageNumber"/>
      </w:rPr>
      <w:fldChar w:fldCharType="begin"/>
    </w:r>
    <w:r w:rsidR="0040605A">
      <w:rPr>
        <w:rStyle w:val="PageNumber"/>
      </w:rPr>
      <w:instrText xml:space="preserve">PAGE  </w:instrText>
    </w:r>
    <w:r>
      <w:rPr>
        <w:rStyle w:val="PageNumber"/>
      </w:rPr>
      <w:fldChar w:fldCharType="separate"/>
    </w:r>
    <w:r w:rsidR="0040605A">
      <w:rPr>
        <w:rStyle w:val="PageNumber"/>
        <w:noProof/>
      </w:rPr>
      <w:t>13</w:t>
    </w:r>
    <w:r>
      <w:rPr>
        <w:rStyle w:val="PageNumber"/>
      </w:rPr>
      <w:fldChar w:fldCharType="end"/>
    </w:r>
  </w:p>
  <w:p w:rsidR="0040605A" w:rsidRDefault="0040605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05A" w:rsidRPr="002C7583" w:rsidRDefault="00DF4558" w:rsidP="00E1341D">
    <w:pPr>
      <w:pStyle w:val="Footer"/>
      <w:framePr w:wrap="around" w:vAnchor="text" w:hAnchor="margin" w:xAlign="center" w:y="1"/>
      <w:jc w:val="center"/>
      <w:rPr>
        <w:rStyle w:val="PageNumber"/>
        <w:rFonts w:ascii="Times New Roman" w:hAnsi="Times New Roman"/>
      </w:rPr>
    </w:pPr>
    <w:r w:rsidRPr="002C7583">
      <w:rPr>
        <w:rStyle w:val="PageNumber"/>
        <w:rFonts w:ascii="Times New Roman" w:hAnsi="Times New Roman"/>
      </w:rPr>
      <w:fldChar w:fldCharType="begin"/>
    </w:r>
    <w:r w:rsidR="0040605A" w:rsidRPr="002C7583">
      <w:rPr>
        <w:rStyle w:val="PageNumber"/>
        <w:rFonts w:ascii="Times New Roman" w:hAnsi="Times New Roman"/>
      </w:rPr>
      <w:instrText xml:space="preserve">PAGE  </w:instrText>
    </w:r>
    <w:r w:rsidRPr="002C7583">
      <w:rPr>
        <w:rStyle w:val="PageNumber"/>
        <w:rFonts w:ascii="Times New Roman" w:hAnsi="Times New Roman"/>
      </w:rPr>
      <w:fldChar w:fldCharType="separate"/>
    </w:r>
    <w:r w:rsidR="00372D1E">
      <w:rPr>
        <w:rStyle w:val="PageNumber"/>
        <w:rFonts w:ascii="Times New Roman" w:hAnsi="Times New Roman"/>
        <w:noProof/>
      </w:rPr>
      <w:t>2</w:t>
    </w:r>
    <w:r w:rsidRPr="002C7583">
      <w:rPr>
        <w:rStyle w:val="PageNumber"/>
        <w:rFonts w:ascii="Times New Roman" w:hAnsi="Times New Roman"/>
      </w:rPr>
      <w:fldChar w:fldCharType="end"/>
    </w:r>
    <w:r w:rsidR="0040605A">
      <w:rPr>
        <w:rStyle w:val="PageNumber"/>
        <w:rFonts w:ascii="Times New Roman" w:hAnsi="Times New Roman"/>
      </w:rPr>
      <w:tab/>
    </w:r>
  </w:p>
  <w:p w:rsidR="0040605A" w:rsidRPr="00512C11" w:rsidRDefault="0040605A" w:rsidP="00FB6EAE">
    <w:pPr>
      <w:pStyle w:val="Footer"/>
      <w:jc w:val="center"/>
      <w:rPr>
        <w:rFonts w:ascii="Times New Roman" w:hAnsi="Times New Roma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05A" w:rsidRDefault="0040605A" w:rsidP="00CF68D8">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05A" w:rsidRPr="002C7583" w:rsidRDefault="00DF4558" w:rsidP="001D185F">
    <w:pPr>
      <w:pStyle w:val="Footer"/>
      <w:jc w:val="center"/>
      <w:rPr>
        <w:rFonts w:ascii="Times New Roman" w:hAnsi="Times New Roman"/>
        <w:sz w:val="24"/>
        <w:szCs w:val="24"/>
      </w:rPr>
    </w:pPr>
    <w:r w:rsidRPr="002C7583">
      <w:rPr>
        <w:rStyle w:val="PageNumber"/>
        <w:rFonts w:ascii="Times New Roman" w:hAnsi="Times New Roman"/>
      </w:rPr>
      <w:fldChar w:fldCharType="begin"/>
    </w:r>
    <w:r w:rsidR="0040605A" w:rsidRPr="002C7583">
      <w:rPr>
        <w:rStyle w:val="PageNumber"/>
        <w:rFonts w:ascii="Times New Roman" w:hAnsi="Times New Roman"/>
      </w:rPr>
      <w:instrText xml:space="preserve"> PAGE </w:instrText>
    </w:r>
    <w:r w:rsidRPr="002C7583">
      <w:rPr>
        <w:rStyle w:val="PageNumber"/>
        <w:rFonts w:ascii="Times New Roman" w:hAnsi="Times New Roman"/>
      </w:rPr>
      <w:fldChar w:fldCharType="separate"/>
    </w:r>
    <w:r w:rsidR="00372D1E">
      <w:rPr>
        <w:rStyle w:val="PageNumber"/>
        <w:rFonts w:ascii="Times New Roman" w:hAnsi="Times New Roman"/>
        <w:noProof/>
      </w:rPr>
      <w:t>4</w:t>
    </w:r>
    <w:r w:rsidRPr="002C7583">
      <w:rPr>
        <w:rStyle w:val="PageNumber"/>
        <w:rFonts w:ascii="Times New Roman" w:hAnsi="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605A" w:rsidRDefault="0040605A">
      <w:r>
        <w:separator/>
      </w:r>
    </w:p>
  </w:footnote>
  <w:footnote w:type="continuationSeparator" w:id="0">
    <w:p w:rsidR="0040605A" w:rsidRDefault="004060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05A" w:rsidRPr="00E1341D" w:rsidRDefault="0040605A" w:rsidP="00E1341D">
    <w:pPr>
      <w:pStyle w:val="Header"/>
      <w:tabs>
        <w:tab w:val="clear" w:pos="4320"/>
        <w:tab w:val="center" w:pos="5760"/>
      </w:tabs>
      <w:rPr>
        <w:rFonts w:ascii="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E398D"/>
    <w:multiLevelType w:val="hybridMultilevel"/>
    <w:tmpl w:val="78A6FFD4"/>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8BF1BD0"/>
    <w:multiLevelType w:val="hybridMultilevel"/>
    <w:tmpl w:val="646AAE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C16394D"/>
    <w:multiLevelType w:val="hybridMultilevel"/>
    <w:tmpl w:val="8222DF40"/>
    <w:lvl w:ilvl="0" w:tplc="866660D0">
      <w:start w:val="6"/>
      <w:numFmt w:val="upperLetter"/>
      <w:pStyle w:val="Heading4"/>
      <w:lvlText w:val="%1."/>
      <w:lvlJc w:val="left"/>
      <w:pPr>
        <w:tabs>
          <w:tab w:val="num" w:pos="1080"/>
        </w:tabs>
        <w:ind w:left="1080" w:hanging="720"/>
      </w:pPr>
      <w:rPr>
        <w:rFonts w:hint="default"/>
        <w:b/>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309440A"/>
    <w:multiLevelType w:val="hybridMultilevel"/>
    <w:tmpl w:val="A6A0F4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5279F8"/>
    <w:multiLevelType w:val="hybridMultilevel"/>
    <w:tmpl w:val="074A254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9C87DF5"/>
    <w:multiLevelType w:val="hybridMultilevel"/>
    <w:tmpl w:val="DA464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6E5D33"/>
    <w:multiLevelType w:val="hybridMultilevel"/>
    <w:tmpl w:val="C9F072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9D7AEF"/>
    <w:multiLevelType w:val="hybridMultilevel"/>
    <w:tmpl w:val="2C728F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A107D1"/>
    <w:multiLevelType w:val="hybridMultilevel"/>
    <w:tmpl w:val="8DD476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864F5D"/>
    <w:multiLevelType w:val="hybridMultilevel"/>
    <w:tmpl w:val="C0EEF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5944908"/>
    <w:multiLevelType w:val="hybridMultilevel"/>
    <w:tmpl w:val="036803CA"/>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5AB75A7B"/>
    <w:multiLevelType w:val="multilevel"/>
    <w:tmpl w:val="E46C8040"/>
    <w:lvl w:ilvl="0">
      <w:start w:val="1"/>
      <w:numFmt w:val="upperLetter"/>
      <w:pStyle w:val="Heading6"/>
      <w:lvlText w:val="%1."/>
      <w:lvlJc w:val="left"/>
      <w:pPr>
        <w:tabs>
          <w:tab w:val="num" w:pos="1080"/>
        </w:tabs>
        <w:ind w:left="1080" w:hanging="360"/>
      </w:pPr>
      <w:rPr>
        <w:rFonts w:hint="default"/>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2">
    <w:nsid w:val="6C1B1F57"/>
    <w:multiLevelType w:val="hybridMultilevel"/>
    <w:tmpl w:val="B2283D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6B405F"/>
    <w:multiLevelType w:val="hybridMultilevel"/>
    <w:tmpl w:val="5CC465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
  </w:num>
  <w:num w:numId="3">
    <w:abstractNumId w:val="9"/>
  </w:num>
  <w:num w:numId="4">
    <w:abstractNumId w:val="1"/>
  </w:num>
  <w:num w:numId="5">
    <w:abstractNumId w:val="13"/>
  </w:num>
  <w:num w:numId="6">
    <w:abstractNumId w:val="10"/>
  </w:num>
  <w:num w:numId="7">
    <w:abstractNumId w:val="0"/>
  </w:num>
  <w:num w:numId="8">
    <w:abstractNumId w:val="4"/>
  </w:num>
  <w:num w:numId="9">
    <w:abstractNumId w:val="3"/>
  </w:num>
  <w:num w:numId="10">
    <w:abstractNumId w:val="6"/>
  </w:num>
  <w:num w:numId="11">
    <w:abstractNumId w:val="7"/>
  </w:num>
  <w:num w:numId="12">
    <w:abstractNumId w:val="12"/>
  </w:num>
  <w:num w:numId="13">
    <w:abstractNumId w:val="8"/>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noPunctuationKerning/>
  <w:characterSpacingControl w:val="doNotCompress"/>
  <w:hdrShapeDefaults>
    <o:shapedefaults v:ext="edit" spidmax="12289"/>
  </w:hdrShapeDefaults>
  <w:footnotePr>
    <w:footnote w:id="-1"/>
    <w:footnote w:id="0"/>
  </w:footnotePr>
  <w:endnotePr>
    <w:endnote w:id="-1"/>
    <w:endnote w:id="0"/>
  </w:endnotePr>
  <w:compat/>
  <w:rsids>
    <w:rsidRoot w:val="00A73B47"/>
    <w:rsid w:val="00000CCC"/>
    <w:rsid w:val="00001900"/>
    <w:rsid w:val="00001998"/>
    <w:rsid w:val="00002EA2"/>
    <w:rsid w:val="000030B1"/>
    <w:rsid w:val="00007559"/>
    <w:rsid w:val="000076AD"/>
    <w:rsid w:val="00013646"/>
    <w:rsid w:val="00014461"/>
    <w:rsid w:val="000149FE"/>
    <w:rsid w:val="00014B9E"/>
    <w:rsid w:val="00014DEB"/>
    <w:rsid w:val="00023A54"/>
    <w:rsid w:val="00025FA3"/>
    <w:rsid w:val="000270E2"/>
    <w:rsid w:val="0003176C"/>
    <w:rsid w:val="000324C2"/>
    <w:rsid w:val="00033051"/>
    <w:rsid w:val="00033CFC"/>
    <w:rsid w:val="000401A5"/>
    <w:rsid w:val="00040A83"/>
    <w:rsid w:val="00040C07"/>
    <w:rsid w:val="000427C6"/>
    <w:rsid w:val="000455F9"/>
    <w:rsid w:val="00045CDE"/>
    <w:rsid w:val="000468FA"/>
    <w:rsid w:val="00051CD3"/>
    <w:rsid w:val="000578E2"/>
    <w:rsid w:val="0005799E"/>
    <w:rsid w:val="00057D00"/>
    <w:rsid w:val="00060182"/>
    <w:rsid w:val="000756AF"/>
    <w:rsid w:val="00076B7F"/>
    <w:rsid w:val="00076C9C"/>
    <w:rsid w:val="00080BEB"/>
    <w:rsid w:val="00080C92"/>
    <w:rsid w:val="00081764"/>
    <w:rsid w:val="00081921"/>
    <w:rsid w:val="00082572"/>
    <w:rsid w:val="00083A68"/>
    <w:rsid w:val="00084F7F"/>
    <w:rsid w:val="000879F5"/>
    <w:rsid w:val="000966B0"/>
    <w:rsid w:val="000A19B0"/>
    <w:rsid w:val="000A1A5D"/>
    <w:rsid w:val="000A22EB"/>
    <w:rsid w:val="000A30F8"/>
    <w:rsid w:val="000A4566"/>
    <w:rsid w:val="000A48DE"/>
    <w:rsid w:val="000A4FB2"/>
    <w:rsid w:val="000A5544"/>
    <w:rsid w:val="000A5BEC"/>
    <w:rsid w:val="000A672A"/>
    <w:rsid w:val="000B0EA8"/>
    <w:rsid w:val="000B1E2E"/>
    <w:rsid w:val="000B41BD"/>
    <w:rsid w:val="000B4C2E"/>
    <w:rsid w:val="000B663E"/>
    <w:rsid w:val="000B76E7"/>
    <w:rsid w:val="000C0B4C"/>
    <w:rsid w:val="000C2956"/>
    <w:rsid w:val="000C3652"/>
    <w:rsid w:val="000C712A"/>
    <w:rsid w:val="000D0EB1"/>
    <w:rsid w:val="000D128A"/>
    <w:rsid w:val="000D34A9"/>
    <w:rsid w:val="000D417A"/>
    <w:rsid w:val="000D59D2"/>
    <w:rsid w:val="000D6711"/>
    <w:rsid w:val="000D71FB"/>
    <w:rsid w:val="000E0371"/>
    <w:rsid w:val="000E0D2C"/>
    <w:rsid w:val="000E0DB6"/>
    <w:rsid w:val="000E377E"/>
    <w:rsid w:val="000E398B"/>
    <w:rsid w:val="000E3BE5"/>
    <w:rsid w:val="000E7BAA"/>
    <w:rsid w:val="000F2166"/>
    <w:rsid w:val="000F2AE8"/>
    <w:rsid w:val="000F3C40"/>
    <w:rsid w:val="000F4F0B"/>
    <w:rsid w:val="000F6DFC"/>
    <w:rsid w:val="000F77D6"/>
    <w:rsid w:val="000F7CCC"/>
    <w:rsid w:val="000F7D08"/>
    <w:rsid w:val="0010078D"/>
    <w:rsid w:val="00102C84"/>
    <w:rsid w:val="00102CF3"/>
    <w:rsid w:val="00103442"/>
    <w:rsid w:val="00103D93"/>
    <w:rsid w:val="00104152"/>
    <w:rsid w:val="001041A0"/>
    <w:rsid w:val="00105342"/>
    <w:rsid w:val="00106793"/>
    <w:rsid w:val="00107AC7"/>
    <w:rsid w:val="00111651"/>
    <w:rsid w:val="00111BAB"/>
    <w:rsid w:val="00113CC5"/>
    <w:rsid w:val="0011703C"/>
    <w:rsid w:val="00120A42"/>
    <w:rsid w:val="00121938"/>
    <w:rsid w:val="00122166"/>
    <w:rsid w:val="0013343A"/>
    <w:rsid w:val="00136782"/>
    <w:rsid w:val="00136944"/>
    <w:rsid w:val="00136A89"/>
    <w:rsid w:val="001375AF"/>
    <w:rsid w:val="00143B0E"/>
    <w:rsid w:val="00144DB3"/>
    <w:rsid w:val="00144E7D"/>
    <w:rsid w:val="001452AD"/>
    <w:rsid w:val="00151A6C"/>
    <w:rsid w:val="00151DD0"/>
    <w:rsid w:val="00153261"/>
    <w:rsid w:val="00153F51"/>
    <w:rsid w:val="00154B22"/>
    <w:rsid w:val="00154EE9"/>
    <w:rsid w:val="001575FC"/>
    <w:rsid w:val="0016176D"/>
    <w:rsid w:val="00161AC3"/>
    <w:rsid w:val="00162BAF"/>
    <w:rsid w:val="00162BCE"/>
    <w:rsid w:val="00164F37"/>
    <w:rsid w:val="00166A67"/>
    <w:rsid w:val="0016741A"/>
    <w:rsid w:val="00167926"/>
    <w:rsid w:val="00171BC7"/>
    <w:rsid w:val="00171FFB"/>
    <w:rsid w:val="00172809"/>
    <w:rsid w:val="001741E7"/>
    <w:rsid w:val="00174471"/>
    <w:rsid w:val="001752DE"/>
    <w:rsid w:val="00175BCF"/>
    <w:rsid w:val="00177FC7"/>
    <w:rsid w:val="00180B43"/>
    <w:rsid w:val="00182C71"/>
    <w:rsid w:val="001851C9"/>
    <w:rsid w:val="00186F91"/>
    <w:rsid w:val="00192E24"/>
    <w:rsid w:val="00193112"/>
    <w:rsid w:val="00197647"/>
    <w:rsid w:val="001A167E"/>
    <w:rsid w:val="001A55E2"/>
    <w:rsid w:val="001A5B5C"/>
    <w:rsid w:val="001B08AE"/>
    <w:rsid w:val="001B1C2B"/>
    <w:rsid w:val="001B2156"/>
    <w:rsid w:val="001B24D4"/>
    <w:rsid w:val="001B5A49"/>
    <w:rsid w:val="001B5E94"/>
    <w:rsid w:val="001B619F"/>
    <w:rsid w:val="001B66A1"/>
    <w:rsid w:val="001C3A04"/>
    <w:rsid w:val="001C5210"/>
    <w:rsid w:val="001D0AF4"/>
    <w:rsid w:val="001D185F"/>
    <w:rsid w:val="001D3CCF"/>
    <w:rsid w:val="001D6479"/>
    <w:rsid w:val="001E14E5"/>
    <w:rsid w:val="001E3F87"/>
    <w:rsid w:val="001E51C9"/>
    <w:rsid w:val="001E6F85"/>
    <w:rsid w:val="001E75E4"/>
    <w:rsid w:val="001E78D3"/>
    <w:rsid w:val="001F16E1"/>
    <w:rsid w:val="001F1807"/>
    <w:rsid w:val="001F493F"/>
    <w:rsid w:val="001F4AB3"/>
    <w:rsid w:val="001F71EF"/>
    <w:rsid w:val="001F74D0"/>
    <w:rsid w:val="00200251"/>
    <w:rsid w:val="0020131D"/>
    <w:rsid w:val="00203281"/>
    <w:rsid w:val="00213AC5"/>
    <w:rsid w:val="00214494"/>
    <w:rsid w:val="00214D77"/>
    <w:rsid w:val="00214F9A"/>
    <w:rsid w:val="002162A5"/>
    <w:rsid w:val="00220BCA"/>
    <w:rsid w:val="0022278D"/>
    <w:rsid w:val="00222F84"/>
    <w:rsid w:val="00223BD2"/>
    <w:rsid w:val="002243F9"/>
    <w:rsid w:val="0022453D"/>
    <w:rsid w:val="002249A2"/>
    <w:rsid w:val="00225C57"/>
    <w:rsid w:val="00227629"/>
    <w:rsid w:val="002301F0"/>
    <w:rsid w:val="00235BA8"/>
    <w:rsid w:val="00243547"/>
    <w:rsid w:val="0024495F"/>
    <w:rsid w:val="00245DE7"/>
    <w:rsid w:val="00250B49"/>
    <w:rsid w:val="00251DB4"/>
    <w:rsid w:val="00252D34"/>
    <w:rsid w:val="002564C5"/>
    <w:rsid w:val="00262442"/>
    <w:rsid w:val="0026266F"/>
    <w:rsid w:val="00266229"/>
    <w:rsid w:val="0026758E"/>
    <w:rsid w:val="00267984"/>
    <w:rsid w:val="00267BD5"/>
    <w:rsid w:val="002745D4"/>
    <w:rsid w:val="002779A2"/>
    <w:rsid w:val="002807C2"/>
    <w:rsid w:val="0028092D"/>
    <w:rsid w:val="002817B7"/>
    <w:rsid w:val="0028193C"/>
    <w:rsid w:val="002819B7"/>
    <w:rsid w:val="00281CFD"/>
    <w:rsid w:val="002822BB"/>
    <w:rsid w:val="0028324A"/>
    <w:rsid w:val="002845BE"/>
    <w:rsid w:val="00284988"/>
    <w:rsid w:val="00287A28"/>
    <w:rsid w:val="00292196"/>
    <w:rsid w:val="0029553E"/>
    <w:rsid w:val="002974D7"/>
    <w:rsid w:val="00297639"/>
    <w:rsid w:val="002A11C1"/>
    <w:rsid w:val="002A4E63"/>
    <w:rsid w:val="002A6A1A"/>
    <w:rsid w:val="002A6ABD"/>
    <w:rsid w:val="002B2EFA"/>
    <w:rsid w:val="002B323C"/>
    <w:rsid w:val="002B32F9"/>
    <w:rsid w:val="002B7311"/>
    <w:rsid w:val="002C156D"/>
    <w:rsid w:val="002C1EF4"/>
    <w:rsid w:val="002C6F3D"/>
    <w:rsid w:val="002C7583"/>
    <w:rsid w:val="002D0A89"/>
    <w:rsid w:val="002D2AF7"/>
    <w:rsid w:val="002D2EB8"/>
    <w:rsid w:val="002D3D2D"/>
    <w:rsid w:val="002D60DD"/>
    <w:rsid w:val="002D65C6"/>
    <w:rsid w:val="002E018E"/>
    <w:rsid w:val="002E102F"/>
    <w:rsid w:val="002E307D"/>
    <w:rsid w:val="002E725C"/>
    <w:rsid w:val="002E7DE1"/>
    <w:rsid w:val="002F1093"/>
    <w:rsid w:val="002F1167"/>
    <w:rsid w:val="002F299D"/>
    <w:rsid w:val="002F36F6"/>
    <w:rsid w:val="002F58A2"/>
    <w:rsid w:val="002F7310"/>
    <w:rsid w:val="003003F4"/>
    <w:rsid w:val="00301184"/>
    <w:rsid w:val="00307378"/>
    <w:rsid w:val="0031014E"/>
    <w:rsid w:val="00311512"/>
    <w:rsid w:val="00311F6D"/>
    <w:rsid w:val="00313CF6"/>
    <w:rsid w:val="0031586F"/>
    <w:rsid w:val="003160F8"/>
    <w:rsid w:val="003176BA"/>
    <w:rsid w:val="003231FF"/>
    <w:rsid w:val="00325397"/>
    <w:rsid w:val="0032780E"/>
    <w:rsid w:val="00330F10"/>
    <w:rsid w:val="003318FC"/>
    <w:rsid w:val="003324BE"/>
    <w:rsid w:val="00332D95"/>
    <w:rsid w:val="00333D0D"/>
    <w:rsid w:val="00334855"/>
    <w:rsid w:val="00335BB7"/>
    <w:rsid w:val="00337A92"/>
    <w:rsid w:val="00337D9F"/>
    <w:rsid w:val="0034587B"/>
    <w:rsid w:val="00347FD0"/>
    <w:rsid w:val="0035143A"/>
    <w:rsid w:val="00352FDB"/>
    <w:rsid w:val="003601E5"/>
    <w:rsid w:val="0036176C"/>
    <w:rsid w:val="0036448E"/>
    <w:rsid w:val="00372D1E"/>
    <w:rsid w:val="00373BC0"/>
    <w:rsid w:val="003757FA"/>
    <w:rsid w:val="003764AB"/>
    <w:rsid w:val="00380A2E"/>
    <w:rsid w:val="00382025"/>
    <w:rsid w:val="003836F5"/>
    <w:rsid w:val="00384158"/>
    <w:rsid w:val="00384880"/>
    <w:rsid w:val="00384A05"/>
    <w:rsid w:val="00385355"/>
    <w:rsid w:val="00394B67"/>
    <w:rsid w:val="0039510B"/>
    <w:rsid w:val="003A124C"/>
    <w:rsid w:val="003A197B"/>
    <w:rsid w:val="003A1AA6"/>
    <w:rsid w:val="003A4B32"/>
    <w:rsid w:val="003B07EC"/>
    <w:rsid w:val="003B0A4B"/>
    <w:rsid w:val="003B19D4"/>
    <w:rsid w:val="003B2AEF"/>
    <w:rsid w:val="003B3440"/>
    <w:rsid w:val="003B372A"/>
    <w:rsid w:val="003B5A5E"/>
    <w:rsid w:val="003B65C5"/>
    <w:rsid w:val="003B71FF"/>
    <w:rsid w:val="003C24B7"/>
    <w:rsid w:val="003C67F9"/>
    <w:rsid w:val="003C73AB"/>
    <w:rsid w:val="003D196A"/>
    <w:rsid w:val="003D39A3"/>
    <w:rsid w:val="003D5339"/>
    <w:rsid w:val="003D5AA3"/>
    <w:rsid w:val="003D79C0"/>
    <w:rsid w:val="003E07CD"/>
    <w:rsid w:val="003E2B04"/>
    <w:rsid w:val="003E4F30"/>
    <w:rsid w:val="003E5D49"/>
    <w:rsid w:val="003E6A4E"/>
    <w:rsid w:val="003F03F5"/>
    <w:rsid w:val="003F3ABF"/>
    <w:rsid w:val="003F4A97"/>
    <w:rsid w:val="003F65B6"/>
    <w:rsid w:val="00404042"/>
    <w:rsid w:val="00404416"/>
    <w:rsid w:val="00405CC8"/>
    <w:rsid w:val="0040605A"/>
    <w:rsid w:val="00410DA1"/>
    <w:rsid w:val="00413759"/>
    <w:rsid w:val="0041406A"/>
    <w:rsid w:val="00414DCC"/>
    <w:rsid w:val="00414F1F"/>
    <w:rsid w:val="00417AC2"/>
    <w:rsid w:val="00420E36"/>
    <w:rsid w:val="00424943"/>
    <w:rsid w:val="00427D27"/>
    <w:rsid w:val="004305FC"/>
    <w:rsid w:val="00432F9B"/>
    <w:rsid w:val="00434859"/>
    <w:rsid w:val="00434A21"/>
    <w:rsid w:val="00440746"/>
    <w:rsid w:val="0044381B"/>
    <w:rsid w:val="00444BB6"/>
    <w:rsid w:val="00444C0D"/>
    <w:rsid w:val="00444F27"/>
    <w:rsid w:val="00446DDA"/>
    <w:rsid w:val="004516A0"/>
    <w:rsid w:val="00451A28"/>
    <w:rsid w:val="00454719"/>
    <w:rsid w:val="00456883"/>
    <w:rsid w:val="00457CC1"/>
    <w:rsid w:val="00460201"/>
    <w:rsid w:val="00461C46"/>
    <w:rsid w:val="00466895"/>
    <w:rsid w:val="00470732"/>
    <w:rsid w:val="004716EE"/>
    <w:rsid w:val="00474960"/>
    <w:rsid w:val="00476894"/>
    <w:rsid w:val="00477D50"/>
    <w:rsid w:val="00481D90"/>
    <w:rsid w:val="004830A9"/>
    <w:rsid w:val="00487911"/>
    <w:rsid w:val="00493446"/>
    <w:rsid w:val="0049732C"/>
    <w:rsid w:val="00497B4D"/>
    <w:rsid w:val="004A0082"/>
    <w:rsid w:val="004A05B1"/>
    <w:rsid w:val="004A0710"/>
    <w:rsid w:val="004A218F"/>
    <w:rsid w:val="004A4525"/>
    <w:rsid w:val="004B1183"/>
    <w:rsid w:val="004B44E8"/>
    <w:rsid w:val="004B7EAC"/>
    <w:rsid w:val="004C6FEC"/>
    <w:rsid w:val="004C7F59"/>
    <w:rsid w:val="004D4091"/>
    <w:rsid w:val="004D4CDE"/>
    <w:rsid w:val="004D4D1F"/>
    <w:rsid w:val="004D5759"/>
    <w:rsid w:val="004E29FD"/>
    <w:rsid w:val="004E5F9F"/>
    <w:rsid w:val="004E6097"/>
    <w:rsid w:val="004E6C35"/>
    <w:rsid w:val="004E772B"/>
    <w:rsid w:val="004E77A2"/>
    <w:rsid w:val="004F27FA"/>
    <w:rsid w:val="004F4DF8"/>
    <w:rsid w:val="004F52C2"/>
    <w:rsid w:val="00500003"/>
    <w:rsid w:val="00501A69"/>
    <w:rsid w:val="005076BA"/>
    <w:rsid w:val="00512C11"/>
    <w:rsid w:val="00514907"/>
    <w:rsid w:val="00514DA2"/>
    <w:rsid w:val="0051568B"/>
    <w:rsid w:val="00520F89"/>
    <w:rsid w:val="00521A84"/>
    <w:rsid w:val="00524B25"/>
    <w:rsid w:val="00525F87"/>
    <w:rsid w:val="00526F18"/>
    <w:rsid w:val="00530464"/>
    <w:rsid w:val="00530E1D"/>
    <w:rsid w:val="00532420"/>
    <w:rsid w:val="00532A25"/>
    <w:rsid w:val="00532A73"/>
    <w:rsid w:val="0053355D"/>
    <w:rsid w:val="00535D02"/>
    <w:rsid w:val="00536874"/>
    <w:rsid w:val="00540064"/>
    <w:rsid w:val="00540884"/>
    <w:rsid w:val="005424AB"/>
    <w:rsid w:val="005445FA"/>
    <w:rsid w:val="00545F95"/>
    <w:rsid w:val="00546104"/>
    <w:rsid w:val="005509CB"/>
    <w:rsid w:val="00550A36"/>
    <w:rsid w:val="00551F6B"/>
    <w:rsid w:val="00554E0E"/>
    <w:rsid w:val="0055544F"/>
    <w:rsid w:val="005558D3"/>
    <w:rsid w:val="0055603B"/>
    <w:rsid w:val="00556815"/>
    <w:rsid w:val="00561A9E"/>
    <w:rsid w:val="00561E62"/>
    <w:rsid w:val="00562183"/>
    <w:rsid w:val="00562F08"/>
    <w:rsid w:val="005640ED"/>
    <w:rsid w:val="005648DE"/>
    <w:rsid w:val="005706A0"/>
    <w:rsid w:val="00570781"/>
    <w:rsid w:val="00570CE0"/>
    <w:rsid w:val="0057227D"/>
    <w:rsid w:val="00572657"/>
    <w:rsid w:val="00572A2C"/>
    <w:rsid w:val="005756F5"/>
    <w:rsid w:val="00576386"/>
    <w:rsid w:val="005768E1"/>
    <w:rsid w:val="00576C90"/>
    <w:rsid w:val="00580B31"/>
    <w:rsid w:val="00581AA0"/>
    <w:rsid w:val="00584B8B"/>
    <w:rsid w:val="00584FBA"/>
    <w:rsid w:val="00587672"/>
    <w:rsid w:val="0059078A"/>
    <w:rsid w:val="0059099E"/>
    <w:rsid w:val="00592E71"/>
    <w:rsid w:val="00593A78"/>
    <w:rsid w:val="00596864"/>
    <w:rsid w:val="005976F2"/>
    <w:rsid w:val="005A1CAD"/>
    <w:rsid w:val="005A232C"/>
    <w:rsid w:val="005A28A5"/>
    <w:rsid w:val="005A3886"/>
    <w:rsid w:val="005A438A"/>
    <w:rsid w:val="005A4E9E"/>
    <w:rsid w:val="005A7F69"/>
    <w:rsid w:val="005B07DC"/>
    <w:rsid w:val="005B0D21"/>
    <w:rsid w:val="005B1CF1"/>
    <w:rsid w:val="005B281B"/>
    <w:rsid w:val="005B3051"/>
    <w:rsid w:val="005B65C0"/>
    <w:rsid w:val="005C43A3"/>
    <w:rsid w:val="005D4C1F"/>
    <w:rsid w:val="005D519F"/>
    <w:rsid w:val="005D66F3"/>
    <w:rsid w:val="005D79A5"/>
    <w:rsid w:val="005D7B09"/>
    <w:rsid w:val="005E1597"/>
    <w:rsid w:val="005E3B71"/>
    <w:rsid w:val="005E72AA"/>
    <w:rsid w:val="005F2256"/>
    <w:rsid w:val="005F30EE"/>
    <w:rsid w:val="005F3B99"/>
    <w:rsid w:val="005F649C"/>
    <w:rsid w:val="00601FFE"/>
    <w:rsid w:val="00605DFA"/>
    <w:rsid w:val="006101A9"/>
    <w:rsid w:val="00612D61"/>
    <w:rsid w:val="00614281"/>
    <w:rsid w:val="00616063"/>
    <w:rsid w:val="006172C3"/>
    <w:rsid w:val="00617AB8"/>
    <w:rsid w:val="00617D84"/>
    <w:rsid w:val="0062042C"/>
    <w:rsid w:val="00622274"/>
    <w:rsid w:val="00623BB8"/>
    <w:rsid w:val="00623C8D"/>
    <w:rsid w:val="00625BCB"/>
    <w:rsid w:val="006343C6"/>
    <w:rsid w:val="0063624C"/>
    <w:rsid w:val="00636288"/>
    <w:rsid w:val="00637526"/>
    <w:rsid w:val="006379BA"/>
    <w:rsid w:val="00641EAB"/>
    <w:rsid w:val="0064302D"/>
    <w:rsid w:val="006432D4"/>
    <w:rsid w:val="00643C79"/>
    <w:rsid w:val="00645A05"/>
    <w:rsid w:val="00646ED4"/>
    <w:rsid w:val="0065015C"/>
    <w:rsid w:val="00650BB6"/>
    <w:rsid w:val="00650C13"/>
    <w:rsid w:val="00651105"/>
    <w:rsid w:val="00653E78"/>
    <w:rsid w:val="006625AE"/>
    <w:rsid w:val="006641AD"/>
    <w:rsid w:val="00664600"/>
    <w:rsid w:val="006646C2"/>
    <w:rsid w:val="00666511"/>
    <w:rsid w:val="0066696A"/>
    <w:rsid w:val="006671D2"/>
    <w:rsid w:val="00667456"/>
    <w:rsid w:val="006709D0"/>
    <w:rsid w:val="00671927"/>
    <w:rsid w:val="00671EA4"/>
    <w:rsid w:val="00673E83"/>
    <w:rsid w:val="00674045"/>
    <w:rsid w:val="00676495"/>
    <w:rsid w:val="0067790E"/>
    <w:rsid w:val="00680380"/>
    <w:rsid w:val="00682BD9"/>
    <w:rsid w:val="006866AE"/>
    <w:rsid w:val="00686909"/>
    <w:rsid w:val="006918BC"/>
    <w:rsid w:val="00694682"/>
    <w:rsid w:val="006949FE"/>
    <w:rsid w:val="00694B1A"/>
    <w:rsid w:val="00696031"/>
    <w:rsid w:val="0069737E"/>
    <w:rsid w:val="006A1ADD"/>
    <w:rsid w:val="006A1B15"/>
    <w:rsid w:val="006A663B"/>
    <w:rsid w:val="006A7328"/>
    <w:rsid w:val="006A7BEC"/>
    <w:rsid w:val="006B38FE"/>
    <w:rsid w:val="006B66E2"/>
    <w:rsid w:val="006B7A75"/>
    <w:rsid w:val="006B7FE3"/>
    <w:rsid w:val="006C03C6"/>
    <w:rsid w:val="006C0654"/>
    <w:rsid w:val="006C0F79"/>
    <w:rsid w:val="006C150A"/>
    <w:rsid w:val="006C194B"/>
    <w:rsid w:val="006C1C5B"/>
    <w:rsid w:val="006C535F"/>
    <w:rsid w:val="006C53D2"/>
    <w:rsid w:val="006C6276"/>
    <w:rsid w:val="006C6864"/>
    <w:rsid w:val="006D3527"/>
    <w:rsid w:val="006D6719"/>
    <w:rsid w:val="006E0053"/>
    <w:rsid w:val="006E179A"/>
    <w:rsid w:val="006E1ECC"/>
    <w:rsid w:val="006E20FA"/>
    <w:rsid w:val="006E2BC3"/>
    <w:rsid w:val="006E2D42"/>
    <w:rsid w:val="006E31A0"/>
    <w:rsid w:val="006E4568"/>
    <w:rsid w:val="006E481A"/>
    <w:rsid w:val="006E5C65"/>
    <w:rsid w:val="006E7251"/>
    <w:rsid w:val="006F09CC"/>
    <w:rsid w:val="00701C40"/>
    <w:rsid w:val="007024B0"/>
    <w:rsid w:val="007043A3"/>
    <w:rsid w:val="007052B9"/>
    <w:rsid w:val="00710D22"/>
    <w:rsid w:val="00711D3E"/>
    <w:rsid w:val="007120EF"/>
    <w:rsid w:val="0071435A"/>
    <w:rsid w:val="0071599A"/>
    <w:rsid w:val="00716905"/>
    <w:rsid w:val="00716D3E"/>
    <w:rsid w:val="00720650"/>
    <w:rsid w:val="007266EA"/>
    <w:rsid w:val="0073130B"/>
    <w:rsid w:val="007323A7"/>
    <w:rsid w:val="00732E06"/>
    <w:rsid w:val="007347E3"/>
    <w:rsid w:val="007349A1"/>
    <w:rsid w:val="007371E0"/>
    <w:rsid w:val="007412A0"/>
    <w:rsid w:val="00742A2F"/>
    <w:rsid w:val="00742BAF"/>
    <w:rsid w:val="007465BA"/>
    <w:rsid w:val="00746975"/>
    <w:rsid w:val="00750772"/>
    <w:rsid w:val="0075214E"/>
    <w:rsid w:val="00752469"/>
    <w:rsid w:val="00752E84"/>
    <w:rsid w:val="00753040"/>
    <w:rsid w:val="00754119"/>
    <w:rsid w:val="00754AC0"/>
    <w:rsid w:val="007555F7"/>
    <w:rsid w:val="00760958"/>
    <w:rsid w:val="007610A8"/>
    <w:rsid w:val="00761734"/>
    <w:rsid w:val="0076379D"/>
    <w:rsid w:val="0076444F"/>
    <w:rsid w:val="007657DA"/>
    <w:rsid w:val="00765EC7"/>
    <w:rsid w:val="00771DC8"/>
    <w:rsid w:val="007732CD"/>
    <w:rsid w:val="00773FF2"/>
    <w:rsid w:val="007741BC"/>
    <w:rsid w:val="0077463E"/>
    <w:rsid w:val="0077526B"/>
    <w:rsid w:val="007776CF"/>
    <w:rsid w:val="0078073C"/>
    <w:rsid w:val="00781F37"/>
    <w:rsid w:val="00783CB2"/>
    <w:rsid w:val="0078400B"/>
    <w:rsid w:val="00785845"/>
    <w:rsid w:val="007863F0"/>
    <w:rsid w:val="0079228B"/>
    <w:rsid w:val="0079305B"/>
    <w:rsid w:val="007A3E73"/>
    <w:rsid w:val="007A5B71"/>
    <w:rsid w:val="007B19D8"/>
    <w:rsid w:val="007B1AA7"/>
    <w:rsid w:val="007B1B35"/>
    <w:rsid w:val="007B5C84"/>
    <w:rsid w:val="007B7528"/>
    <w:rsid w:val="007C627A"/>
    <w:rsid w:val="007C63B1"/>
    <w:rsid w:val="007C67F1"/>
    <w:rsid w:val="007D1E98"/>
    <w:rsid w:val="007D2338"/>
    <w:rsid w:val="007D2C7B"/>
    <w:rsid w:val="007D50A6"/>
    <w:rsid w:val="007D5EA2"/>
    <w:rsid w:val="007D60AF"/>
    <w:rsid w:val="007E0884"/>
    <w:rsid w:val="007E3A2C"/>
    <w:rsid w:val="007E4202"/>
    <w:rsid w:val="007E50A4"/>
    <w:rsid w:val="007E50EE"/>
    <w:rsid w:val="007E715F"/>
    <w:rsid w:val="007E7859"/>
    <w:rsid w:val="007F2599"/>
    <w:rsid w:val="007F2AD0"/>
    <w:rsid w:val="007F6915"/>
    <w:rsid w:val="008012A0"/>
    <w:rsid w:val="008018FE"/>
    <w:rsid w:val="00802973"/>
    <w:rsid w:val="00803844"/>
    <w:rsid w:val="00803ACD"/>
    <w:rsid w:val="00810060"/>
    <w:rsid w:val="008102AC"/>
    <w:rsid w:val="00812A07"/>
    <w:rsid w:val="00812D5A"/>
    <w:rsid w:val="0081464F"/>
    <w:rsid w:val="00817A74"/>
    <w:rsid w:val="0082294F"/>
    <w:rsid w:val="00825D59"/>
    <w:rsid w:val="00830210"/>
    <w:rsid w:val="008314D4"/>
    <w:rsid w:val="00832DB3"/>
    <w:rsid w:val="00837AE4"/>
    <w:rsid w:val="00841991"/>
    <w:rsid w:val="00844FB1"/>
    <w:rsid w:val="00845D86"/>
    <w:rsid w:val="008515AD"/>
    <w:rsid w:val="008525FF"/>
    <w:rsid w:val="00854396"/>
    <w:rsid w:val="00862749"/>
    <w:rsid w:val="0086419C"/>
    <w:rsid w:val="00864DC4"/>
    <w:rsid w:val="00864FC7"/>
    <w:rsid w:val="00865FCF"/>
    <w:rsid w:val="00872D46"/>
    <w:rsid w:val="00873440"/>
    <w:rsid w:val="00874398"/>
    <w:rsid w:val="00876E43"/>
    <w:rsid w:val="0088244F"/>
    <w:rsid w:val="00882E4C"/>
    <w:rsid w:val="00885775"/>
    <w:rsid w:val="008864DE"/>
    <w:rsid w:val="00886F9C"/>
    <w:rsid w:val="008911A9"/>
    <w:rsid w:val="00896FA0"/>
    <w:rsid w:val="008A003A"/>
    <w:rsid w:val="008A04A9"/>
    <w:rsid w:val="008A35EB"/>
    <w:rsid w:val="008A57B9"/>
    <w:rsid w:val="008A78B7"/>
    <w:rsid w:val="008A7926"/>
    <w:rsid w:val="008B0AC1"/>
    <w:rsid w:val="008B1E2C"/>
    <w:rsid w:val="008B2191"/>
    <w:rsid w:val="008B3EC5"/>
    <w:rsid w:val="008C2C68"/>
    <w:rsid w:val="008C3190"/>
    <w:rsid w:val="008C50C1"/>
    <w:rsid w:val="008C65AC"/>
    <w:rsid w:val="008C6BBB"/>
    <w:rsid w:val="008D2378"/>
    <w:rsid w:val="008D3D5D"/>
    <w:rsid w:val="008D5725"/>
    <w:rsid w:val="008D651A"/>
    <w:rsid w:val="008D7F6E"/>
    <w:rsid w:val="008E0715"/>
    <w:rsid w:val="008E23D3"/>
    <w:rsid w:val="008E3A87"/>
    <w:rsid w:val="008E571F"/>
    <w:rsid w:val="008E5BDF"/>
    <w:rsid w:val="008E6CBB"/>
    <w:rsid w:val="008F28C7"/>
    <w:rsid w:val="008F45EA"/>
    <w:rsid w:val="009007CD"/>
    <w:rsid w:val="0090224A"/>
    <w:rsid w:val="009037AD"/>
    <w:rsid w:val="0090383D"/>
    <w:rsid w:val="00904185"/>
    <w:rsid w:val="00904B3A"/>
    <w:rsid w:val="00907044"/>
    <w:rsid w:val="00910A32"/>
    <w:rsid w:val="00911B98"/>
    <w:rsid w:val="00912391"/>
    <w:rsid w:val="009123E3"/>
    <w:rsid w:val="00913025"/>
    <w:rsid w:val="00913654"/>
    <w:rsid w:val="00920345"/>
    <w:rsid w:val="0092168F"/>
    <w:rsid w:val="00922596"/>
    <w:rsid w:val="009225F3"/>
    <w:rsid w:val="0092455F"/>
    <w:rsid w:val="0093237B"/>
    <w:rsid w:val="00933AF1"/>
    <w:rsid w:val="009362B8"/>
    <w:rsid w:val="00937B72"/>
    <w:rsid w:val="00941D62"/>
    <w:rsid w:val="00943FCD"/>
    <w:rsid w:val="00945234"/>
    <w:rsid w:val="009465DD"/>
    <w:rsid w:val="00947CEF"/>
    <w:rsid w:val="009501CE"/>
    <w:rsid w:val="00951969"/>
    <w:rsid w:val="00951F24"/>
    <w:rsid w:val="00953DD5"/>
    <w:rsid w:val="0095404E"/>
    <w:rsid w:val="0095668B"/>
    <w:rsid w:val="00960E37"/>
    <w:rsid w:val="0096184A"/>
    <w:rsid w:val="0096647B"/>
    <w:rsid w:val="00966A0D"/>
    <w:rsid w:val="0097071D"/>
    <w:rsid w:val="009730AF"/>
    <w:rsid w:val="0097349F"/>
    <w:rsid w:val="009734F7"/>
    <w:rsid w:val="009749AD"/>
    <w:rsid w:val="00975F35"/>
    <w:rsid w:val="00976066"/>
    <w:rsid w:val="0097725B"/>
    <w:rsid w:val="009776AA"/>
    <w:rsid w:val="009824C5"/>
    <w:rsid w:val="00982EB1"/>
    <w:rsid w:val="00985402"/>
    <w:rsid w:val="00986014"/>
    <w:rsid w:val="009868F5"/>
    <w:rsid w:val="00987F09"/>
    <w:rsid w:val="00991D75"/>
    <w:rsid w:val="00992C1A"/>
    <w:rsid w:val="00992E7E"/>
    <w:rsid w:val="00993407"/>
    <w:rsid w:val="00995BDF"/>
    <w:rsid w:val="009A1634"/>
    <w:rsid w:val="009A37DE"/>
    <w:rsid w:val="009A3D03"/>
    <w:rsid w:val="009A5895"/>
    <w:rsid w:val="009A7C2D"/>
    <w:rsid w:val="009B00CE"/>
    <w:rsid w:val="009B081D"/>
    <w:rsid w:val="009B0BF7"/>
    <w:rsid w:val="009B11FE"/>
    <w:rsid w:val="009B21A3"/>
    <w:rsid w:val="009B3701"/>
    <w:rsid w:val="009B6A40"/>
    <w:rsid w:val="009D0114"/>
    <w:rsid w:val="009D1A2E"/>
    <w:rsid w:val="009D4954"/>
    <w:rsid w:val="009D5B90"/>
    <w:rsid w:val="009E06BD"/>
    <w:rsid w:val="009E241B"/>
    <w:rsid w:val="009E61E2"/>
    <w:rsid w:val="009F59DC"/>
    <w:rsid w:val="00A0019B"/>
    <w:rsid w:val="00A00DED"/>
    <w:rsid w:val="00A0561E"/>
    <w:rsid w:val="00A10192"/>
    <w:rsid w:val="00A1195B"/>
    <w:rsid w:val="00A12CD4"/>
    <w:rsid w:val="00A14EB7"/>
    <w:rsid w:val="00A15D89"/>
    <w:rsid w:val="00A16A39"/>
    <w:rsid w:val="00A17877"/>
    <w:rsid w:val="00A21329"/>
    <w:rsid w:val="00A226A4"/>
    <w:rsid w:val="00A2468D"/>
    <w:rsid w:val="00A27740"/>
    <w:rsid w:val="00A27CD2"/>
    <w:rsid w:val="00A308F6"/>
    <w:rsid w:val="00A30B5C"/>
    <w:rsid w:val="00A34E53"/>
    <w:rsid w:val="00A366C7"/>
    <w:rsid w:val="00A41883"/>
    <w:rsid w:val="00A4237D"/>
    <w:rsid w:val="00A42568"/>
    <w:rsid w:val="00A4385C"/>
    <w:rsid w:val="00A455DC"/>
    <w:rsid w:val="00A53A0E"/>
    <w:rsid w:val="00A54F02"/>
    <w:rsid w:val="00A57AA6"/>
    <w:rsid w:val="00A61012"/>
    <w:rsid w:val="00A654DF"/>
    <w:rsid w:val="00A668DF"/>
    <w:rsid w:val="00A66B2D"/>
    <w:rsid w:val="00A71C99"/>
    <w:rsid w:val="00A73906"/>
    <w:rsid w:val="00A73B47"/>
    <w:rsid w:val="00A73DC4"/>
    <w:rsid w:val="00A73DD1"/>
    <w:rsid w:val="00A7765B"/>
    <w:rsid w:val="00A816F7"/>
    <w:rsid w:val="00A82586"/>
    <w:rsid w:val="00A84224"/>
    <w:rsid w:val="00A87FB5"/>
    <w:rsid w:val="00A915FD"/>
    <w:rsid w:val="00A91C4B"/>
    <w:rsid w:val="00A922DC"/>
    <w:rsid w:val="00A94CD3"/>
    <w:rsid w:val="00AA0204"/>
    <w:rsid w:val="00AA06E8"/>
    <w:rsid w:val="00AA10BC"/>
    <w:rsid w:val="00AA1225"/>
    <w:rsid w:val="00AA255A"/>
    <w:rsid w:val="00AA2988"/>
    <w:rsid w:val="00AA44EB"/>
    <w:rsid w:val="00AA5088"/>
    <w:rsid w:val="00AA6329"/>
    <w:rsid w:val="00AB0DF4"/>
    <w:rsid w:val="00AB1172"/>
    <w:rsid w:val="00AB1460"/>
    <w:rsid w:val="00AB35E8"/>
    <w:rsid w:val="00AB7E5A"/>
    <w:rsid w:val="00AB7F52"/>
    <w:rsid w:val="00AC0383"/>
    <w:rsid w:val="00AC31B3"/>
    <w:rsid w:val="00AC425E"/>
    <w:rsid w:val="00AC61E6"/>
    <w:rsid w:val="00AC644C"/>
    <w:rsid w:val="00AD0B54"/>
    <w:rsid w:val="00AD1279"/>
    <w:rsid w:val="00AD1E97"/>
    <w:rsid w:val="00AD2610"/>
    <w:rsid w:val="00AD3595"/>
    <w:rsid w:val="00AD6AEB"/>
    <w:rsid w:val="00AD725B"/>
    <w:rsid w:val="00AE5D29"/>
    <w:rsid w:val="00AF5AD6"/>
    <w:rsid w:val="00AF5DDC"/>
    <w:rsid w:val="00AF6DAA"/>
    <w:rsid w:val="00AF7B99"/>
    <w:rsid w:val="00B00CF1"/>
    <w:rsid w:val="00B0630D"/>
    <w:rsid w:val="00B10138"/>
    <w:rsid w:val="00B12534"/>
    <w:rsid w:val="00B230A1"/>
    <w:rsid w:val="00B24987"/>
    <w:rsid w:val="00B24E23"/>
    <w:rsid w:val="00B257EB"/>
    <w:rsid w:val="00B312BE"/>
    <w:rsid w:val="00B314F3"/>
    <w:rsid w:val="00B33464"/>
    <w:rsid w:val="00B345E6"/>
    <w:rsid w:val="00B356F7"/>
    <w:rsid w:val="00B37FD1"/>
    <w:rsid w:val="00B40E1E"/>
    <w:rsid w:val="00B41295"/>
    <w:rsid w:val="00B42EE7"/>
    <w:rsid w:val="00B44A40"/>
    <w:rsid w:val="00B465F9"/>
    <w:rsid w:val="00B54646"/>
    <w:rsid w:val="00B56374"/>
    <w:rsid w:val="00B57C1A"/>
    <w:rsid w:val="00B607B0"/>
    <w:rsid w:val="00B61679"/>
    <w:rsid w:val="00B639DE"/>
    <w:rsid w:val="00B6615F"/>
    <w:rsid w:val="00B70D13"/>
    <w:rsid w:val="00B71CCE"/>
    <w:rsid w:val="00B7467F"/>
    <w:rsid w:val="00B76CBD"/>
    <w:rsid w:val="00B7777C"/>
    <w:rsid w:val="00B80268"/>
    <w:rsid w:val="00B80455"/>
    <w:rsid w:val="00B80B35"/>
    <w:rsid w:val="00B8150D"/>
    <w:rsid w:val="00B8203D"/>
    <w:rsid w:val="00B820D0"/>
    <w:rsid w:val="00B832FF"/>
    <w:rsid w:val="00B849EF"/>
    <w:rsid w:val="00B85A36"/>
    <w:rsid w:val="00B85AD1"/>
    <w:rsid w:val="00B8630E"/>
    <w:rsid w:val="00B900C1"/>
    <w:rsid w:val="00B90B37"/>
    <w:rsid w:val="00B91722"/>
    <w:rsid w:val="00B92281"/>
    <w:rsid w:val="00B94F29"/>
    <w:rsid w:val="00B95E30"/>
    <w:rsid w:val="00B96AA9"/>
    <w:rsid w:val="00B977FD"/>
    <w:rsid w:val="00B97DBE"/>
    <w:rsid w:val="00BA0FE0"/>
    <w:rsid w:val="00BA2BD3"/>
    <w:rsid w:val="00BA462C"/>
    <w:rsid w:val="00BA6CFC"/>
    <w:rsid w:val="00BA6D82"/>
    <w:rsid w:val="00BA7BFB"/>
    <w:rsid w:val="00BB0988"/>
    <w:rsid w:val="00BB2F0E"/>
    <w:rsid w:val="00BB531B"/>
    <w:rsid w:val="00BB5E0C"/>
    <w:rsid w:val="00BB6D0B"/>
    <w:rsid w:val="00BC1AF3"/>
    <w:rsid w:val="00BC2AD7"/>
    <w:rsid w:val="00BC4293"/>
    <w:rsid w:val="00BD12FF"/>
    <w:rsid w:val="00BD13B4"/>
    <w:rsid w:val="00BD2607"/>
    <w:rsid w:val="00BD276A"/>
    <w:rsid w:val="00BD311E"/>
    <w:rsid w:val="00BD533D"/>
    <w:rsid w:val="00BE0425"/>
    <w:rsid w:val="00BE22D3"/>
    <w:rsid w:val="00BE301D"/>
    <w:rsid w:val="00BE3F81"/>
    <w:rsid w:val="00BE5F58"/>
    <w:rsid w:val="00BE6020"/>
    <w:rsid w:val="00BF011D"/>
    <w:rsid w:val="00BF1492"/>
    <w:rsid w:val="00BF3D94"/>
    <w:rsid w:val="00BF5F12"/>
    <w:rsid w:val="00BF731F"/>
    <w:rsid w:val="00BF74D3"/>
    <w:rsid w:val="00C0044E"/>
    <w:rsid w:val="00C02C31"/>
    <w:rsid w:val="00C03D50"/>
    <w:rsid w:val="00C03DEE"/>
    <w:rsid w:val="00C04930"/>
    <w:rsid w:val="00C07F8F"/>
    <w:rsid w:val="00C15506"/>
    <w:rsid w:val="00C170F1"/>
    <w:rsid w:val="00C17B95"/>
    <w:rsid w:val="00C24C38"/>
    <w:rsid w:val="00C2544D"/>
    <w:rsid w:val="00C256FC"/>
    <w:rsid w:val="00C26102"/>
    <w:rsid w:val="00C306C3"/>
    <w:rsid w:val="00C3156C"/>
    <w:rsid w:val="00C340A8"/>
    <w:rsid w:val="00C349CA"/>
    <w:rsid w:val="00C352C6"/>
    <w:rsid w:val="00C3786E"/>
    <w:rsid w:val="00C41BEB"/>
    <w:rsid w:val="00C42149"/>
    <w:rsid w:val="00C432E6"/>
    <w:rsid w:val="00C44354"/>
    <w:rsid w:val="00C443D4"/>
    <w:rsid w:val="00C44499"/>
    <w:rsid w:val="00C44794"/>
    <w:rsid w:val="00C45425"/>
    <w:rsid w:val="00C46780"/>
    <w:rsid w:val="00C47ABE"/>
    <w:rsid w:val="00C51CA1"/>
    <w:rsid w:val="00C563F9"/>
    <w:rsid w:val="00C56441"/>
    <w:rsid w:val="00C56C0E"/>
    <w:rsid w:val="00C57343"/>
    <w:rsid w:val="00C57473"/>
    <w:rsid w:val="00C6289B"/>
    <w:rsid w:val="00C634BF"/>
    <w:rsid w:val="00C63CFE"/>
    <w:rsid w:val="00C64FF7"/>
    <w:rsid w:val="00C70834"/>
    <w:rsid w:val="00C72CEB"/>
    <w:rsid w:val="00C75853"/>
    <w:rsid w:val="00C77348"/>
    <w:rsid w:val="00C81FCC"/>
    <w:rsid w:val="00C83A25"/>
    <w:rsid w:val="00C83B37"/>
    <w:rsid w:val="00C868C4"/>
    <w:rsid w:val="00C86C73"/>
    <w:rsid w:val="00C90B62"/>
    <w:rsid w:val="00C9247D"/>
    <w:rsid w:val="00C94BB8"/>
    <w:rsid w:val="00C95355"/>
    <w:rsid w:val="00C96C37"/>
    <w:rsid w:val="00C96FAD"/>
    <w:rsid w:val="00CA016F"/>
    <w:rsid w:val="00CA0AFF"/>
    <w:rsid w:val="00CA2CCC"/>
    <w:rsid w:val="00CB0017"/>
    <w:rsid w:val="00CB76AA"/>
    <w:rsid w:val="00CC07D9"/>
    <w:rsid w:val="00CC0C58"/>
    <w:rsid w:val="00CC1ABA"/>
    <w:rsid w:val="00CC4846"/>
    <w:rsid w:val="00CC52D0"/>
    <w:rsid w:val="00CC7308"/>
    <w:rsid w:val="00CC74D3"/>
    <w:rsid w:val="00CD1F71"/>
    <w:rsid w:val="00CD60CA"/>
    <w:rsid w:val="00CD7521"/>
    <w:rsid w:val="00CE2DFA"/>
    <w:rsid w:val="00CE58CD"/>
    <w:rsid w:val="00CF2EC7"/>
    <w:rsid w:val="00CF5F7C"/>
    <w:rsid w:val="00CF68D8"/>
    <w:rsid w:val="00CF69AD"/>
    <w:rsid w:val="00D00852"/>
    <w:rsid w:val="00D04E94"/>
    <w:rsid w:val="00D1536E"/>
    <w:rsid w:val="00D156F6"/>
    <w:rsid w:val="00D16510"/>
    <w:rsid w:val="00D1712E"/>
    <w:rsid w:val="00D17727"/>
    <w:rsid w:val="00D2719F"/>
    <w:rsid w:val="00D27C0C"/>
    <w:rsid w:val="00D33235"/>
    <w:rsid w:val="00D33D50"/>
    <w:rsid w:val="00D361C9"/>
    <w:rsid w:val="00D45010"/>
    <w:rsid w:val="00D504DC"/>
    <w:rsid w:val="00D51E65"/>
    <w:rsid w:val="00D54DC3"/>
    <w:rsid w:val="00D55395"/>
    <w:rsid w:val="00D55EE5"/>
    <w:rsid w:val="00D57829"/>
    <w:rsid w:val="00D6081B"/>
    <w:rsid w:val="00D61561"/>
    <w:rsid w:val="00D66853"/>
    <w:rsid w:val="00D67977"/>
    <w:rsid w:val="00D74803"/>
    <w:rsid w:val="00D7552F"/>
    <w:rsid w:val="00D764CD"/>
    <w:rsid w:val="00D8068A"/>
    <w:rsid w:val="00D82A19"/>
    <w:rsid w:val="00D849A7"/>
    <w:rsid w:val="00D850FD"/>
    <w:rsid w:val="00D90F68"/>
    <w:rsid w:val="00D917C0"/>
    <w:rsid w:val="00D92550"/>
    <w:rsid w:val="00D92ABD"/>
    <w:rsid w:val="00D9438A"/>
    <w:rsid w:val="00D94484"/>
    <w:rsid w:val="00D94A55"/>
    <w:rsid w:val="00D959B4"/>
    <w:rsid w:val="00D9740B"/>
    <w:rsid w:val="00DA02A6"/>
    <w:rsid w:val="00DA298A"/>
    <w:rsid w:val="00DA34D2"/>
    <w:rsid w:val="00DA3865"/>
    <w:rsid w:val="00DB1736"/>
    <w:rsid w:val="00DB1E5D"/>
    <w:rsid w:val="00DB3457"/>
    <w:rsid w:val="00DB75DD"/>
    <w:rsid w:val="00DC04D0"/>
    <w:rsid w:val="00DC1811"/>
    <w:rsid w:val="00DC37C9"/>
    <w:rsid w:val="00DC3D0D"/>
    <w:rsid w:val="00DC3F6F"/>
    <w:rsid w:val="00DC55DD"/>
    <w:rsid w:val="00DD0042"/>
    <w:rsid w:val="00DD4106"/>
    <w:rsid w:val="00DE0E41"/>
    <w:rsid w:val="00DE112D"/>
    <w:rsid w:val="00DE27D7"/>
    <w:rsid w:val="00DE556F"/>
    <w:rsid w:val="00DE75E2"/>
    <w:rsid w:val="00DF4558"/>
    <w:rsid w:val="00E03D4D"/>
    <w:rsid w:val="00E0502F"/>
    <w:rsid w:val="00E07A87"/>
    <w:rsid w:val="00E07F93"/>
    <w:rsid w:val="00E1341D"/>
    <w:rsid w:val="00E13CD9"/>
    <w:rsid w:val="00E15167"/>
    <w:rsid w:val="00E1743C"/>
    <w:rsid w:val="00E211D4"/>
    <w:rsid w:val="00E23270"/>
    <w:rsid w:val="00E24A6D"/>
    <w:rsid w:val="00E24D45"/>
    <w:rsid w:val="00E34062"/>
    <w:rsid w:val="00E349D9"/>
    <w:rsid w:val="00E363ED"/>
    <w:rsid w:val="00E40283"/>
    <w:rsid w:val="00E43D23"/>
    <w:rsid w:val="00E449C8"/>
    <w:rsid w:val="00E45CF8"/>
    <w:rsid w:val="00E45DF2"/>
    <w:rsid w:val="00E45EEE"/>
    <w:rsid w:val="00E4758E"/>
    <w:rsid w:val="00E505E3"/>
    <w:rsid w:val="00E50E63"/>
    <w:rsid w:val="00E51163"/>
    <w:rsid w:val="00E5590D"/>
    <w:rsid w:val="00E5700C"/>
    <w:rsid w:val="00E614F7"/>
    <w:rsid w:val="00E634A7"/>
    <w:rsid w:val="00E6354F"/>
    <w:rsid w:val="00E64B49"/>
    <w:rsid w:val="00E64CFE"/>
    <w:rsid w:val="00E702EF"/>
    <w:rsid w:val="00E72633"/>
    <w:rsid w:val="00E72886"/>
    <w:rsid w:val="00E72D7F"/>
    <w:rsid w:val="00E73330"/>
    <w:rsid w:val="00E75738"/>
    <w:rsid w:val="00E773B4"/>
    <w:rsid w:val="00E80121"/>
    <w:rsid w:val="00E80D32"/>
    <w:rsid w:val="00E81CE6"/>
    <w:rsid w:val="00E848C9"/>
    <w:rsid w:val="00E84FBE"/>
    <w:rsid w:val="00E8544A"/>
    <w:rsid w:val="00E85A01"/>
    <w:rsid w:val="00E877F2"/>
    <w:rsid w:val="00E90AB4"/>
    <w:rsid w:val="00E93118"/>
    <w:rsid w:val="00EA09B2"/>
    <w:rsid w:val="00EA1586"/>
    <w:rsid w:val="00EA24C5"/>
    <w:rsid w:val="00EA2BB0"/>
    <w:rsid w:val="00EA45E3"/>
    <w:rsid w:val="00EA4C17"/>
    <w:rsid w:val="00EB03B3"/>
    <w:rsid w:val="00EB0B35"/>
    <w:rsid w:val="00EB0C39"/>
    <w:rsid w:val="00EB1416"/>
    <w:rsid w:val="00EB288C"/>
    <w:rsid w:val="00EB3203"/>
    <w:rsid w:val="00EB5CC8"/>
    <w:rsid w:val="00EB6093"/>
    <w:rsid w:val="00EB7ABD"/>
    <w:rsid w:val="00EC0A51"/>
    <w:rsid w:val="00EC2825"/>
    <w:rsid w:val="00EC3C00"/>
    <w:rsid w:val="00EC5153"/>
    <w:rsid w:val="00EC6488"/>
    <w:rsid w:val="00ED05DC"/>
    <w:rsid w:val="00ED23E5"/>
    <w:rsid w:val="00ED65DD"/>
    <w:rsid w:val="00EE2524"/>
    <w:rsid w:val="00EE2B24"/>
    <w:rsid w:val="00EE2FA7"/>
    <w:rsid w:val="00EE3172"/>
    <w:rsid w:val="00EE7B35"/>
    <w:rsid w:val="00EE7CE6"/>
    <w:rsid w:val="00EF043D"/>
    <w:rsid w:val="00EF0761"/>
    <w:rsid w:val="00EF09F5"/>
    <w:rsid w:val="00EF4639"/>
    <w:rsid w:val="00EF7298"/>
    <w:rsid w:val="00F012F9"/>
    <w:rsid w:val="00F03E15"/>
    <w:rsid w:val="00F03F33"/>
    <w:rsid w:val="00F04E46"/>
    <w:rsid w:val="00F04F90"/>
    <w:rsid w:val="00F05A2B"/>
    <w:rsid w:val="00F066F4"/>
    <w:rsid w:val="00F124C3"/>
    <w:rsid w:val="00F14BFD"/>
    <w:rsid w:val="00F155E6"/>
    <w:rsid w:val="00F2134E"/>
    <w:rsid w:val="00F21A6C"/>
    <w:rsid w:val="00F24F75"/>
    <w:rsid w:val="00F272D6"/>
    <w:rsid w:val="00F3034F"/>
    <w:rsid w:val="00F32627"/>
    <w:rsid w:val="00F3486B"/>
    <w:rsid w:val="00F352F0"/>
    <w:rsid w:val="00F36D08"/>
    <w:rsid w:val="00F4210A"/>
    <w:rsid w:val="00F426A4"/>
    <w:rsid w:val="00F4395B"/>
    <w:rsid w:val="00F44C4D"/>
    <w:rsid w:val="00F51D9A"/>
    <w:rsid w:val="00F53F7F"/>
    <w:rsid w:val="00F54D3D"/>
    <w:rsid w:val="00F55352"/>
    <w:rsid w:val="00F5718F"/>
    <w:rsid w:val="00F578E8"/>
    <w:rsid w:val="00F61E22"/>
    <w:rsid w:val="00F6628D"/>
    <w:rsid w:val="00F66585"/>
    <w:rsid w:val="00F668FC"/>
    <w:rsid w:val="00F727A4"/>
    <w:rsid w:val="00F7742D"/>
    <w:rsid w:val="00F810A7"/>
    <w:rsid w:val="00F822C5"/>
    <w:rsid w:val="00F82446"/>
    <w:rsid w:val="00F82E38"/>
    <w:rsid w:val="00F84218"/>
    <w:rsid w:val="00F844E3"/>
    <w:rsid w:val="00F91B4B"/>
    <w:rsid w:val="00F92C9D"/>
    <w:rsid w:val="00FA02DD"/>
    <w:rsid w:val="00FA208F"/>
    <w:rsid w:val="00FA515C"/>
    <w:rsid w:val="00FA59E1"/>
    <w:rsid w:val="00FA79EA"/>
    <w:rsid w:val="00FA7D91"/>
    <w:rsid w:val="00FB1551"/>
    <w:rsid w:val="00FB2612"/>
    <w:rsid w:val="00FB332C"/>
    <w:rsid w:val="00FB4819"/>
    <w:rsid w:val="00FB56B3"/>
    <w:rsid w:val="00FB5FDA"/>
    <w:rsid w:val="00FB6EAE"/>
    <w:rsid w:val="00FC0A2A"/>
    <w:rsid w:val="00FC0D5C"/>
    <w:rsid w:val="00FC3B22"/>
    <w:rsid w:val="00FC4088"/>
    <w:rsid w:val="00FC52D9"/>
    <w:rsid w:val="00FD300A"/>
    <w:rsid w:val="00FD4213"/>
    <w:rsid w:val="00FD57EF"/>
    <w:rsid w:val="00FD65F9"/>
    <w:rsid w:val="00FD76D1"/>
    <w:rsid w:val="00FE406A"/>
    <w:rsid w:val="00FE7A16"/>
    <w:rsid w:val="00FE7BFE"/>
    <w:rsid w:val="00FF0999"/>
    <w:rsid w:val="00FF1D51"/>
    <w:rsid w:val="00FF2718"/>
    <w:rsid w:val="00FF74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5AD6"/>
    <w:rPr>
      <w:sz w:val="24"/>
      <w:szCs w:val="24"/>
    </w:rPr>
  </w:style>
  <w:style w:type="paragraph" w:styleId="Heading1">
    <w:name w:val="heading 1"/>
    <w:basedOn w:val="Normal"/>
    <w:next w:val="Normal"/>
    <w:qFormat/>
    <w:rsid w:val="003E5D49"/>
    <w:pPr>
      <w:keepNext/>
      <w:outlineLvl w:val="0"/>
    </w:pPr>
    <w:rPr>
      <w:rFonts w:ascii="Arial" w:hAnsi="Arial"/>
      <w:b/>
      <w:szCs w:val="20"/>
    </w:rPr>
  </w:style>
  <w:style w:type="paragraph" w:styleId="Heading2">
    <w:name w:val="heading 2"/>
    <w:basedOn w:val="Normal"/>
    <w:next w:val="Normal"/>
    <w:qFormat/>
    <w:rsid w:val="003E5D49"/>
    <w:pPr>
      <w:keepNext/>
      <w:outlineLvl w:val="1"/>
    </w:pPr>
    <w:rPr>
      <w:rFonts w:ascii="Arial" w:hAnsi="Arial"/>
      <w:b/>
      <w:szCs w:val="20"/>
    </w:rPr>
  </w:style>
  <w:style w:type="paragraph" w:styleId="Heading3">
    <w:name w:val="heading 3"/>
    <w:basedOn w:val="Normal"/>
    <w:next w:val="Normal"/>
    <w:qFormat/>
    <w:rsid w:val="003E5D49"/>
    <w:pPr>
      <w:keepNext/>
      <w:autoSpaceDE w:val="0"/>
      <w:autoSpaceDN w:val="0"/>
      <w:adjustRightInd w:val="0"/>
      <w:ind w:firstLine="720"/>
      <w:outlineLvl w:val="2"/>
    </w:pPr>
    <w:rPr>
      <w:rFonts w:ascii="Arial" w:hAnsi="Arial"/>
      <w:b/>
      <w:bCs/>
      <w:color w:val="000000"/>
    </w:rPr>
  </w:style>
  <w:style w:type="paragraph" w:styleId="Heading4">
    <w:name w:val="heading 4"/>
    <w:basedOn w:val="Normal"/>
    <w:next w:val="Normal"/>
    <w:qFormat/>
    <w:rsid w:val="003E5D49"/>
    <w:pPr>
      <w:keepNext/>
      <w:numPr>
        <w:numId w:val="2"/>
      </w:numPr>
      <w:outlineLvl w:val="3"/>
    </w:pPr>
    <w:rPr>
      <w:rFonts w:ascii="Arial" w:hAnsi="Arial"/>
      <w:b/>
      <w:szCs w:val="20"/>
    </w:rPr>
  </w:style>
  <w:style w:type="paragraph" w:styleId="Heading5">
    <w:name w:val="heading 5"/>
    <w:basedOn w:val="Normal"/>
    <w:next w:val="Normal"/>
    <w:qFormat/>
    <w:rsid w:val="003E5D49"/>
    <w:pPr>
      <w:keepNext/>
      <w:outlineLvl w:val="4"/>
    </w:pPr>
    <w:rPr>
      <w:b/>
      <w:bCs/>
      <w:sz w:val="18"/>
    </w:rPr>
  </w:style>
  <w:style w:type="paragraph" w:styleId="Heading6">
    <w:name w:val="heading 6"/>
    <w:basedOn w:val="Normal"/>
    <w:next w:val="Normal"/>
    <w:qFormat/>
    <w:rsid w:val="003E5D49"/>
    <w:pPr>
      <w:keepNext/>
      <w:numPr>
        <w:numId w:val="1"/>
      </w:numPr>
      <w:outlineLvl w:val="5"/>
    </w:pPr>
    <w:rPr>
      <w:b/>
      <w:szCs w:val="20"/>
    </w:rPr>
  </w:style>
  <w:style w:type="paragraph" w:styleId="Heading7">
    <w:name w:val="heading 7"/>
    <w:basedOn w:val="Normal"/>
    <w:next w:val="Normal"/>
    <w:qFormat/>
    <w:rsid w:val="003E5D49"/>
    <w:pPr>
      <w:keepNext/>
      <w:jc w:val="center"/>
      <w:outlineLvl w:val="6"/>
    </w:pPr>
    <w:rPr>
      <w:szCs w:val="20"/>
    </w:rPr>
  </w:style>
  <w:style w:type="paragraph" w:styleId="Heading8">
    <w:name w:val="heading 8"/>
    <w:basedOn w:val="Normal"/>
    <w:next w:val="Normal"/>
    <w:qFormat/>
    <w:rsid w:val="003E5D49"/>
    <w:pPr>
      <w:keepNext/>
      <w:tabs>
        <w:tab w:val="right" w:pos="8928"/>
      </w:tabs>
      <w:jc w:val="center"/>
      <w:outlineLvl w:val="7"/>
    </w:pPr>
    <w:rPr>
      <w:rFonts w:ascii="Arial" w:hAnsi="Arial" w:cs="Arial"/>
      <w:b/>
      <w:sz w:val="48"/>
    </w:rPr>
  </w:style>
  <w:style w:type="paragraph" w:styleId="Heading9">
    <w:name w:val="heading 9"/>
    <w:basedOn w:val="Normal"/>
    <w:next w:val="Normal"/>
    <w:qFormat/>
    <w:rsid w:val="003E5D49"/>
    <w:pPr>
      <w:keepNext/>
      <w:ind w:left="720"/>
      <w:outlineLvl w:val="8"/>
    </w:pPr>
    <w:rPr>
      <w:rFonts w:ascii="Courier" w:hAnsi="Courie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E5D49"/>
    <w:pPr>
      <w:widowControl w:val="0"/>
      <w:tabs>
        <w:tab w:val="left" w:pos="432"/>
        <w:tab w:val="center" w:pos="4320"/>
        <w:tab w:val="right" w:pos="5040"/>
        <w:tab w:val="right" w:pos="6210"/>
        <w:tab w:val="right" w:pos="6930"/>
        <w:tab w:val="right" w:pos="8190"/>
        <w:tab w:val="right" w:pos="8640"/>
        <w:tab w:val="right" w:pos="8820"/>
        <w:tab w:val="right" w:pos="9810"/>
      </w:tabs>
    </w:pPr>
    <w:rPr>
      <w:rFonts w:ascii="Courier New" w:hAnsi="Courier New"/>
      <w:sz w:val="20"/>
      <w:szCs w:val="20"/>
    </w:rPr>
  </w:style>
  <w:style w:type="paragraph" w:customStyle="1" w:styleId="xl19">
    <w:name w:val="xl19"/>
    <w:basedOn w:val="Normal"/>
    <w:rsid w:val="003E5D49"/>
    <w:pPr>
      <w:spacing w:before="100" w:after="100"/>
    </w:pPr>
    <w:rPr>
      <w:rFonts w:eastAsia="Arial Unicode MS"/>
      <w:szCs w:val="20"/>
    </w:rPr>
  </w:style>
  <w:style w:type="paragraph" w:customStyle="1" w:styleId="APP-3A">
    <w:name w:val="APP-3A"/>
    <w:rsid w:val="003E5D49"/>
    <w:rPr>
      <w:rFonts w:ascii="Arial" w:hAnsi="Arial"/>
      <w:b/>
    </w:rPr>
  </w:style>
  <w:style w:type="paragraph" w:customStyle="1" w:styleId="xl33">
    <w:name w:val="xl33"/>
    <w:basedOn w:val="Normal"/>
    <w:rsid w:val="003E5D49"/>
    <w:pPr>
      <w:spacing w:before="100" w:after="100"/>
      <w:jc w:val="center"/>
    </w:pPr>
    <w:rPr>
      <w:rFonts w:ascii="Arial" w:eastAsia="Arial Unicode MS" w:hAnsi="Arial"/>
      <w:b/>
      <w:szCs w:val="20"/>
    </w:rPr>
  </w:style>
  <w:style w:type="paragraph" w:styleId="BodyText">
    <w:name w:val="Body Text"/>
    <w:basedOn w:val="Normal"/>
    <w:rsid w:val="003E5D49"/>
    <w:rPr>
      <w:szCs w:val="20"/>
    </w:rPr>
  </w:style>
  <w:style w:type="paragraph" w:customStyle="1" w:styleId="xl27">
    <w:name w:val="xl27"/>
    <w:basedOn w:val="Normal"/>
    <w:rsid w:val="003E5D49"/>
    <w:pPr>
      <w:spacing w:before="100" w:after="100"/>
    </w:pPr>
    <w:rPr>
      <w:rFonts w:ascii="Arial" w:eastAsia="Arial Unicode MS" w:hAnsi="Arial"/>
      <w:b/>
      <w:szCs w:val="20"/>
    </w:rPr>
  </w:style>
  <w:style w:type="paragraph" w:styleId="FootnoteText">
    <w:name w:val="footnote text"/>
    <w:basedOn w:val="Normal"/>
    <w:semiHidden/>
    <w:rsid w:val="003E5D49"/>
    <w:rPr>
      <w:sz w:val="20"/>
      <w:szCs w:val="20"/>
    </w:rPr>
  </w:style>
  <w:style w:type="paragraph" w:customStyle="1" w:styleId="xl34">
    <w:name w:val="xl34"/>
    <w:basedOn w:val="Normal"/>
    <w:rsid w:val="003E5D49"/>
    <w:pPr>
      <w:spacing w:before="100" w:after="100"/>
      <w:jc w:val="center"/>
    </w:pPr>
    <w:rPr>
      <w:rFonts w:eastAsia="Arial Unicode MS"/>
      <w:b/>
      <w:sz w:val="20"/>
      <w:szCs w:val="20"/>
    </w:rPr>
  </w:style>
  <w:style w:type="paragraph" w:styleId="Title">
    <w:name w:val="Title"/>
    <w:basedOn w:val="Normal"/>
    <w:qFormat/>
    <w:rsid w:val="003E5D49"/>
    <w:pPr>
      <w:ind w:left="720"/>
      <w:jc w:val="center"/>
    </w:pPr>
    <w:rPr>
      <w:b/>
      <w:i/>
      <w:szCs w:val="20"/>
    </w:rPr>
  </w:style>
  <w:style w:type="paragraph" w:styleId="BodyText2">
    <w:name w:val="Body Text 2"/>
    <w:basedOn w:val="Normal"/>
    <w:rsid w:val="003E5D49"/>
    <w:rPr>
      <w:sz w:val="20"/>
      <w:szCs w:val="20"/>
    </w:rPr>
  </w:style>
  <w:style w:type="paragraph" w:styleId="Header">
    <w:name w:val="header"/>
    <w:basedOn w:val="Normal"/>
    <w:rsid w:val="003E5D49"/>
    <w:pPr>
      <w:tabs>
        <w:tab w:val="center" w:pos="4320"/>
        <w:tab w:val="right" w:pos="8640"/>
      </w:tabs>
    </w:pPr>
    <w:rPr>
      <w:rFonts w:ascii="CG Times" w:hAnsi="CG Times"/>
      <w:szCs w:val="20"/>
    </w:rPr>
  </w:style>
  <w:style w:type="paragraph" w:customStyle="1" w:styleId="xl24">
    <w:name w:val="xl24"/>
    <w:basedOn w:val="Normal"/>
    <w:rsid w:val="003E5D49"/>
    <w:pPr>
      <w:spacing w:before="100" w:after="100"/>
    </w:pPr>
    <w:rPr>
      <w:rFonts w:eastAsia="Arial Unicode MS"/>
      <w:szCs w:val="20"/>
      <w:u w:val="single"/>
    </w:rPr>
  </w:style>
  <w:style w:type="paragraph" w:styleId="BodyText3">
    <w:name w:val="Body Text 3"/>
    <w:basedOn w:val="Normal"/>
    <w:rsid w:val="003E5D49"/>
    <w:rPr>
      <w:color w:val="000000"/>
      <w:szCs w:val="20"/>
    </w:rPr>
  </w:style>
  <w:style w:type="paragraph" w:customStyle="1" w:styleId="xl22">
    <w:name w:val="xl22"/>
    <w:basedOn w:val="Normal"/>
    <w:rsid w:val="003E5D49"/>
    <w:pPr>
      <w:spacing w:before="100" w:after="100"/>
      <w:jc w:val="center"/>
    </w:pPr>
    <w:rPr>
      <w:rFonts w:eastAsia="Arial Unicode MS"/>
      <w:szCs w:val="20"/>
      <w:u w:val="single"/>
    </w:rPr>
  </w:style>
  <w:style w:type="paragraph" w:styleId="TOC1">
    <w:name w:val="toc 1"/>
    <w:basedOn w:val="Normal"/>
    <w:next w:val="Normal"/>
    <w:autoRedefine/>
    <w:uiPriority w:val="39"/>
    <w:rsid w:val="00D94484"/>
    <w:pPr>
      <w:tabs>
        <w:tab w:val="left" w:pos="450"/>
        <w:tab w:val="right" w:leader="dot" w:pos="9350"/>
      </w:tabs>
      <w:spacing w:before="360" w:after="240"/>
    </w:pPr>
    <w:rPr>
      <w:rFonts w:cs="Arial"/>
      <w:b/>
      <w:bCs/>
    </w:rPr>
  </w:style>
  <w:style w:type="paragraph" w:styleId="TOAHeading">
    <w:name w:val="toa heading"/>
    <w:basedOn w:val="Normal"/>
    <w:next w:val="Normal"/>
    <w:semiHidden/>
    <w:rsid w:val="003E5D49"/>
    <w:pPr>
      <w:widowControl w:val="0"/>
      <w:tabs>
        <w:tab w:val="right" w:pos="9360"/>
      </w:tabs>
      <w:suppressAutoHyphens/>
    </w:pPr>
    <w:rPr>
      <w:rFonts w:ascii="Courier New" w:hAnsi="Courier New"/>
      <w:sz w:val="20"/>
      <w:szCs w:val="20"/>
    </w:rPr>
  </w:style>
  <w:style w:type="character" w:styleId="PageNumber">
    <w:name w:val="page number"/>
    <w:basedOn w:val="DefaultParagraphFont"/>
    <w:rsid w:val="003E5D49"/>
  </w:style>
  <w:style w:type="paragraph" w:styleId="BodyTextIndent">
    <w:name w:val="Body Text Indent"/>
    <w:basedOn w:val="Normal"/>
    <w:rsid w:val="003E5D49"/>
    <w:pPr>
      <w:tabs>
        <w:tab w:val="left" w:leader="dot" w:pos="7920"/>
        <w:tab w:val="right" w:pos="8640"/>
      </w:tabs>
      <w:ind w:left="720"/>
    </w:pPr>
    <w:rPr>
      <w:bCs/>
      <w:i/>
      <w:iCs/>
    </w:rPr>
  </w:style>
  <w:style w:type="paragraph" w:styleId="Caption">
    <w:name w:val="caption"/>
    <w:basedOn w:val="Normal"/>
    <w:next w:val="Normal"/>
    <w:qFormat/>
    <w:rsid w:val="003E5D49"/>
    <w:pPr>
      <w:jc w:val="center"/>
    </w:pPr>
  </w:style>
  <w:style w:type="character" w:styleId="Hyperlink">
    <w:name w:val="Hyperlink"/>
    <w:uiPriority w:val="99"/>
    <w:rsid w:val="003E5D49"/>
    <w:rPr>
      <w:color w:val="0000FF"/>
      <w:u w:val="single"/>
    </w:rPr>
  </w:style>
  <w:style w:type="paragraph" w:styleId="TOC2">
    <w:name w:val="toc 2"/>
    <w:basedOn w:val="Normal"/>
    <w:next w:val="Normal"/>
    <w:autoRedefine/>
    <w:uiPriority w:val="39"/>
    <w:rsid w:val="00CC07D9"/>
    <w:pPr>
      <w:tabs>
        <w:tab w:val="left" w:pos="450"/>
        <w:tab w:val="right" w:leader="dot" w:pos="9350"/>
      </w:tabs>
    </w:pPr>
    <w:rPr>
      <w:bCs/>
      <w:noProof/>
    </w:rPr>
  </w:style>
  <w:style w:type="paragraph" w:styleId="TOC3">
    <w:name w:val="toc 3"/>
    <w:basedOn w:val="Normal"/>
    <w:next w:val="Normal"/>
    <w:autoRedefine/>
    <w:uiPriority w:val="39"/>
    <w:rsid w:val="006C535F"/>
    <w:pPr>
      <w:tabs>
        <w:tab w:val="right" w:leader="dot" w:pos="9350"/>
      </w:tabs>
      <w:ind w:left="720"/>
    </w:pPr>
    <w:rPr>
      <w:szCs w:val="20"/>
    </w:rPr>
  </w:style>
  <w:style w:type="paragraph" w:styleId="TOC4">
    <w:name w:val="toc 4"/>
    <w:basedOn w:val="Normal"/>
    <w:next w:val="Normal"/>
    <w:autoRedefine/>
    <w:uiPriority w:val="39"/>
    <w:rsid w:val="007465BA"/>
    <w:pPr>
      <w:ind w:left="1008"/>
    </w:pPr>
    <w:rPr>
      <w:szCs w:val="20"/>
    </w:rPr>
  </w:style>
  <w:style w:type="paragraph" w:styleId="TOC5">
    <w:name w:val="toc 5"/>
    <w:basedOn w:val="Normal"/>
    <w:next w:val="Normal"/>
    <w:autoRedefine/>
    <w:semiHidden/>
    <w:rsid w:val="003E5D49"/>
    <w:pPr>
      <w:ind w:left="720"/>
    </w:pPr>
    <w:rPr>
      <w:sz w:val="20"/>
      <w:szCs w:val="20"/>
    </w:rPr>
  </w:style>
  <w:style w:type="paragraph" w:styleId="TOC6">
    <w:name w:val="toc 6"/>
    <w:basedOn w:val="Normal"/>
    <w:next w:val="Normal"/>
    <w:autoRedefine/>
    <w:semiHidden/>
    <w:rsid w:val="003E5D49"/>
    <w:pPr>
      <w:ind w:left="960"/>
    </w:pPr>
    <w:rPr>
      <w:sz w:val="20"/>
      <w:szCs w:val="20"/>
    </w:rPr>
  </w:style>
  <w:style w:type="paragraph" w:styleId="TOC7">
    <w:name w:val="toc 7"/>
    <w:basedOn w:val="Normal"/>
    <w:next w:val="Normal"/>
    <w:autoRedefine/>
    <w:semiHidden/>
    <w:rsid w:val="003E5D49"/>
    <w:pPr>
      <w:ind w:left="1200"/>
    </w:pPr>
    <w:rPr>
      <w:sz w:val="20"/>
      <w:szCs w:val="20"/>
    </w:rPr>
  </w:style>
  <w:style w:type="paragraph" w:styleId="TOC8">
    <w:name w:val="toc 8"/>
    <w:basedOn w:val="Normal"/>
    <w:next w:val="Normal"/>
    <w:autoRedefine/>
    <w:semiHidden/>
    <w:rsid w:val="003E5D49"/>
    <w:pPr>
      <w:ind w:left="1440"/>
    </w:pPr>
    <w:rPr>
      <w:sz w:val="20"/>
      <w:szCs w:val="20"/>
    </w:rPr>
  </w:style>
  <w:style w:type="paragraph" w:styleId="TOC9">
    <w:name w:val="toc 9"/>
    <w:basedOn w:val="Normal"/>
    <w:next w:val="Normal"/>
    <w:autoRedefine/>
    <w:semiHidden/>
    <w:rsid w:val="003E5D49"/>
    <w:pPr>
      <w:ind w:left="1680"/>
    </w:pPr>
    <w:rPr>
      <w:sz w:val="20"/>
      <w:szCs w:val="20"/>
    </w:rPr>
  </w:style>
  <w:style w:type="character" w:styleId="FootnoteReference">
    <w:name w:val="footnote reference"/>
    <w:semiHidden/>
    <w:rsid w:val="00761734"/>
    <w:rPr>
      <w:vertAlign w:val="superscript"/>
    </w:rPr>
  </w:style>
  <w:style w:type="table" w:styleId="TableGrid">
    <w:name w:val="Table Grid"/>
    <w:basedOn w:val="TableNormal"/>
    <w:rsid w:val="00E13C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105342"/>
    <w:rPr>
      <w:sz w:val="16"/>
      <w:szCs w:val="16"/>
    </w:rPr>
  </w:style>
  <w:style w:type="paragraph" w:styleId="CommentText">
    <w:name w:val="annotation text"/>
    <w:basedOn w:val="Normal"/>
    <w:semiHidden/>
    <w:rsid w:val="00105342"/>
    <w:rPr>
      <w:sz w:val="20"/>
      <w:szCs w:val="20"/>
    </w:rPr>
  </w:style>
  <w:style w:type="paragraph" w:styleId="CommentSubject">
    <w:name w:val="annotation subject"/>
    <w:basedOn w:val="CommentText"/>
    <w:next w:val="CommentText"/>
    <w:semiHidden/>
    <w:rsid w:val="00105342"/>
    <w:rPr>
      <w:b/>
      <w:bCs/>
    </w:rPr>
  </w:style>
  <w:style w:type="paragraph" w:styleId="BalloonText">
    <w:name w:val="Balloon Text"/>
    <w:basedOn w:val="Normal"/>
    <w:semiHidden/>
    <w:rsid w:val="00105342"/>
    <w:rPr>
      <w:rFonts w:ascii="Tahoma" w:hAnsi="Tahoma" w:cs="Tahoma"/>
      <w:sz w:val="16"/>
      <w:szCs w:val="16"/>
    </w:rPr>
  </w:style>
  <w:style w:type="paragraph" w:styleId="DocumentMap">
    <w:name w:val="Document Map"/>
    <w:basedOn w:val="Normal"/>
    <w:semiHidden/>
    <w:rsid w:val="00872D46"/>
    <w:pPr>
      <w:shd w:val="clear" w:color="auto" w:fill="000080"/>
    </w:pPr>
    <w:rPr>
      <w:rFonts w:ascii="Tahoma" w:hAnsi="Tahoma" w:cs="Tahoma"/>
    </w:rPr>
  </w:style>
  <w:style w:type="paragraph" w:styleId="PlainText">
    <w:name w:val="Plain Text"/>
    <w:basedOn w:val="Normal"/>
    <w:rsid w:val="00650C13"/>
    <w:rPr>
      <w:rFonts w:ascii="Courier New" w:hAnsi="Courier New" w:cs="Courier New"/>
      <w:sz w:val="20"/>
      <w:szCs w:val="20"/>
    </w:rPr>
  </w:style>
  <w:style w:type="paragraph" w:styleId="Revision">
    <w:name w:val="Revision"/>
    <w:hidden/>
    <w:uiPriority w:val="99"/>
    <w:semiHidden/>
    <w:rsid w:val="00B8203D"/>
    <w:rPr>
      <w:sz w:val="24"/>
      <w:szCs w:val="24"/>
    </w:rPr>
  </w:style>
  <w:style w:type="paragraph" w:styleId="ListParagraph">
    <w:name w:val="List Paragraph"/>
    <w:basedOn w:val="Normal"/>
    <w:uiPriority w:val="34"/>
    <w:qFormat/>
    <w:rsid w:val="00E85A01"/>
    <w:pPr>
      <w:ind w:left="720"/>
    </w:pPr>
  </w:style>
  <w:style w:type="paragraph" w:styleId="TOCHeading">
    <w:name w:val="TOC Heading"/>
    <w:basedOn w:val="Heading1"/>
    <w:next w:val="Normal"/>
    <w:uiPriority w:val="39"/>
    <w:semiHidden/>
    <w:unhideWhenUsed/>
    <w:qFormat/>
    <w:rsid w:val="00EE7CE6"/>
    <w:pPr>
      <w:keepLines/>
      <w:spacing w:before="480" w:line="276" w:lineRule="auto"/>
      <w:outlineLvl w:val="9"/>
    </w:pPr>
    <w:rPr>
      <w:rFonts w:ascii="Cambria" w:hAnsi="Cambria"/>
      <w:bCs/>
      <w:color w:val="365F91"/>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5AD6"/>
    <w:rPr>
      <w:sz w:val="24"/>
      <w:szCs w:val="24"/>
    </w:rPr>
  </w:style>
  <w:style w:type="paragraph" w:styleId="Heading1">
    <w:name w:val="heading 1"/>
    <w:basedOn w:val="Normal"/>
    <w:next w:val="Normal"/>
    <w:qFormat/>
    <w:rsid w:val="003E5D49"/>
    <w:pPr>
      <w:keepNext/>
      <w:outlineLvl w:val="0"/>
    </w:pPr>
    <w:rPr>
      <w:rFonts w:ascii="Arial" w:hAnsi="Arial"/>
      <w:b/>
      <w:szCs w:val="20"/>
    </w:rPr>
  </w:style>
  <w:style w:type="paragraph" w:styleId="Heading2">
    <w:name w:val="heading 2"/>
    <w:basedOn w:val="Normal"/>
    <w:next w:val="Normal"/>
    <w:qFormat/>
    <w:rsid w:val="003E5D49"/>
    <w:pPr>
      <w:keepNext/>
      <w:outlineLvl w:val="1"/>
    </w:pPr>
    <w:rPr>
      <w:rFonts w:ascii="Arial" w:hAnsi="Arial"/>
      <w:b/>
      <w:szCs w:val="20"/>
    </w:rPr>
  </w:style>
  <w:style w:type="paragraph" w:styleId="Heading3">
    <w:name w:val="heading 3"/>
    <w:basedOn w:val="Normal"/>
    <w:next w:val="Normal"/>
    <w:qFormat/>
    <w:rsid w:val="003E5D49"/>
    <w:pPr>
      <w:keepNext/>
      <w:autoSpaceDE w:val="0"/>
      <w:autoSpaceDN w:val="0"/>
      <w:adjustRightInd w:val="0"/>
      <w:ind w:firstLine="720"/>
      <w:outlineLvl w:val="2"/>
    </w:pPr>
    <w:rPr>
      <w:rFonts w:ascii="Arial" w:hAnsi="Arial"/>
      <w:b/>
      <w:bCs/>
      <w:color w:val="000000"/>
    </w:rPr>
  </w:style>
  <w:style w:type="paragraph" w:styleId="Heading4">
    <w:name w:val="heading 4"/>
    <w:basedOn w:val="Normal"/>
    <w:next w:val="Normal"/>
    <w:qFormat/>
    <w:rsid w:val="003E5D49"/>
    <w:pPr>
      <w:keepNext/>
      <w:numPr>
        <w:numId w:val="2"/>
      </w:numPr>
      <w:outlineLvl w:val="3"/>
    </w:pPr>
    <w:rPr>
      <w:rFonts w:ascii="Arial" w:hAnsi="Arial"/>
      <w:b/>
      <w:szCs w:val="20"/>
    </w:rPr>
  </w:style>
  <w:style w:type="paragraph" w:styleId="Heading5">
    <w:name w:val="heading 5"/>
    <w:basedOn w:val="Normal"/>
    <w:next w:val="Normal"/>
    <w:qFormat/>
    <w:rsid w:val="003E5D49"/>
    <w:pPr>
      <w:keepNext/>
      <w:outlineLvl w:val="4"/>
    </w:pPr>
    <w:rPr>
      <w:b/>
      <w:bCs/>
      <w:sz w:val="18"/>
    </w:rPr>
  </w:style>
  <w:style w:type="paragraph" w:styleId="Heading6">
    <w:name w:val="heading 6"/>
    <w:basedOn w:val="Normal"/>
    <w:next w:val="Normal"/>
    <w:qFormat/>
    <w:rsid w:val="003E5D49"/>
    <w:pPr>
      <w:keepNext/>
      <w:numPr>
        <w:numId w:val="1"/>
      </w:numPr>
      <w:outlineLvl w:val="5"/>
    </w:pPr>
    <w:rPr>
      <w:b/>
      <w:szCs w:val="20"/>
    </w:rPr>
  </w:style>
  <w:style w:type="paragraph" w:styleId="Heading7">
    <w:name w:val="heading 7"/>
    <w:basedOn w:val="Normal"/>
    <w:next w:val="Normal"/>
    <w:qFormat/>
    <w:rsid w:val="003E5D49"/>
    <w:pPr>
      <w:keepNext/>
      <w:jc w:val="center"/>
      <w:outlineLvl w:val="6"/>
    </w:pPr>
    <w:rPr>
      <w:szCs w:val="20"/>
    </w:rPr>
  </w:style>
  <w:style w:type="paragraph" w:styleId="Heading8">
    <w:name w:val="heading 8"/>
    <w:basedOn w:val="Normal"/>
    <w:next w:val="Normal"/>
    <w:qFormat/>
    <w:rsid w:val="003E5D49"/>
    <w:pPr>
      <w:keepNext/>
      <w:tabs>
        <w:tab w:val="right" w:pos="8928"/>
      </w:tabs>
      <w:jc w:val="center"/>
      <w:outlineLvl w:val="7"/>
    </w:pPr>
    <w:rPr>
      <w:rFonts w:ascii="Arial" w:hAnsi="Arial" w:cs="Arial"/>
      <w:b/>
      <w:sz w:val="48"/>
    </w:rPr>
  </w:style>
  <w:style w:type="paragraph" w:styleId="Heading9">
    <w:name w:val="heading 9"/>
    <w:basedOn w:val="Normal"/>
    <w:next w:val="Normal"/>
    <w:qFormat/>
    <w:rsid w:val="003E5D49"/>
    <w:pPr>
      <w:keepNext/>
      <w:ind w:left="720"/>
      <w:outlineLvl w:val="8"/>
    </w:pPr>
    <w:rPr>
      <w:rFonts w:ascii="Courier" w:hAnsi="Courie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E5D49"/>
    <w:pPr>
      <w:widowControl w:val="0"/>
      <w:tabs>
        <w:tab w:val="left" w:pos="432"/>
        <w:tab w:val="center" w:pos="4320"/>
        <w:tab w:val="right" w:pos="5040"/>
        <w:tab w:val="right" w:pos="6210"/>
        <w:tab w:val="right" w:pos="6930"/>
        <w:tab w:val="right" w:pos="8190"/>
        <w:tab w:val="right" w:pos="8640"/>
        <w:tab w:val="right" w:pos="8820"/>
        <w:tab w:val="right" w:pos="9810"/>
      </w:tabs>
    </w:pPr>
    <w:rPr>
      <w:rFonts w:ascii="Courier New" w:hAnsi="Courier New"/>
      <w:sz w:val="20"/>
      <w:szCs w:val="20"/>
    </w:rPr>
  </w:style>
  <w:style w:type="paragraph" w:customStyle="1" w:styleId="xl19">
    <w:name w:val="xl19"/>
    <w:basedOn w:val="Normal"/>
    <w:rsid w:val="003E5D49"/>
    <w:pPr>
      <w:spacing w:before="100" w:after="100"/>
    </w:pPr>
    <w:rPr>
      <w:rFonts w:eastAsia="Arial Unicode MS"/>
      <w:szCs w:val="20"/>
    </w:rPr>
  </w:style>
  <w:style w:type="paragraph" w:customStyle="1" w:styleId="APP-3A">
    <w:name w:val="APP-3A"/>
    <w:rsid w:val="003E5D49"/>
    <w:rPr>
      <w:rFonts w:ascii="Arial" w:hAnsi="Arial"/>
      <w:b/>
    </w:rPr>
  </w:style>
  <w:style w:type="paragraph" w:customStyle="1" w:styleId="xl33">
    <w:name w:val="xl33"/>
    <w:basedOn w:val="Normal"/>
    <w:rsid w:val="003E5D49"/>
    <w:pPr>
      <w:spacing w:before="100" w:after="100"/>
      <w:jc w:val="center"/>
    </w:pPr>
    <w:rPr>
      <w:rFonts w:ascii="Arial" w:eastAsia="Arial Unicode MS" w:hAnsi="Arial"/>
      <w:b/>
      <w:szCs w:val="20"/>
    </w:rPr>
  </w:style>
  <w:style w:type="paragraph" w:styleId="BodyText">
    <w:name w:val="Body Text"/>
    <w:basedOn w:val="Normal"/>
    <w:rsid w:val="003E5D49"/>
    <w:rPr>
      <w:szCs w:val="20"/>
    </w:rPr>
  </w:style>
  <w:style w:type="paragraph" w:customStyle="1" w:styleId="xl27">
    <w:name w:val="xl27"/>
    <w:basedOn w:val="Normal"/>
    <w:rsid w:val="003E5D49"/>
    <w:pPr>
      <w:spacing w:before="100" w:after="100"/>
    </w:pPr>
    <w:rPr>
      <w:rFonts w:ascii="Arial" w:eastAsia="Arial Unicode MS" w:hAnsi="Arial"/>
      <w:b/>
      <w:szCs w:val="20"/>
    </w:rPr>
  </w:style>
  <w:style w:type="paragraph" w:styleId="FootnoteText">
    <w:name w:val="footnote text"/>
    <w:basedOn w:val="Normal"/>
    <w:semiHidden/>
    <w:rsid w:val="003E5D49"/>
    <w:rPr>
      <w:sz w:val="20"/>
      <w:szCs w:val="20"/>
    </w:rPr>
  </w:style>
  <w:style w:type="paragraph" w:customStyle="1" w:styleId="xl34">
    <w:name w:val="xl34"/>
    <w:basedOn w:val="Normal"/>
    <w:rsid w:val="003E5D49"/>
    <w:pPr>
      <w:spacing w:before="100" w:after="100"/>
      <w:jc w:val="center"/>
    </w:pPr>
    <w:rPr>
      <w:rFonts w:eastAsia="Arial Unicode MS"/>
      <w:b/>
      <w:sz w:val="20"/>
      <w:szCs w:val="20"/>
    </w:rPr>
  </w:style>
  <w:style w:type="paragraph" w:styleId="Title">
    <w:name w:val="Title"/>
    <w:basedOn w:val="Normal"/>
    <w:qFormat/>
    <w:rsid w:val="003E5D49"/>
    <w:pPr>
      <w:ind w:left="720"/>
      <w:jc w:val="center"/>
    </w:pPr>
    <w:rPr>
      <w:b/>
      <w:i/>
      <w:szCs w:val="20"/>
    </w:rPr>
  </w:style>
  <w:style w:type="paragraph" w:styleId="BodyText2">
    <w:name w:val="Body Text 2"/>
    <w:basedOn w:val="Normal"/>
    <w:rsid w:val="003E5D49"/>
    <w:rPr>
      <w:sz w:val="20"/>
      <w:szCs w:val="20"/>
    </w:rPr>
  </w:style>
  <w:style w:type="paragraph" w:styleId="Header">
    <w:name w:val="header"/>
    <w:basedOn w:val="Normal"/>
    <w:rsid w:val="003E5D49"/>
    <w:pPr>
      <w:tabs>
        <w:tab w:val="center" w:pos="4320"/>
        <w:tab w:val="right" w:pos="8640"/>
      </w:tabs>
    </w:pPr>
    <w:rPr>
      <w:rFonts w:ascii="CG Times" w:hAnsi="CG Times"/>
      <w:szCs w:val="20"/>
    </w:rPr>
  </w:style>
  <w:style w:type="paragraph" w:customStyle="1" w:styleId="xl24">
    <w:name w:val="xl24"/>
    <w:basedOn w:val="Normal"/>
    <w:rsid w:val="003E5D49"/>
    <w:pPr>
      <w:spacing w:before="100" w:after="100"/>
    </w:pPr>
    <w:rPr>
      <w:rFonts w:eastAsia="Arial Unicode MS"/>
      <w:szCs w:val="20"/>
      <w:u w:val="single"/>
    </w:rPr>
  </w:style>
  <w:style w:type="paragraph" w:styleId="BodyText3">
    <w:name w:val="Body Text 3"/>
    <w:basedOn w:val="Normal"/>
    <w:rsid w:val="003E5D49"/>
    <w:rPr>
      <w:color w:val="000000"/>
      <w:szCs w:val="20"/>
    </w:rPr>
  </w:style>
  <w:style w:type="paragraph" w:customStyle="1" w:styleId="xl22">
    <w:name w:val="xl22"/>
    <w:basedOn w:val="Normal"/>
    <w:rsid w:val="003E5D49"/>
    <w:pPr>
      <w:spacing w:before="100" w:after="100"/>
      <w:jc w:val="center"/>
    </w:pPr>
    <w:rPr>
      <w:rFonts w:eastAsia="Arial Unicode MS"/>
      <w:szCs w:val="20"/>
      <w:u w:val="single"/>
    </w:rPr>
  </w:style>
  <w:style w:type="paragraph" w:styleId="TOC1">
    <w:name w:val="toc 1"/>
    <w:basedOn w:val="Normal"/>
    <w:next w:val="Normal"/>
    <w:autoRedefine/>
    <w:uiPriority w:val="39"/>
    <w:rsid w:val="00D94484"/>
    <w:pPr>
      <w:tabs>
        <w:tab w:val="left" w:pos="450"/>
        <w:tab w:val="right" w:leader="dot" w:pos="9350"/>
      </w:tabs>
      <w:spacing w:before="360" w:after="240"/>
      <w:pPrChange w:id="3" w:author="ppotter" w:date="2012-01-27T15:14:00Z">
        <w:pPr>
          <w:tabs>
            <w:tab w:val="right" w:leader="dot" w:pos="9350"/>
          </w:tabs>
          <w:spacing w:before="360"/>
        </w:pPr>
      </w:pPrChange>
    </w:pPr>
    <w:rPr>
      <w:rFonts w:cs="Arial"/>
      <w:b/>
      <w:bCs/>
      <w:rPrChange w:id="3" w:author="ppotter" w:date="2012-01-27T15:14:00Z">
        <w:rPr>
          <w:rFonts w:cs="Arial"/>
          <w:b/>
          <w:bCs/>
          <w:sz w:val="24"/>
          <w:szCs w:val="24"/>
          <w:lang w:val="en-US" w:eastAsia="en-US" w:bidi="ar-SA"/>
        </w:rPr>
      </w:rPrChange>
    </w:rPr>
  </w:style>
  <w:style w:type="paragraph" w:styleId="TOAHeading">
    <w:name w:val="toa heading"/>
    <w:basedOn w:val="Normal"/>
    <w:next w:val="Normal"/>
    <w:semiHidden/>
    <w:rsid w:val="003E5D49"/>
    <w:pPr>
      <w:widowControl w:val="0"/>
      <w:tabs>
        <w:tab w:val="right" w:pos="9360"/>
      </w:tabs>
      <w:suppressAutoHyphens/>
    </w:pPr>
    <w:rPr>
      <w:rFonts w:ascii="Courier New" w:hAnsi="Courier New"/>
      <w:sz w:val="20"/>
      <w:szCs w:val="20"/>
    </w:rPr>
  </w:style>
  <w:style w:type="character" w:styleId="PageNumber">
    <w:name w:val="page number"/>
    <w:basedOn w:val="DefaultParagraphFont"/>
    <w:rsid w:val="003E5D49"/>
  </w:style>
  <w:style w:type="paragraph" w:styleId="BodyTextIndent">
    <w:name w:val="Body Text Indent"/>
    <w:basedOn w:val="Normal"/>
    <w:rsid w:val="003E5D49"/>
    <w:pPr>
      <w:tabs>
        <w:tab w:val="left" w:leader="dot" w:pos="7920"/>
        <w:tab w:val="right" w:pos="8640"/>
      </w:tabs>
      <w:ind w:left="720"/>
    </w:pPr>
    <w:rPr>
      <w:bCs/>
      <w:i/>
      <w:iCs/>
    </w:rPr>
  </w:style>
  <w:style w:type="paragraph" w:styleId="Caption">
    <w:name w:val="caption"/>
    <w:basedOn w:val="Normal"/>
    <w:next w:val="Normal"/>
    <w:qFormat/>
    <w:rsid w:val="003E5D49"/>
    <w:pPr>
      <w:jc w:val="center"/>
    </w:pPr>
  </w:style>
  <w:style w:type="character" w:styleId="Hyperlink">
    <w:name w:val="Hyperlink"/>
    <w:uiPriority w:val="99"/>
    <w:rsid w:val="003E5D49"/>
    <w:rPr>
      <w:color w:val="0000FF"/>
      <w:u w:val="single"/>
    </w:rPr>
  </w:style>
  <w:style w:type="paragraph" w:styleId="TOC2">
    <w:name w:val="toc 2"/>
    <w:basedOn w:val="Normal"/>
    <w:next w:val="Normal"/>
    <w:autoRedefine/>
    <w:uiPriority w:val="39"/>
    <w:rsid w:val="00CC07D9"/>
    <w:pPr>
      <w:tabs>
        <w:tab w:val="left" w:pos="450"/>
        <w:tab w:val="right" w:leader="dot" w:pos="9350"/>
      </w:tabs>
      <w:pPrChange w:id="4" w:author="ppotter" w:date="2012-01-27T15:12:00Z">
        <w:pPr>
          <w:tabs>
            <w:tab w:val="right" w:leader="dot" w:pos="9350"/>
          </w:tabs>
          <w:ind w:firstLine="360"/>
        </w:pPr>
      </w:pPrChange>
    </w:pPr>
    <w:rPr>
      <w:bCs/>
      <w:noProof/>
      <w:rPrChange w:id="4" w:author="ppotter" w:date="2012-01-27T15:12:00Z">
        <w:rPr>
          <w:b/>
          <w:bCs/>
          <w:sz w:val="24"/>
          <w:szCs w:val="24"/>
          <w:lang w:val="en-US" w:eastAsia="en-US" w:bidi="ar-SA"/>
        </w:rPr>
      </w:rPrChange>
    </w:rPr>
  </w:style>
  <w:style w:type="paragraph" w:styleId="TOC3">
    <w:name w:val="toc 3"/>
    <w:basedOn w:val="Normal"/>
    <w:next w:val="Normal"/>
    <w:autoRedefine/>
    <w:uiPriority w:val="39"/>
    <w:rsid w:val="006C535F"/>
    <w:pPr>
      <w:tabs>
        <w:tab w:val="right" w:leader="dot" w:pos="9350"/>
      </w:tabs>
      <w:ind w:left="720"/>
      <w:pPrChange w:id="5" w:author="Harris, Douglas (USMS)" w:date="2012-02-02T06:59:00Z">
        <w:pPr>
          <w:tabs>
            <w:tab w:val="right" w:leader="dot" w:pos="9350"/>
          </w:tabs>
          <w:ind w:left="720"/>
        </w:pPr>
      </w:pPrChange>
    </w:pPr>
    <w:rPr>
      <w:szCs w:val="20"/>
      <w:rPrChange w:id="5" w:author="Harris, Douglas (USMS)" w:date="2012-02-02T06:59:00Z">
        <w:rPr>
          <w:sz w:val="24"/>
          <w:lang w:val="en-US" w:eastAsia="en-US" w:bidi="ar-SA"/>
        </w:rPr>
      </w:rPrChange>
    </w:rPr>
  </w:style>
  <w:style w:type="paragraph" w:styleId="TOC4">
    <w:name w:val="toc 4"/>
    <w:basedOn w:val="Normal"/>
    <w:next w:val="Normal"/>
    <w:autoRedefine/>
    <w:uiPriority w:val="39"/>
    <w:rsid w:val="007465BA"/>
    <w:pPr>
      <w:ind w:left="1008"/>
    </w:pPr>
    <w:rPr>
      <w:szCs w:val="20"/>
    </w:rPr>
  </w:style>
  <w:style w:type="paragraph" w:styleId="TOC5">
    <w:name w:val="toc 5"/>
    <w:basedOn w:val="Normal"/>
    <w:next w:val="Normal"/>
    <w:autoRedefine/>
    <w:semiHidden/>
    <w:rsid w:val="003E5D49"/>
    <w:pPr>
      <w:ind w:left="720"/>
    </w:pPr>
    <w:rPr>
      <w:sz w:val="20"/>
      <w:szCs w:val="20"/>
    </w:rPr>
  </w:style>
  <w:style w:type="paragraph" w:styleId="TOC6">
    <w:name w:val="toc 6"/>
    <w:basedOn w:val="Normal"/>
    <w:next w:val="Normal"/>
    <w:autoRedefine/>
    <w:semiHidden/>
    <w:rsid w:val="003E5D49"/>
    <w:pPr>
      <w:ind w:left="960"/>
    </w:pPr>
    <w:rPr>
      <w:sz w:val="20"/>
      <w:szCs w:val="20"/>
    </w:rPr>
  </w:style>
  <w:style w:type="paragraph" w:styleId="TOC7">
    <w:name w:val="toc 7"/>
    <w:basedOn w:val="Normal"/>
    <w:next w:val="Normal"/>
    <w:autoRedefine/>
    <w:semiHidden/>
    <w:rsid w:val="003E5D49"/>
    <w:pPr>
      <w:ind w:left="1200"/>
    </w:pPr>
    <w:rPr>
      <w:sz w:val="20"/>
      <w:szCs w:val="20"/>
    </w:rPr>
  </w:style>
  <w:style w:type="paragraph" w:styleId="TOC8">
    <w:name w:val="toc 8"/>
    <w:basedOn w:val="Normal"/>
    <w:next w:val="Normal"/>
    <w:autoRedefine/>
    <w:semiHidden/>
    <w:rsid w:val="003E5D49"/>
    <w:pPr>
      <w:ind w:left="1440"/>
    </w:pPr>
    <w:rPr>
      <w:sz w:val="20"/>
      <w:szCs w:val="20"/>
    </w:rPr>
  </w:style>
  <w:style w:type="paragraph" w:styleId="TOC9">
    <w:name w:val="toc 9"/>
    <w:basedOn w:val="Normal"/>
    <w:next w:val="Normal"/>
    <w:autoRedefine/>
    <w:semiHidden/>
    <w:rsid w:val="003E5D49"/>
    <w:pPr>
      <w:ind w:left="1680"/>
    </w:pPr>
    <w:rPr>
      <w:sz w:val="20"/>
      <w:szCs w:val="20"/>
    </w:rPr>
  </w:style>
  <w:style w:type="character" w:styleId="FootnoteReference">
    <w:name w:val="footnote reference"/>
    <w:semiHidden/>
    <w:rsid w:val="00761734"/>
    <w:rPr>
      <w:vertAlign w:val="superscript"/>
    </w:rPr>
  </w:style>
  <w:style w:type="table" w:styleId="TableGrid">
    <w:name w:val="Table Grid"/>
    <w:basedOn w:val="TableNormal"/>
    <w:rsid w:val="00E13C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105342"/>
    <w:rPr>
      <w:sz w:val="16"/>
      <w:szCs w:val="16"/>
    </w:rPr>
  </w:style>
  <w:style w:type="paragraph" w:styleId="CommentText">
    <w:name w:val="annotation text"/>
    <w:basedOn w:val="Normal"/>
    <w:semiHidden/>
    <w:rsid w:val="00105342"/>
    <w:rPr>
      <w:sz w:val="20"/>
      <w:szCs w:val="20"/>
    </w:rPr>
  </w:style>
  <w:style w:type="paragraph" w:styleId="CommentSubject">
    <w:name w:val="annotation subject"/>
    <w:basedOn w:val="CommentText"/>
    <w:next w:val="CommentText"/>
    <w:semiHidden/>
    <w:rsid w:val="00105342"/>
    <w:rPr>
      <w:b/>
      <w:bCs/>
    </w:rPr>
  </w:style>
  <w:style w:type="paragraph" w:styleId="BalloonText">
    <w:name w:val="Balloon Text"/>
    <w:basedOn w:val="Normal"/>
    <w:semiHidden/>
    <w:rsid w:val="00105342"/>
    <w:rPr>
      <w:rFonts w:ascii="Tahoma" w:hAnsi="Tahoma" w:cs="Tahoma"/>
      <w:sz w:val="16"/>
      <w:szCs w:val="16"/>
    </w:rPr>
  </w:style>
  <w:style w:type="paragraph" w:styleId="DocumentMap">
    <w:name w:val="Document Map"/>
    <w:basedOn w:val="Normal"/>
    <w:semiHidden/>
    <w:rsid w:val="00872D46"/>
    <w:pPr>
      <w:shd w:val="clear" w:color="auto" w:fill="000080"/>
    </w:pPr>
    <w:rPr>
      <w:rFonts w:ascii="Tahoma" w:hAnsi="Tahoma" w:cs="Tahoma"/>
    </w:rPr>
  </w:style>
  <w:style w:type="paragraph" w:styleId="PlainText">
    <w:name w:val="Plain Text"/>
    <w:basedOn w:val="Normal"/>
    <w:rsid w:val="00650C13"/>
    <w:rPr>
      <w:rFonts w:ascii="Courier New" w:hAnsi="Courier New" w:cs="Courier New"/>
      <w:sz w:val="20"/>
      <w:szCs w:val="20"/>
    </w:rPr>
  </w:style>
  <w:style w:type="paragraph" w:styleId="Revision">
    <w:name w:val="Revision"/>
    <w:hidden/>
    <w:uiPriority w:val="99"/>
    <w:semiHidden/>
    <w:rsid w:val="00B8203D"/>
    <w:rPr>
      <w:sz w:val="24"/>
      <w:szCs w:val="24"/>
    </w:rPr>
  </w:style>
  <w:style w:type="paragraph" w:styleId="ListParagraph">
    <w:name w:val="List Paragraph"/>
    <w:basedOn w:val="Normal"/>
    <w:uiPriority w:val="34"/>
    <w:qFormat/>
    <w:rsid w:val="00E85A01"/>
    <w:pPr>
      <w:ind w:left="720"/>
    </w:pPr>
  </w:style>
  <w:style w:type="paragraph" w:styleId="TOCHeading">
    <w:name w:val="TOC Heading"/>
    <w:basedOn w:val="Heading1"/>
    <w:next w:val="Normal"/>
    <w:uiPriority w:val="39"/>
    <w:semiHidden/>
    <w:unhideWhenUsed/>
    <w:qFormat/>
    <w:rsid w:val="00EE7CE6"/>
    <w:pPr>
      <w:keepLines/>
      <w:spacing w:before="480" w:line="276" w:lineRule="auto"/>
      <w:outlineLvl w:val="9"/>
    </w:pPr>
    <w:rPr>
      <w:rFonts w:ascii="Cambria" w:hAnsi="Cambria"/>
      <w:bCs/>
      <w:color w:val="365F91"/>
      <w:sz w:val="28"/>
      <w:szCs w:val="28"/>
    </w:rPr>
  </w:style>
</w:styles>
</file>

<file path=word/webSettings.xml><?xml version="1.0" encoding="utf-8"?>
<w:webSettings xmlns:r="http://schemas.openxmlformats.org/officeDocument/2006/relationships" xmlns:w="http://schemas.openxmlformats.org/wordprocessingml/2006/main">
  <w:divs>
    <w:div w:id="136191755">
      <w:bodyDiv w:val="1"/>
      <w:marLeft w:val="0"/>
      <w:marRight w:val="0"/>
      <w:marTop w:val="0"/>
      <w:marBottom w:val="0"/>
      <w:divBdr>
        <w:top w:val="none" w:sz="0" w:space="0" w:color="auto"/>
        <w:left w:val="none" w:sz="0" w:space="0" w:color="auto"/>
        <w:bottom w:val="none" w:sz="0" w:space="0" w:color="auto"/>
        <w:right w:val="none" w:sz="0" w:space="0" w:color="auto"/>
      </w:divBdr>
    </w:div>
    <w:div w:id="145709642">
      <w:bodyDiv w:val="1"/>
      <w:marLeft w:val="0"/>
      <w:marRight w:val="0"/>
      <w:marTop w:val="0"/>
      <w:marBottom w:val="0"/>
      <w:divBdr>
        <w:top w:val="none" w:sz="0" w:space="0" w:color="auto"/>
        <w:left w:val="none" w:sz="0" w:space="0" w:color="auto"/>
        <w:bottom w:val="none" w:sz="0" w:space="0" w:color="auto"/>
        <w:right w:val="none" w:sz="0" w:space="0" w:color="auto"/>
      </w:divBdr>
    </w:div>
    <w:div w:id="280386630">
      <w:bodyDiv w:val="1"/>
      <w:marLeft w:val="0"/>
      <w:marRight w:val="0"/>
      <w:marTop w:val="0"/>
      <w:marBottom w:val="0"/>
      <w:divBdr>
        <w:top w:val="none" w:sz="0" w:space="0" w:color="auto"/>
        <w:left w:val="none" w:sz="0" w:space="0" w:color="auto"/>
        <w:bottom w:val="none" w:sz="0" w:space="0" w:color="auto"/>
        <w:right w:val="none" w:sz="0" w:space="0" w:color="auto"/>
      </w:divBdr>
    </w:div>
    <w:div w:id="319315398">
      <w:bodyDiv w:val="1"/>
      <w:marLeft w:val="0"/>
      <w:marRight w:val="0"/>
      <w:marTop w:val="0"/>
      <w:marBottom w:val="0"/>
      <w:divBdr>
        <w:top w:val="none" w:sz="0" w:space="0" w:color="auto"/>
        <w:left w:val="none" w:sz="0" w:space="0" w:color="auto"/>
        <w:bottom w:val="none" w:sz="0" w:space="0" w:color="auto"/>
        <w:right w:val="none" w:sz="0" w:space="0" w:color="auto"/>
      </w:divBdr>
    </w:div>
    <w:div w:id="446582469">
      <w:bodyDiv w:val="1"/>
      <w:marLeft w:val="0"/>
      <w:marRight w:val="0"/>
      <w:marTop w:val="0"/>
      <w:marBottom w:val="0"/>
      <w:divBdr>
        <w:top w:val="none" w:sz="0" w:space="0" w:color="auto"/>
        <w:left w:val="none" w:sz="0" w:space="0" w:color="auto"/>
        <w:bottom w:val="none" w:sz="0" w:space="0" w:color="auto"/>
        <w:right w:val="none" w:sz="0" w:space="0" w:color="auto"/>
      </w:divBdr>
    </w:div>
    <w:div w:id="543521881">
      <w:bodyDiv w:val="1"/>
      <w:marLeft w:val="0"/>
      <w:marRight w:val="0"/>
      <w:marTop w:val="0"/>
      <w:marBottom w:val="0"/>
      <w:divBdr>
        <w:top w:val="none" w:sz="0" w:space="0" w:color="auto"/>
        <w:left w:val="none" w:sz="0" w:space="0" w:color="auto"/>
        <w:bottom w:val="none" w:sz="0" w:space="0" w:color="auto"/>
        <w:right w:val="none" w:sz="0" w:space="0" w:color="auto"/>
      </w:divBdr>
    </w:div>
    <w:div w:id="557473470">
      <w:bodyDiv w:val="1"/>
      <w:marLeft w:val="0"/>
      <w:marRight w:val="0"/>
      <w:marTop w:val="0"/>
      <w:marBottom w:val="0"/>
      <w:divBdr>
        <w:top w:val="none" w:sz="0" w:space="0" w:color="auto"/>
        <w:left w:val="none" w:sz="0" w:space="0" w:color="auto"/>
        <w:bottom w:val="none" w:sz="0" w:space="0" w:color="auto"/>
        <w:right w:val="none" w:sz="0" w:space="0" w:color="auto"/>
      </w:divBdr>
    </w:div>
    <w:div w:id="585766737">
      <w:bodyDiv w:val="1"/>
      <w:marLeft w:val="0"/>
      <w:marRight w:val="0"/>
      <w:marTop w:val="0"/>
      <w:marBottom w:val="0"/>
      <w:divBdr>
        <w:top w:val="none" w:sz="0" w:space="0" w:color="auto"/>
        <w:left w:val="none" w:sz="0" w:space="0" w:color="auto"/>
        <w:bottom w:val="none" w:sz="0" w:space="0" w:color="auto"/>
        <w:right w:val="none" w:sz="0" w:space="0" w:color="auto"/>
      </w:divBdr>
    </w:div>
    <w:div w:id="712967782">
      <w:bodyDiv w:val="1"/>
      <w:marLeft w:val="0"/>
      <w:marRight w:val="0"/>
      <w:marTop w:val="0"/>
      <w:marBottom w:val="0"/>
      <w:divBdr>
        <w:top w:val="none" w:sz="0" w:space="0" w:color="auto"/>
        <w:left w:val="none" w:sz="0" w:space="0" w:color="auto"/>
        <w:bottom w:val="none" w:sz="0" w:space="0" w:color="auto"/>
        <w:right w:val="none" w:sz="0" w:space="0" w:color="auto"/>
      </w:divBdr>
    </w:div>
    <w:div w:id="993609782">
      <w:bodyDiv w:val="1"/>
      <w:marLeft w:val="0"/>
      <w:marRight w:val="0"/>
      <w:marTop w:val="0"/>
      <w:marBottom w:val="0"/>
      <w:divBdr>
        <w:top w:val="none" w:sz="0" w:space="0" w:color="auto"/>
        <w:left w:val="none" w:sz="0" w:space="0" w:color="auto"/>
        <w:bottom w:val="none" w:sz="0" w:space="0" w:color="auto"/>
        <w:right w:val="none" w:sz="0" w:space="0" w:color="auto"/>
      </w:divBdr>
    </w:div>
    <w:div w:id="1134175052">
      <w:bodyDiv w:val="1"/>
      <w:marLeft w:val="0"/>
      <w:marRight w:val="0"/>
      <w:marTop w:val="0"/>
      <w:marBottom w:val="0"/>
      <w:divBdr>
        <w:top w:val="none" w:sz="0" w:space="0" w:color="auto"/>
        <w:left w:val="none" w:sz="0" w:space="0" w:color="auto"/>
        <w:bottom w:val="none" w:sz="0" w:space="0" w:color="auto"/>
        <w:right w:val="none" w:sz="0" w:space="0" w:color="auto"/>
      </w:divBdr>
    </w:div>
    <w:div w:id="1153645670">
      <w:bodyDiv w:val="1"/>
      <w:marLeft w:val="0"/>
      <w:marRight w:val="0"/>
      <w:marTop w:val="0"/>
      <w:marBottom w:val="0"/>
      <w:divBdr>
        <w:top w:val="none" w:sz="0" w:space="0" w:color="auto"/>
        <w:left w:val="none" w:sz="0" w:space="0" w:color="auto"/>
        <w:bottom w:val="none" w:sz="0" w:space="0" w:color="auto"/>
        <w:right w:val="none" w:sz="0" w:space="0" w:color="auto"/>
      </w:divBdr>
    </w:div>
    <w:div w:id="1251742620">
      <w:bodyDiv w:val="1"/>
      <w:marLeft w:val="0"/>
      <w:marRight w:val="0"/>
      <w:marTop w:val="0"/>
      <w:marBottom w:val="0"/>
      <w:divBdr>
        <w:top w:val="none" w:sz="0" w:space="0" w:color="auto"/>
        <w:left w:val="none" w:sz="0" w:space="0" w:color="auto"/>
        <w:bottom w:val="none" w:sz="0" w:space="0" w:color="auto"/>
        <w:right w:val="none" w:sz="0" w:space="0" w:color="auto"/>
      </w:divBdr>
    </w:div>
    <w:div w:id="1305619998">
      <w:bodyDiv w:val="1"/>
      <w:marLeft w:val="0"/>
      <w:marRight w:val="0"/>
      <w:marTop w:val="0"/>
      <w:marBottom w:val="0"/>
      <w:divBdr>
        <w:top w:val="none" w:sz="0" w:space="0" w:color="auto"/>
        <w:left w:val="none" w:sz="0" w:space="0" w:color="auto"/>
        <w:bottom w:val="none" w:sz="0" w:space="0" w:color="auto"/>
        <w:right w:val="none" w:sz="0" w:space="0" w:color="auto"/>
      </w:divBdr>
    </w:div>
    <w:div w:id="1390491819">
      <w:bodyDiv w:val="1"/>
      <w:marLeft w:val="0"/>
      <w:marRight w:val="0"/>
      <w:marTop w:val="0"/>
      <w:marBottom w:val="0"/>
      <w:divBdr>
        <w:top w:val="none" w:sz="0" w:space="0" w:color="auto"/>
        <w:left w:val="none" w:sz="0" w:space="0" w:color="auto"/>
        <w:bottom w:val="none" w:sz="0" w:space="0" w:color="auto"/>
        <w:right w:val="none" w:sz="0" w:space="0" w:color="auto"/>
      </w:divBdr>
    </w:div>
    <w:div w:id="1395590773">
      <w:bodyDiv w:val="1"/>
      <w:marLeft w:val="0"/>
      <w:marRight w:val="0"/>
      <w:marTop w:val="0"/>
      <w:marBottom w:val="0"/>
      <w:divBdr>
        <w:top w:val="none" w:sz="0" w:space="0" w:color="auto"/>
        <w:left w:val="none" w:sz="0" w:space="0" w:color="auto"/>
        <w:bottom w:val="none" w:sz="0" w:space="0" w:color="auto"/>
        <w:right w:val="none" w:sz="0" w:space="0" w:color="auto"/>
      </w:divBdr>
    </w:div>
    <w:div w:id="1515419537">
      <w:bodyDiv w:val="1"/>
      <w:marLeft w:val="0"/>
      <w:marRight w:val="0"/>
      <w:marTop w:val="0"/>
      <w:marBottom w:val="0"/>
      <w:divBdr>
        <w:top w:val="none" w:sz="0" w:space="0" w:color="auto"/>
        <w:left w:val="none" w:sz="0" w:space="0" w:color="auto"/>
        <w:bottom w:val="none" w:sz="0" w:space="0" w:color="auto"/>
        <w:right w:val="none" w:sz="0" w:space="0" w:color="auto"/>
      </w:divBdr>
    </w:div>
    <w:div w:id="1531381910">
      <w:bodyDiv w:val="1"/>
      <w:marLeft w:val="0"/>
      <w:marRight w:val="0"/>
      <w:marTop w:val="0"/>
      <w:marBottom w:val="0"/>
      <w:divBdr>
        <w:top w:val="none" w:sz="0" w:space="0" w:color="auto"/>
        <w:left w:val="none" w:sz="0" w:space="0" w:color="auto"/>
        <w:bottom w:val="none" w:sz="0" w:space="0" w:color="auto"/>
        <w:right w:val="none" w:sz="0" w:space="0" w:color="auto"/>
      </w:divBdr>
    </w:div>
    <w:div w:id="1616643824">
      <w:bodyDiv w:val="1"/>
      <w:marLeft w:val="0"/>
      <w:marRight w:val="0"/>
      <w:marTop w:val="0"/>
      <w:marBottom w:val="0"/>
      <w:divBdr>
        <w:top w:val="none" w:sz="0" w:space="0" w:color="auto"/>
        <w:left w:val="none" w:sz="0" w:space="0" w:color="auto"/>
        <w:bottom w:val="none" w:sz="0" w:space="0" w:color="auto"/>
        <w:right w:val="none" w:sz="0" w:space="0" w:color="auto"/>
      </w:divBdr>
    </w:div>
    <w:div w:id="1659380135">
      <w:bodyDiv w:val="1"/>
      <w:marLeft w:val="0"/>
      <w:marRight w:val="0"/>
      <w:marTop w:val="0"/>
      <w:marBottom w:val="0"/>
      <w:divBdr>
        <w:top w:val="none" w:sz="0" w:space="0" w:color="auto"/>
        <w:left w:val="none" w:sz="0" w:space="0" w:color="auto"/>
        <w:bottom w:val="none" w:sz="0" w:space="0" w:color="auto"/>
        <w:right w:val="none" w:sz="0" w:space="0" w:color="auto"/>
      </w:divBdr>
      <w:divsChild>
        <w:div w:id="773669128">
          <w:marLeft w:val="0"/>
          <w:marRight w:val="0"/>
          <w:marTop w:val="0"/>
          <w:marBottom w:val="0"/>
          <w:divBdr>
            <w:top w:val="none" w:sz="0" w:space="0" w:color="auto"/>
            <w:left w:val="none" w:sz="0" w:space="0" w:color="auto"/>
            <w:bottom w:val="none" w:sz="0" w:space="0" w:color="auto"/>
            <w:right w:val="none" w:sz="0" w:space="0" w:color="auto"/>
          </w:divBdr>
          <w:divsChild>
            <w:div w:id="258832303">
              <w:marLeft w:val="0"/>
              <w:marRight w:val="0"/>
              <w:marTop w:val="0"/>
              <w:marBottom w:val="0"/>
              <w:divBdr>
                <w:top w:val="none" w:sz="0" w:space="0" w:color="auto"/>
                <w:left w:val="none" w:sz="0" w:space="0" w:color="auto"/>
                <w:bottom w:val="none" w:sz="0" w:space="0" w:color="auto"/>
                <w:right w:val="none" w:sz="0" w:space="0" w:color="auto"/>
              </w:divBdr>
              <w:divsChild>
                <w:div w:id="2095740029">
                  <w:marLeft w:val="225"/>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682007349">
      <w:bodyDiv w:val="1"/>
      <w:marLeft w:val="0"/>
      <w:marRight w:val="0"/>
      <w:marTop w:val="0"/>
      <w:marBottom w:val="0"/>
      <w:divBdr>
        <w:top w:val="none" w:sz="0" w:space="0" w:color="auto"/>
        <w:left w:val="none" w:sz="0" w:space="0" w:color="auto"/>
        <w:bottom w:val="none" w:sz="0" w:space="0" w:color="auto"/>
        <w:right w:val="none" w:sz="0" w:space="0" w:color="auto"/>
      </w:divBdr>
    </w:div>
    <w:div w:id="1683319879">
      <w:bodyDiv w:val="1"/>
      <w:marLeft w:val="0"/>
      <w:marRight w:val="0"/>
      <w:marTop w:val="0"/>
      <w:marBottom w:val="0"/>
      <w:divBdr>
        <w:top w:val="none" w:sz="0" w:space="0" w:color="auto"/>
        <w:left w:val="none" w:sz="0" w:space="0" w:color="auto"/>
        <w:bottom w:val="none" w:sz="0" w:space="0" w:color="auto"/>
        <w:right w:val="none" w:sz="0" w:space="0" w:color="auto"/>
      </w:divBdr>
    </w:div>
    <w:div w:id="1727533994">
      <w:bodyDiv w:val="1"/>
      <w:marLeft w:val="0"/>
      <w:marRight w:val="0"/>
      <w:marTop w:val="0"/>
      <w:marBottom w:val="0"/>
      <w:divBdr>
        <w:top w:val="none" w:sz="0" w:space="0" w:color="auto"/>
        <w:left w:val="none" w:sz="0" w:space="0" w:color="auto"/>
        <w:bottom w:val="none" w:sz="0" w:space="0" w:color="auto"/>
        <w:right w:val="none" w:sz="0" w:space="0" w:color="auto"/>
      </w:divBdr>
    </w:div>
    <w:div w:id="1861161088">
      <w:bodyDiv w:val="1"/>
      <w:marLeft w:val="0"/>
      <w:marRight w:val="0"/>
      <w:marTop w:val="0"/>
      <w:marBottom w:val="0"/>
      <w:divBdr>
        <w:top w:val="none" w:sz="0" w:space="0" w:color="auto"/>
        <w:left w:val="none" w:sz="0" w:space="0" w:color="auto"/>
        <w:bottom w:val="none" w:sz="0" w:space="0" w:color="auto"/>
        <w:right w:val="none" w:sz="0" w:space="0" w:color="auto"/>
      </w:divBdr>
    </w:div>
    <w:div w:id="2053769322">
      <w:bodyDiv w:val="1"/>
      <w:marLeft w:val="0"/>
      <w:marRight w:val="0"/>
      <w:marTop w:val="0"/>
      <w:marBottom w:val="0"/>
      <w:divBdr>
        <w:top w:val="none" w:sz="0" w:space="0" w:color="auto"/>
        <w:left w:val="none" w:sz="0" w:space="0" w:color="auto"/>
        <w:bottom w:val="none" w:sz="0" w:space="0" w:color="auto"/>
        <w:right w:val="none" w:sz="0" w:space="0" w:color="auto"/>
      </w:divBdr>
    </w:div>
    <w:div w:id="207539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oleObject" Target="embeddings/oleObject2.bin"/><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6359E-256C-4940-A57B-C064ECAA0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14</Pages>
  <Words>4535</Words>
  <Characters>26616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JPATS Cong Narrative</vt:lpstr>
    </vt:vector>
  </TitlesOfParts>
  <Company>Department of Justice</Company>
  <LinksUpToDate>false</LinksUpToDate>
  <CharactersWithSpaces>31089</CharactersWithSpaces>
  <SharedDoc>false</SharedDoc>
  <HLinks>
    <vt:vector size="42" baseType="variant">
      <vt:variant>
        <vt:i4>1441843</vt:i4>
      </vt:variant>
      <vt:variant>
        <vt:i4>38</vt:i4>
      </vt:variant>
      <vt:variant>
        <vt:i4>0</vt:i4>
      </vt:variant>
      <vt:variant>
        <vt:i4>5</vt:i4>
      </vt:variant>
      <vt:variant>
        <vt:lpwstr/>
      </vt:variant>
      <vt:variant>
        <vt:lpwstr>_Toc303075443</vt:lpwstr>
      </vt:variant>
      <vt:variant>
        <vt:i4>1441843</vt:i4>
      </vt:variant>
      <vt:variant>
        <vt:i4>32</vt:i4>
      </vt:variant>
      <vt:variant>
        <vt:i4>0</vt:i4>
      </vt:variant>
      <vt:variant>
        <vt:i4>5</vt:i4>
      </vt:variant>
      <vt:variant>
        <vt:lpwstr/>
      </vt:variant>
      <vt:variant>
        <vt:lpwstr>_Toc303075442</vt:lpwstr>
      </vt:variant>
      <vt:variant>
        <vt:i4>1441843</vt:i4>
      </vt:variant>
      <vt:variant>
        <vt:i4>26</vt:i4>
      </vt:variant>
      <vt:variant>
        <vt:i4>0</vt:i4>
      </vt:variant>
      <vt:variant>
        <vt:i4>5</vt:i4>
      </vt:variant>
      <vt:variant>
        <vt:lpwstr/>
      </vt:variant>
      <vt:variant>
        <vt:lpwstr>_Toc303075441</vt:lpwstr>
      </vt:variant>
      <vt:variant>
        <vt:i4>1441843</vt:i4>
      </vt:variant>
      <vt:variant>
        <vt:i4>20</vt:i4>
      </vt:variant>
      <vt:variant>
        <vt:i4>0</vt:i4>
      </vt:variant>
      <vt:variant>
        <vt:i4>5</vt:i4>
      </vt:variant>
      <vt:variant>
        <vt:lpwstr/>
      </vt:variant>
      <vt:variant>
        <vt:lpwstr>_Toc303075440</vt:lpwstr>
      </vt:variant>
      <vt:variant>
        <vt:i4>1114163</vt:i4>
      </vt:variant>
      <vt:variant>
        <vt:i4>14</vt:i4>
      </vt:variant>
      <vt:variant>
        <vt:i4>0</vt:i4>
      </vt:variant>
      <vt:variant>
        <vt:i4>5</vt:i4>
      </vt:variant>
      <vt:variant>
        <vt:lpwstr/>
      </vt:variant>
      <vt:variant>
        <vt:lpwstr>_Toc303075439</vt:lpwstr>
      </vt:variant>
      <vt:variant>
        <vt:i4>1114163</vt:i4>
      </vt:variant>
      <vt:variant>
        <vt:i4>8</vt:i4>
      </vt:variant>
      <vt:variant>
        <vt:i4>0</vt:i4>
      </vt:variant>
      <vt:variant>
        <vt:i4>5</vt:i4>
      </vt:variant>
      <vt:variant>
        <vt:lpwstr/>
      </vt:variant>
      <vt:variant>
        <vt:lpwstr>_Toc303075438</vt:lpwstr>
      </vt:variant>
      <vt:variant>
        <vt:i4>1114163</vt:i4>
      </vt:variant>
      <vt:variant>
        <vt:i4>2</vt:i4>
      </vt:variant>
      <vt:variant>
        <vt:i4>0</vt:i4>
      </vt:variant>
      <vt:variant>
        <vt:i4>5</vt:i4>
      </vt:variant>
      <vt:variant>
        <vt:lpwstr/>
      </vt:variant>
      <vt:variant>
        <vt:lpwstr>_Toc303075437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JPATS Cong Narrative</dc:title>
  <dc:creator>ngallant</dc:creator>
  <dc:description>JPATS OMB Submission-Text</dc:description>
  <cp:lastModifiedBy>ppotter</cp:lastModifiedBy>
  <cp:revision>6</cp:revision>
  <cp:lastPrinted>2012-02-07T11:30:00Z</cp:lastPrinted>
  <dcterms:created xsi:type="dcterms:W3CDTF">2012-02-02T18:55:00Z</dcterms:created>
  <dcterms:modified xsi:type="dcterms:W3CDTF">2012-02-08T15:50:00Z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