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08" w:rsidRDefault="00715508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715508" w:rsidRDefault="006D3085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</w:p>
    <w:p w:rsidR="006D3085" w:rsidRDefault="006D3085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</w:p>
    <w:p w:rsidR="006D3085" w:rsidRDefault="006D3085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6D3085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486400" cy="1708785"/>
            <wp:effectExtent l="19050" t="0" r="0" b="0"/>
            <wp:docPr id="3" name="Picture 0" descr="HesseAAGHeader_Actin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sseAAGHeader_Acting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508" w:rsidRDefault="0071550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5508" w:rsidRDefault="0071550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5508" w:rsidRDefault="006D3085">
      <w:pPr>
        <w:pStyle w:val="BodyText"/>
        <w:spacing w:before="69"/>
        <w:ind w:left="259"/>
      </w:pPr>
      <w:r>
        <w:rPr>
          <w:spacing w:val="-1"/>
        </w:rPr>
        <w:t>[Name and address]</w:t>
      </w:r>
    </w:p>
    <w:p w:rsidR="00715508" w:rsidRDefault="0071550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5508" w:rsidRDefault="00715508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715508" w:rsidRDefault="006D3085">
      <w:pPr>
        <w:pStyle w:val="BodyText"/>
        <w:ind w:left="259"/>
      </w:pPr>
      <w:r>
        <w:rPr>
          <w:spacing w:val="-1"/>
        </w:rPr>
        <w:t>Dear [Name]:</w:t>
      </w:r>
    </w:p>
    <w:p w:rsidR="00715508" w:rsidRDefault="00715508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715508" w:rsidRDefault="006D3085">
      <w:pPr>
        <w:pStyle w:val="BodyText"/>
        <w:spacing w:line="266" w:lineRule="exact"/>
        <w:ind w:left="259" w:right="1114" w:firstLine="720"/>
        <w:rPr>
          <w:sz w:val="14"/>
          <w:szCs w:val="14"/>
        </w:rPr>
      </w:pPr>
      <w:r>
        <w:t xml:space="preserve">This </w:t>
      </w:r>
      <w:r>
        <w:rPr>
          <w:spacing w:val="-1"/>
        </w:rPr>
        <w:t>letter</w:t>
      </w:r>
      <w:r>
        <w:t xml:space="preserve"> </w:t>
      </w:r>
      <w:r>
        <w:rPr>
          <w:spacing w:val="-1"/>
        </w:rPr>
        <w:t>sets</w:t>
      </w:r>
      <w:r>
        <w:t xml:space="preserve"> forth the</w:t>
      </w:r>
      <w:r>
        <w:rPr>
          <w:spacing w:val="-1"/>
        </w:rPr>
        <w:t xml:space="preserve"> terms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conditions</w:t>
      </w:r>
      <w:r>
        <w:t xml:space="preserve"> of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between</w:t>
      </w:r>
      <w:r>
        <w:t xml:space="preserve"> the</w:t>
      </w:r>
      <w:r>
        <w:rPr>
          <w:spacing w:val="-1"/>
        </w:rPr>
        <w:t xml:space="preserve"> </w:t>
      </w:r>
      <w:r>
        <w:t>Antitrust</w:t>
      </w:r>
      <w:r>
        <w:rPr>
          <w:spacing w:val="59"/>
        </w:rPr>
        <w:t xml:space="preserve"> </w:t>
      </w:r>
      <w:r>
        <w:rPr>
          <w:spacing w:val="-1"/>
        </w:rPr>
        <w:t xml:space="preserve">Division of the United States Department of Justice and </w:t>
      </w:r>
      <w:r>
        <w:rPr>
          <w:spacing w:val="-3"/>
        </w:rPr>
        <w:t>[you/your</w:t>
      </w:r>
      <w:r>
        <w:rPr>
          <w:spacing w:val="-1"/>
        </w:rPr>
        <w:t xml:space="preserve"> client</w:t>
      </w:r>
      <w:r>
        <w:t xml:space="preserve"> </w:t>
      </w:r>
      <w:r>
        <w:rPr>
          <w:spacing w:val="-1"/>
        </w:rPr>
        <w:t>[Name]]</w:t>
      </w:r>
      <w:r>
        <w:rPr>
          <w:spacing w:val="1"/>
        </w:rPr>
        <w:t xml:space="preserve"> </w:t>
      </w:r>
      <w:r>
        <w:rPr>
          <w:spacing w:val="-1"/>
        </w:rPr>
        <w:t>(“Applicant”),</w:t>
      </w:r>
      <w:r>
        <w:rPr>
          <w:spacing w:val="62"/>
        </w:rPr>
        <w:t xml:space="preserve"> </w:t>
      </w:r>
      <w:r>
        <w:rPr>
          <w:spacing w:val="-1"/>
        </w:rPr>
        <w:t>in connection with [insert description of conduct:</w:t>
      </w:r>
      <w:r>
        <w:rPr>
          <w:spacing w:val="59"/>
        </w:rPr>
        <w:t xml:space="preserve"> </w:t>
      </w:r>
      <w:r>
        <w:rPr>
          <w:spacing w:val="-2"/>
        </w:rPr>
        <w:t>e.g.,</w:t>
      </w:r>
      <w:r>
        <w:rPr>
          <w:spacing w:val="-1"/>
        </w:rPr>
        <w:t xml:space="preserve"> price fixing, bid </w:t>
      </w:r>
      <w:r>
        <w:rPr>
          <w:spacing w:val="-2"/>
        </w:rPr>
        <w:t>rigging,</w:t>
      </w:r>
      <w:r>
        <w:rPr>
          <w:spacing w:val="-1"/>
        </w:rPr>
        <w:t xml:space="preserve"> market</w:t>
      </w:r>
      <w:r>
        <w:rPr>
          <w:spacing w:val="44"/>
        </w:rPr>
        <w:t xml:space="preserve"> </w:t>
      </w:r>
      <w:r>
        <w:rPr>
          <w:spacing w:val="-1"/>
        </w:rPr>
        <w:t>allocation]</w:t>
      </w:r>
      <w:r>
        <w:rPr>
          <w:spacing w:val="1"/>
        </w:rPr>
        <w:t xml:space="preserve"> </w:t>
      </w:r>
      <w:r>
        <w:rPr>
          <w:spacing w:val="-1"/>
        </w:rPr>
        <w:t>or other conduct</w:t>
      </w:r>
      <w:r>
        <w:t xml:space="preserve"> constituting</w:t>
      </w:r>
      <w:r>
        <w:rPr>
          <w:spacing w:val="-3"/>
        </w:rPr>
        <w:t xml:space="preserve"> </w:t>
      </w:r>
      <w:r>
        <w:t xml:space="preserve">a criminal violation </w:t>
      </w:r>
      <w:r>
        <w:rPr>
          <w:spacing w:val="-1"/>
        </w:rPr>
        <w:t xml:space="preserve">of Section </w:t>
      </w:r>
      <w:r>
        <w:t>1</w:t>
      </w:r>
      <w:r>
        <w:rPr>
          <w:spacing w:val="-1"/>
        </w:rPr>
        <w:t xml:space="preserve"> of the Sherman Act,</w:t>
      </w:r>
      <w:r>
        <w:rPr>
          <w:spacing w:val="28"/>
        </w:rPr>
        <w:t xml:space="preserve"> </w:t>
      </w:r>
      <w:r>
        <w:rPr>
          <w:spacing w:val="-1"/>
        </w:rPr>
        <w:t xml:space="preserve">15 U.S.C. </w:t>
      </w:r>
      <w:r>
        <w:t>§</w:t>
      </w:r>
      <w:r>
        <w:rPr>
          <w:spacing w:val="-1"/>
        </w:rPr>
        <w:t xml:space="preserve"> 1, in the [insert </w:t>
      </w:r>
      <w:r>
        <w:rPr>
          <w:spacing w:val="-2"/>
        </w:rPr>
        <w:t>generic</w:t>
      </w:r>
      <w:r>
        <w:rPr>
          <w:spacing w:val="-1"/>
        </w:rPr>
        <w:t xml:space="preserve"> description of </w:t>
      </w:r>
      <w:r>
        <w:rPr>
          <w:spacing w:val="-2"/>
        </w:rPr>
        <w:t>industry:</w:t>
      </w:r>
      <w:r>
        <w:rPr>
          <w:spacing w:val="60"/>
        </w:rPr>
        <w:t xml:space="preserve"> </w:t>
      </w:r>
      <w:r>
        <w:rPr>
          <w:spacing w:val="-2"/>
        </w:rPr>
        <w:t>e.g.,</w:t>
      </w:r>
      <w:r>
        <w:rPr>
          <w:spacing w:val="-1"/>
        </w:rPr>
        <w:t xml:space="preserve"> </w:t>
      </w:r>
      <w:r>
        <w:rPr>
          <w:spacing w:val="-2"/>
        </w:rPr>
        <w:t>widget]</w:t>
      </w:r>
      <w:r>
        <w:rPr>
          <w:spacing w:val="1"/>
        </w:rPr>
        <w:t xml:space="preserve"> </w:t>
      </w:r>
      <w:r>
        <w:rPr>
          <w:spacing w:val="-1"/>
        </w:rPr>
        <w:t>industry</w:t>
      </w:r>
      <w:r>
        <w:rPr>
          <w:spacing w:val="-8"/>
        </w:rPr>
        <w:t xml:space="preserve"> </w:t>
      </w:r>
      <w:r>
        <w:rPr>
          <w:spacing w:val="-1"/>
        </w:rPr>
        <w:t>[insert</w:t>
      </w:r>
      <w:r>
        <w:rPr>
          <w:spacing w:val="70"/>
        </w:rPr>
        <w:t xml:space="preserve"> </w:t>
      </w:r>
      <w:r>
        <w:rPr>
          <w:spacing w:val="-2"/>
        </w:rPr>
        <w:t>geographic</w:t>
      </w:r>
      <w:r>
        <w:rPr>
          <w:spacing w:val="-1"/>
        </w:rPr>
        <w:t xml:space="preserve"> scope:</w:t>
      </w:r>
      <w:r>
        <w:rPr>
          <w:spacing w:val="59"/>
        </w:rPr>
        <w:t xml:space="preserve"> </w:t>
      </w:r>
      <w:r>
        <w:rPr>
          <w:spacing w:val="-2"/>
        </w:rPr>
        <w:t>e.g.,</w:t>
      </w:r>
      <w:r>
        <w:rPr>
          <w:spacing w:val="-1"/>
        </w:rPr>
        <w:t xml:space="preserve"> in the United States and elsewhere].</w:t>
      </w:r>
      <w:r>
        <w:rPr>
          <w:spacing w:val="59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Agreement</w:t>
      </w:r>
      <w:r>
        <w:t xml:space="preserve"> is </w:t>
      </w:r>
      <w:r>
        <w:rPr>
          <w:spacing w:val="-1"/>
        </w:rPr>
        <w:t>conditional</w:t>
      </w:r>
      <w: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depends upon Applicant (1) establishing</w:t>
      </w:r>
      <w:r>
        <w:rPr>
          <w:spacing w:val="-3"/>
        </w:rPr>
        <w:t xml:space="preserve"> </w:t>
      </w:r>
      <w:r>
        <w:rPr>
          <w:spacing w:val="-1"/>
        </w:rPr>
        <w:t>that [he/she]</w:t>
      </w:r>
      <w:r>
        <w:rPr>
          <w:spacing w:val="1"/>
        </w:rPr>
        <w:t xml:space="preserve"> </w:t>
      </w:r>
      <w:r>
        <w:rPr>
          <w:spacing w:val="-1"/>
        </w:rPr>
        <w:t xml:space="preserve">is </w:t>
      </w:r>
      <w:r>
        <w:rPr>
          <w:spacing w:val="-2"/>
        </w:rPr>
        <w:t>eligible</w:t>
      </w:r>
      <w:r>
        <w:rPr>
          <w:spacing w:val="-1"/>
        </w:rPr>
        <w:t xml:space="preserve"> for leniency</w:t>
      </w:r>
      <w:r>
        <w:rPr>
          <w:spacing w:val="-8"/>
        </w:rPr>
        <w:t xml:space="preserve"> </w:t>
      </w:r>
      <w:r>
        <w:rPr>
          <w:spacing w:val="-1"/>
        </w:rPr>
        <w:t>as [he/she]</w:t>
      </w:r>
      <w:r>
        <w:rPr>
          <w:spacing w:val="48"/>
        </w:rPr>
        <w:t xml:space="preserve"> </w:t>
      </w:r>
      <w:r>
        <w:rPr>
          <w:spacing w:val="-1"/>
        </w:rPr>
        <w:t xml:space="preserve">represents in </w:t>
      </w:r>
      <w:r>
        <w:rPr>
          <w:spacing w:val="-2"/>
        </w:rPr>
        <w:t>paragraph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of this </w:t>
      </w:r>
      <w:r>
        <w:rPr>
          <w:spacing w:val="-2"/>
        </w:rPr>
        <w:t xml:space="preserve">Agreement, </w:t>
      </w:r>
      <w:r>
        <w:rPr>
          <w:spacing w:val="-1"/>
        </w:rPr>
        <w:t>and (2) cooperating</w:t>
      </w:r>
      <w:r>
        <w:rPr>
          <w:spacing w:val="-3"/>
        </w:rPr>
        <w:t xml:space="preserve"> </w:t>
      </w:r>
      <w:r>
        <w:rPr>
          <w:spacing w:val="-1"/>
        </w:rPr>
        <w:t>in the Antitrust Division’s</w:t>
      </w:r>
      <w:r>
        <w:rPr>
          <w:spacing w:val="54"/>
        </w:rPr>
        <w:t xml:space="preserve"> </w:t>
      </w:r>
      <w:r>
        <w:rPr>
          <w:spacing w:val="-2"/>
        </w:rPr>
        <w:t>investigation</w:t>
      </w:r>
      <w:r>
        <w:rPr>
          <w:spacing w:val="-1"/>
        </w:rPr>
        <w:t xml:space="preserve"> as required by</w:t>
      </w:r>
      <w:r>
        <w:rPr>
          <w:spacing w:val="-8"/>
        </w:rPr>
        <w:t xml:space="preserve"> </w:t>
      </w:r>
      <w:r>
        <w:rPr>
          <w:spacing w:val="-2"/>
        </w:rPr>
        <w:t>paragraph</w:t>
      </w:r>
      <w:r>
        <w:t xml:space="preserve"> 2 of this </w:t>
      </w:r>
      <w:r>
        <w:rPr>
          <w:spacing w:val="-1"/>
        </w:rPr>
        <w:t>Agreement.</w:t>
      </w:r>
      <w:r>
        <w:t xml:space="preserve"> 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establishes</w:t>
      </w:r>
      <w:r>
        <w:t xml:space="preserve"> </w:t>
      </w:r>
      <w:r>
        <w:rPr>
          <w:spacing w:val="-1"/>
        </w:rPr>
        <w:t>that</w:t>
      </w:r>
      <w:r>
        <w:rPr>
          <w:spacing w:val="99"/>
        </w:rPr>
        <w:t xml:space="preserve"> </w:t>
      </w:r>
      <w:r>
        <w:rPr>
          <w:spacing w:val="-1"/>
        </w:rPr>
        <w:t>[he/she]</w:t>
      </w:r>
      <w:r>
        <w:rPr>
          <w:spacing w:val="1"/>
        </w:rPr>
        <w:t xml:space="preserve"> </w:t>
      </w:r>
      <w:r>
        <w:rPr>
          <w:spacing w:val="-1"/>
        </w:rPr>
        <w:t xml:space="preserve">is </w:t>
      </w:r>
      <w:r>
        <w:rPr>
          <w:spacing w:val="-2"/>
        </w:rPr>
        <w:t>eligible</w:t>
      </w:r>
      <w:r>
        <w:rPr>
          <w:spacing w:val="-1"/>
        </w:rPr>
        <w:t xml:space="preserve"> to receive leniency</w:t>
      </w:r>
      <w:r>
        <w:rPr>
          <w:spacing w:val="-8"/>
        </w:rPr>
        <w:t xml:space="preserve"> </w:t>
      </w:r>
      <w:r>
        <w:rPr>
          <w:spacing w:val="-1"/>
        </w:rPr>
        <w:t>and provides the required cooperation, the Antitrust</w:t>
      </w:r>
      <w:r>
        <w:rPr>
          <w:spacing w:val="42"/>
        </w:rPr>
        <w:t xml:space="preserve"> </w:t>
      </w:r>
      <w:r>
        <w:t>Division will notify</w:t>
      </w:r>
      <w:r>
        <w:rPr>
          <w:spacing w:val="-8"/>
        </w:rPr>
        <w:t xml:space="preserve"> </w:t>
      </w:r>
      <w:r>
        <w:t>Applicant in writing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-1"/>
        </w:rPr>
        <w:t>[he/she]</w:t>
      </w:r>
      <w:r>
        <w:rPr>
          <w:spacing w:val="1"/>
        </w:rPr>
        <w:t xml:space="preserve"> </w:t>
      </w:r>
      <w:r>
        <w:rPr>
          <w:spacing w:val="-1"/>
        </w:rPr>
        <w:t xml:space="preserve">has been </w:t>
      </w:r>
      <w:r>
        <w:rPr>
          <w:spacing w:val="-2"/>
        </w:rPr>
        <w:t>granted</w:t>
      </w:r>
      <w:r>
        <w:rPr>
          <w:spacing w:val="-1"/>
        </w:rPr>
        <w:t xml:space="preserve"> unconditional </w:t>
      </w:r>
      <w:r>
        <w:rPr>
          <w:spacing w:val="-2"/>
        </w:rPr>
        <w:t>leniency.</w:t>
      </w:r>
      <w:r>
        <w:rPr>
          <w:spacing w:val="37"/>
        </w:rPr>
        <w:t xml:space="preserve"> </w:t>
      </w:r>
      <w:r>
        <w:rPr>
          <w:spacing w:val="-3"/>
        </w:rPr>
        <w:t>It</w:t>
      </w:r>
      <w:r>
        <w:t xml:space="preserve"> </w:t>
      </w:r>
      <w:r>
        <w:rPr>
          <w:spacing w:val="-1"/>
        </w:rPr>
        <w:t xml:space="preserve">is further </w:t>
      </w:r>
      <w:r>
        <w:rPr>
          <w:spacing w:val="-2"/>
        </w:rPr>
        <w:t>agreed</w:t>
      </w:r>
      <w:r>
        <w:rPr>
          <w:spacing w:val="-1"/>
        </w:rPr>
        <w:t xml:space="preserve"> that disclosures made by</w:t>
      </w:r>
      <w:r>
        <w:rPr>
          <w:spacing w:val="-8"/>
        </w:rPr>
        <w:t xml:space="preserve"> </w:t>
      </w:r>
      <w:r>
        <w:rPr>
          <w:spacing w:val="-1"/>
        </w:rPr>
        <w:t>counsel for Applicant in furtherance of the leniency</w:t>
      </w:r>
      <w:r>
        <w:rPr>
          <w:spacing w:val="38"/>
        </w:rPr>
        <w:t xml:space="preserve"> </w:t>
      </w:r>
      <w:r>
        <w:rPr>
          <w:spacing w:val="-1"/>
        </w:rPr>
        <w:t xml:space="preserve">application will not constitute </w:t>
      </w:r>
      <w:r>
        <w:t xml:space="preserve">a </w:t>
      </w:r>
      <w:r>
        <w:rPr>
          <w:spacing w:val="-1"/>
        </w:rPr>
        <w:t xml:space="preserve">waiver of the </w:t>
      </w:r>
      <w:r>
        <w:rPr>
          <w:spacing w:val="-2"/>
        </w:rPr>
        <w:t>attorney-client</w:t>
      </w:r>
      <w:r>
        <w:t xml:space="preserve"> </w:t>
      </w:r>
      <w:r>
        <w:rPr>
          <w:spacing w:val="-2"/>
        </w:rPr>
        <w:t>privilege</w:t>
      </w:r>
      <w:r>
        <w:rPr>
          <w:spacing w:val="-1"/>
        </w:rPr>
        <w:t xml:space="preserve"> or the work-product</w:t>
      </w:r>
      <w:r>
        <w:rPr>
          <w:spacing w:val="52"/>
        </w:rPr>
        <w:t xml:space="preserve"> </w:t>
      </w:r>
      <w:r>
        <w:rPr>
          <w:spacing w:val="-1"/>
        </w:rPr>
        <w:t>privilege.</w:t>
      </w:r>
      <w:r>
        <w:t xml:space="preserve"> 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represents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[he/she]</w:t>
      </w:r>
      <w:r>
        <w:rPr>
          <w:spacing w:val="2"/>
        </w:rPr>
        <w:t xml:space="preserve"> </w:t>
      </w:r>
      <w:r>
        <w:t>is fully</w:t>
      </w:r>
      <w:r>
        <w:rPr>
          <w:spacing w:val="-8"/>
        </w:rPr>
        <w:t xml:space="preserve"> </w:t>
      </w:r>
      <w:r>
        <w:rPr>
          <w:spacing w:val="-1"/>
        </w:rPr>
        <w:t>familiar</w:t>
      </w:r>
      <w:r>
        <w:t xml:space="preserve"> with the</w:t>
      </w:r>
      <w:r>
        <w:rPr>
          <w:spacing w:val="-1"/>
        </w:rPr>
        <w:t xml:space="preserve"> </w:t>
      </w:r>
      <w:r>
        <w:t>Antitrust Division’s</w:t>
      </w:r>
      <w:r>
        <w:rPr>
          <w:spacing w:val="69"/>
        </w:rPr>
        <w:t xml:space="preserve"> </w:t>
      </w:r>
      <w:r>
        <w:rPr>
          <w:spacing w:val="-2"/>
        </w:rPr>
        <w:t>Leniency</w:t>
      </w:r>
      <w:r>
        <w:rPr>
          <w:spacing w:val="-8"/>
        </w:rPr>
        <w:t xml:space="preserve"> </w:t>
      </w:r>
      <w:r>
        <w:rPr>
          <w:spacing w:val="-1"/>
        </w:rPr>
        <w:t>Policy</w:t>
      </w:r>
      <w:r>
        <w:rPr>
          <w:spacing w:val="-8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Individuals</w:t>
      </w:r>
      <w:r>
        <w:rPr>
          <w:spacing w:val="-1"/>
        </w:rPr>
        <w:t xml:space="preserve"> dated </w:t>
      </w:r>
      <w:r>
        <w:rPr>
          <w:spacing w:val="-2"/>
        </w:rPr>
        <w:t>August</w:t>
      </w:r>
      <w:r>
        <w:rPr>
          <w:spacing w:val="1"/>
        </w:rPr>
        <w:t xml:space="preserve"> </w:t>
      </w:r>
      <w:r>
        <w:rPr>
          <w:spacing w:val="-1"/>
        </w:rPr>
        <w:t>10, 1994 (attached), which is incorporated by</w:t>
      </w:r>
      <w:r>
        <w:rPr>
          <w:spacing w:val="50"/>
        </w:rPr>
        <w:t xml:space="preserve"> </w:t>
      </w:r>
      <w:r>
        <w:rPr>
          <w:spacing w:val="-1"/>
        </w:rPr>
        <w:t>reference</w:t>
      </w:r>
      <w:r>
        <w:t xml:space="preserve"> </w:t>
      </w:r>
      <w:r>
        <w:rPr>
          <w:spacing w:val="-1"/>
        </w:rPr>
        <w:t>herein.</w:t>
      </w:r>
      <w:r>
        <w:rPr>
          <w:spacing w:val="-1"/>
          <w:position w:val="10"/>
          <w:sz w:val="14"/>
          <w:szCs w:val="14"/>
        </w:rPr>
        <w:t>1</w:t>
      </w:r>
    </w:p>
    <w:p w:rsidR="00715508" w:rsidRDefault="00715508">
      <w:pPr>
        <w:spacing w:before="3"/>
        <w:rPr>
          <w:rFonts w:ascii="Times New Roman" w:eastAsia="Times New Roman" w:hAnsi="Times New Roman" w:cs="Times New Roman"/>
        </w:rPr>
      </w:pPr>
    </w:p>
    <w:p w:rsidR="00715508" w:rsidRDefault="006D3085">
      <w:pPr>
        <w:ind w:right="6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single" w:color="000000"/>
        </w:rPr>
        <w:t>AGREEMENT</w:t>
      </w:r>
    </w:p>
    <w:p w:rsidR="00715508" w:rsidRDefault="00715508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15508" w:rsidRDefault="006D3085">
      <w:pPr>
        <w:pStyle w:val="BodyText"/>
        <w:numPr>
          <w:ilvl w:val="0"/>
          <w:numId w:val="1"/>
        </w:numPr>
        <w:tabs>
          <w:tab w:val="left" w:pos="1280"/>
        </w:tabs>
        <w:spacing w:line="266" w:lineRule="exact"/>
        <w:ind w:right="987" w:firstLine="721"/>
        <w:jc w:val="left"/>
      </w:pPr>
      <w:r>
        <w:rPr>
          <w:rFonts w:cs="Times New Roman"/>
          <w:b/>
          <w:bCs/>
        </w:rPr>
        <w:t>Eligibility</w:t>
      </w:r>
      <w:r>
        <w:t>:</w:t>
      </w:r>
      <w:r>
        <w:rPr>
          <w:spacing w:val="60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desires</w:t>
      </w:r>
      <w:r>
        <w:t xml:space="preserve"> to </w:t>
      </w:r>
      <w:r>
        <w:rPr>
          <w:spacing w:val="-1"/>
        </w:rPr>
        <w:t>report</w:t>
      </w:r>
      <w:r>
        <w:t xml:space="preserve"> to the</w:t>
      </w:r>
      <w:r>
        <w:rPr>
          <w:spacing w:val="-1"/>
        </w:rPr>
        <w:t xml:space="preserve"> </w:t>
      </w:r>
      <w:r>
        <w:t xml:space="preserve">Antitrust Division </w:t>
      </w:r>
      <w:r>
        <w:rPr>
          <w:spacing w:val="-1"/>
        </w:rPr>
        <w:t>[e.g.,</w:t>
      </w:r>
      <w:r>
        <w:t xml:space="preserve"> </w:t>
      </w:r>
      <w:r>
        <w:rPr>
          <w:spacing w:val="-1"/>
        </w:rPr>
        <w:t>price-fixing,</w:t>
      </w:r>
      <w:r>
        <w:rPr>
          <w:spacing w:val="57"/>
        </w:rPr>
        <w:t xml:space="preserve"> </w:t>
      </w:r>
      <w:r>
        <w:rPr>
          <w:spacing w:val="-2"/>
        </w:rPr>
        <w:t>bid-rigging,</w:t>
      </w:r>
      <w:r>
        <w:rPr>
          <w:spacing w:val="-1"/>
        </w:rPr>
        <w:t xml:space="preserve"> market-allocation]</w:t>
      </w:r>
      <w:r>
        <w:rPr>
          <w:spacing w:val="1"/>
        </w:rPr>
        <w:t xml:space="preserve"> </w:t>
      </w:r>
      <w:r>
        <w:rPr>
          <w:spacing w:val="-1"/>
        </w:rPr>
        <w:t>activity</w:t>
      </w:r>
      <w:r>
        <w:rPr>
          <w:spacing w:val="-8"/>
        </w:rPr>
        <w:t xml:space="preserve"> </w:t>
      </w:r>
      <w:r>
        <w:rPr>
          <w:spacing w:val="-1"/>
        </w:rPr>
        <w:t>or other conduct constituting</w:t>
      </w:r>
      <w:r>
        <w:rPr>
          <w:spacing w:val="-3"/>
        </w:rPr>
        <w:t xml:space="preserve"> </w:t>
      </w:r>
      <w:r>
        <w:t>a criminal violation of</w:t>
      </w:r>
      <w:r>
        <w:rPr>
          <w:spacing w:val="29"/>
        </w:rPr>
        <w:t xml:space="preserve"> </w:t>
      </w:r>
      <w:r>
        <w:rPr>
          <w:spacing w:val="-1"/>
        </w:rPr>
        <w:t xml:space="preserve">Section </w:t>
      </w:r>
      <w:r>
        <w:t>1</w:t>
      </w:r>
      <w:r>
        <w:rPr>
          <w:spacing w:val="-1"/>
        </w:rPr>
        <w:t xml:space="preserve"> of the Sherman Act in the [insert]</w:t>
      </w:r>
      <w:r>
        <w:rPr>
          <w:spacing w:val="1"/>
        </w:rPr>
        <w:t xml:space="preserve"> </w:t>
      </w:r>
      <w:r>
        <w:rPr>
          <w:spacing w:val="-1"/>
        </w:rPr>
        <w:t>industry</w:t>
      </w:r>
      <w:r>
        <w:rPr>
          <w:spacing w:val="-8"/>
        </w:rPr>
        <w:t xml:space="preserve"> </w:t>
      </w:r>
      <w:r>
        <w:rPr>
          <w:spacing w:val="-1"/>
        </w:rPr>
        <w:t>[e.g., in the United States and elsewhere]</w:t>
      </w:r>
      <w:r>
        <w:rPr>
          <w:spacing w:val="38"/>
        </w:rPr>
        <w:t xml:space="preserve"> </w:t>
      </w:r>
      <w:r>
        <w:rPr>
          <w:spacing w:val="-1"/>
        </w:rPr>
        <w:t>(“the 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reported”).</w:t>
      </w:r>
      <w:r>
        <w:rPr>
          <w:spacing w:val="60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represents</w:t>
      </w:r>
      <w:r>
        <w:t xml:space="preserve"> to the</w:t>
      </w:r>
      <w:r>
        <w:rPr>
          <w:spacing w:val="-1"/>
        </w:rPr>
        <w:t xml:space="preserve"> </w:t>
      </w:r>
      <w:r>
        <w:t>Antitrust Division</w:t>
      </w:r>
      <w:r>
        <w:rPr>
          <w:spacing w:val="97"/>
        </w:rPr>
        <w:t xml:space="preserve"> </w:t>
      </w:r>
      <w:r>
        <w:rPr>
          <w:spacing w:val="-1"/>
        </w:rPr>
        <w:t>that [he/she]</w:t>
      </w:r>
      <w:r>
        <w:rPr>
          <w:spacing w:val="1"/>
        </w:rPr>
        <w:t xml:space="preserve"> </w:t>
      </w:r>
      <w:r>
        <w:rPr>
          <w:spacing w:val="-1"/>
        </w:rPr>
        <w:t xml:space="preserve">is </w:t>
      </w:r>
      <w:r>
        <w:rPr>
          <w:spacing w:val="-2"/>
        </w:rPr>
        <w:t>eligible</w:t>
      </w:r>
      <w:r>
        <w:rPr>
          <w:spacing w:val="-1"/>
        </w:rPr>
        <w:t xml:space="preserve"> to receive leniency</w:t>
      </w:r>
      <w:r>
        <w:rPr>
          <w:spacing w:val="-8"/>
        </w:rPr>
        <w:t xml:space="preserve"> </w:t>
      </w:r>
      <w:r>
        <w:rPr>
          <w:spacing w:val="-1"/>
        </w:rPr>
        <w:t>in that, in connection with the anticompetitive activity</w:t>
      </w:r>
      <w:r>
        <w:rPr>
          <w:spacing w:val="46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reported, [he/she]</w:t>
      </w:r>
      <w:r>
        <w:rPr>
          <w:spacing w:val="1"/>
        </w:rPr>
        <w:t xml:space="preserve"> </w:t>
      </w:r>
      <w:r>
        <w:rPr>
          <w:spacing w:val="-1"/>
        </w:rPr>
        <w:t>did not coerce any</w:t>
      </w:r>
      <w:r>
        <w:rPr>
          <w:spacing w:val="-8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party</w:t>
      </w:r>
      <w:r>
        <w:rPr>
          <w:spacing w:val="-8"/>
        </w:rPr>
        <w:t xml:space="preserve"> </w:t>
      </w:r>
      <w:r>
        <w:t xml:space="preserve">to </w:t>
      </w:r>
      <w:r>
        <w:rPr>
          <w:spacing w:val="-1"/>
        </w:rPr>
        <w:t xml:space="preserve">participate </w:t>
      </w:r>
      <w:r>
        <w:t>in the</w:t>
      </w:r>
      <w:r>
        <w:rPr>
          <w:spacing w:val="-1"/>
        </w:rPr>
        <w:t xml:space="preserve"> activity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was</w:t>
      </w:r>
      <w:r>
        <w:t xml:space="preserve"> not</w:t>
      </w:r>
      <w:r>
        <w:rPr>
          <w:spacing w:val="67"/>
        </w:rPr>
        <w:t xml:space="preserve"> </w:t>
      </w:r>
      <w:r>
        <w:t>the</w:t>
      </w:r>
      <w:r>
        <w:rPr>
          <w:spacing w:val="-1"/>
        </w:rPr>
        <w:t xml:space="preserve"> leader in, or </w:t>
      </w:r>
      <w:r>
        <w:t>the</w:t>
      </w:r>
      <w:r>
        <w:rPr>
          <w:spacing w:val="-1"/>
        </w:rPr>
        <w:t xml:space="preserve"> originator of,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activity.</w:t>
      </w:r>
      <w:r>
        <w:rPr>
          <w:spacing w:val="59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2"/>
        </w:rPr>
        <w:t>agrees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[he/she]</w:t>
      </w:r>
      <w:r>
        <w:rPr>
          <w:spacing w:val="1"/>
        </w:rPr>
        <w:t xml:space="preserve"> </w:t>
      </w:r>
      <w:r>
        <w:rPr>
          <w:spacing w:val="-1"/>
        </w:rPr>
        <w:t xml:space="preserve">bears </w:t>
      </w:r>
      <w:r>
        <w:t>the</w:t>
      </w:r>
      <w:r>
        <w:rPr>
          <w:spacing w:val="-1"/>
        </w:rPr>
        <w:t xml:space="preserve"> burden of</w:t>
      </w:r>
      <w:r>
        <w:rPr>
          <w:spacing w:val="70"/>
        </w:rPr>
        <w:t xml:space="preserve"> </w:t>
      </w:r>
      <w:r>
        <w:rPr>
          <w:spacing w:val="-1"/>
        </w:rPr>
        <w:t>proving</w:t>
      </w:r>
      <w:r>
        <w:rPr>
          <w:spacing w:val="-3"/>
        </w:rPr>
        <w:t xml:space="preserve"> </w:t>
      </w:r>
      <w:r>
        <w:rPr>
          <w:spacing w:val="-1"/>
        </w:rPr>
        <w:t>[his/her]</w:t>
      </w:r>
      <w:r>
        <w:rPr>
          <w:spacing w:val="1"/>
        </w:rPr>
        <w:t xml:space="preserve"> </w:t>
      </w:r>
      <w:r>
        <w:rPr>
          <w:spacing w:val="-2"/>
        </w:rPr>
        <w:t>eligibility</w:t>
      </w:r>
      <w:r>
        <w:rPr>
          <w:spacing w:val="-8"/>
        </w:rPr>
        <w:t xml:space="preserve"> </w:t>
      </w:r>
      <w:r>
        <w:rPr>
          <w:spacing w:val="-1"/>
        </w:rPr>
        <w:t xml:space="preserve">to receive </w:t>
      </w:r>
      <w:r>
        <w:rPr>
          <w:spacing w:val="-2"/>
        </w:rPr>
        <w:t>leniency,</w:t>
      </w:r>
      <w:r>
        <w:rPr>
          <w:spacing w:val="-1"/>
        </w:rP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the accuracy</w:t>
      </w:r>
      <w:r>
        <w:rPr>
          <w:spacing w:val="-8"/>
        </w:rPr>
        <w:t xml:space="preserve"> </w:t>
      </w:r>
      <w:r>
        <w:rPr>
          <w:spacing w:val="-1"/>
        </w:rPr>
        <w:t>of the representations</w:t>
      </w:r>
    </w:p>
    <w:p w:rsidR="00715508" w:rsidRDefault="0071550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5508" w:rsidRDefault="00715508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715508" w:rsidRDefault="00B83206">
      <w:pPr>
        <w:spacing w:line="20" w:lineRule="atLeast"/>
        <w:ind w:left="24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2" style="width:144.95pt;height:1.1pt;mso-position-horizontal-relative:char;mso-position-vertical-relative:line" coordsize="2899,22">
            <v:group id="_x0000_s1033" style="position:absolute;left:11;top:11;width:2878;height:2" coordorigin="11,11" coordsize="2878,2">
              <v:shape id="_x0000_s1034" style="position:absolute;left:11;top:11;width:2878;height:2" coordorigin="11,11" coordsize="2878,0" path="m11,11r2877,e" filled="f" strokeweight="1.06pt">
                <v:path arrowok="t"/>
              </v:shape>
            </v:group>
            <w10:wrap type="none"/>
            <w10:anchorlock/>
          </v:group>
        </w:pict>
      </w:r>
    </w:p>
    <w:p w:rsidR="00715508" w:rsidRDefault="00715508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715508" w:rsidRDefault="006D3085">
      <w:pPr>
        <w:pStyle w:val="BodyText"/>
        <w:spacing w:line="246" w:lineRule="exact"/>
        <w:ind w:left="259" w:firstLine="720"/>
      </w:pPr>
      <w:r>
        <w:rPr>
          <w:position w:val="10"/>
          <w:sz w:val="14"/>
          <w:szCs w:val="14"/>
        </w:rPr>
        <w:t xml:space="preserve">1  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further</w:t>
      </w:r>
      <w:r>
        <w:rPr>
          <w:spacing w:val="-8"/>
        </w:rPr>
        <w:t xml:space="preserve"> </w:t>
      </w:r>
      <w:r>
        <w:rPr>
          <w:spacing w:val="-1"/>
        </w:rPr>
        <w:t>explanation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Antitrust</w:t>
      </w:r>
      <w:r>
        <w:rPr>
          <w:spacing w:val="-8"/>
        </w:rPr>
        <w:t xml:space="preserve"> </w:t>
      </w:r>
      <w:r>
        <w:t>Division’s</w:t>
      </w:r>
      <w:r>
        <w:rPr>
          <w:spacing w:val="-8"/>
        </w:rPr>
        <w:t xml:space="preserve"> </w:t>
      </w:r>
      <w:r>
        <w:rPr>
          <w:spacing w:val="-2"/>
        </w:rPr>
        <w:t>Leniency</w:t>
      </w:r>
      <w:r>
        <w:rPr>
          <w:spacing w:val="-15"/>
        </w:rPr>
        <w:t xml:space="preserve"> </w:t>
      </w:r>
      <w:r>
        <w:rPr>
          <w:spacing w:val="-1"/>
        </w:rPr>
        <w:t>Policy</w:t>
      </w:r>
      <w:r>
        <w:rPr>
          <w:spacing w:val="-1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Individuals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Division</w:t>
      </w:r>
      <w:r>
        <w:rPr>
          <w:spacing w:val="-24"/>
        </w:rPr>
        <w:t xml:space="preserve"> </w:t>
      </w:r>
      <w:r>
        <w:rPr>
          <w:spacing w:val="-1"/>
        </w:rPr>
        <w:t>interprets</w:t>
      </w:r>
      <w:r>
        <w:rPr>
          <w:spacing w:val="12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rPr>
          <w:spacing w:val="-2"/>
        </w:rPr>
        <w:t>policy,</w:t>
      </w:r>
      <w:r>
        <w:rPr>
          <w:spacing w:val="-22"/>
        </w:rPr>
        <w:t xml:space="preserve"> </w:t>
      </w:r>
      <w:r>
        <w:rPr>
          <w:spacing w:val="-1"/>
        </w:rPr>
        <w:t>see</w:t>
      </w:r>
      <w:r>
        <w:rPr>
          <w:spacing w:val="-23"/>
        </w:rPr>
        <w:t xml:space="preserve"> </w:t>
      </w:r>
      <w:r>
        <w:rPr>
          <w:spacing w:val="-1"/>
        </w:rPr>
        <w:t>Frequently</w:t>
      </w:r>
      <w:r>
        <w:rPr>
          <w:spacing w:val="-29"/>
        </w:rPr>
        <w:t xml:space="preserve"> </w:t>
      </w:r>
      <w:r>
        <w:rPr>
          <w:spacing w:val="-1"/>
        </w:rPr>
        <w:t>Asked</w:t>
      </w:r>
      <w:r>
        <w:rPr>
          <w:spacing w:val="-24"/>
        </w:rPr>
        <w:t xml:space="preserve"> </w:t>
      </w:r>
      <w:r>
        <w:rPr>
          <w:spacing w:val="-1"/>
        </w:rPr>
        <w:t>Questions</w:t>
      </w:r>
      <w:r>
        <w:rPr>
          <w:spacing w:val="-24"/>
        </w:rPr>
        <w:t xml:space="preserve"> </w:t>
      </w:r>
      <w:r>
        <w:rPr>
          <w:spacing w:val="-1"/>
        </w:rPr>
        <w:t>Regarding</w:t>
      </w:r>
      <w:r>
        <w:rPr>
          <w:spacing w:val="-27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Antitrust</w:t>
      </w:r>
      <w:r>
        <w:rPr>
          <w:spacing w:val="-24"/>
        </w:rPr>
        <w:t xml:space="preserve"> </w:t>
      </w:r>
      <w:r>
        <w:t>Division’s</w:t>
      </w:r>
      <w:r>
        <w:rPr>
          <w:spacing w:val="-24"/>
        </w:rPr>
        <w:t xml:space="preserve"> </w:t>
      </w:r>
      <w:r>
        <w:rPr>
          <w:spacing w:val="-2"/>
        </w:rPr>
        <w:t>Leniency</w:t>
      </w:r>
    </w:p>
    <w:p w:rsidR="00715508" w:rsidRDefault="006D3085">
      <w:pPr>
        <w:pStyle w:val="BodyText"/>
        <w:tabs>
          <w:tab w:val="left" w:pos="756"/>
          <w:tab w:val="left" w:pos="1573"/>
          <w:tab w:val="left" w:pos="2312"/>
          <w:tab w:val="left" w:pos="3378"/>
          <w:tab w:val="left" w:pos="4782"/>
          <w:tab w:val="left" w:pos="5935"/>
          <w:tab w:val="left" w:pos="7563"/>
          <w:tab w:val="left" w:pos="8255"/>
          <w:tab w:val="left" w:pos="9338"/>
        </w:tabs>
        <w:spacing w:before="42" w:line="274" w:lineRule="auto"/>
        <w:ind w:left="259" w:right="110"/>
      </w:pPr>
      <w:proofErr w:type="gramStart"/>
      <w:r>
        <w:rPr>
          <w:spacing w:val="19"/>
        </w:rPr>
        <w:t>Program</w:t>
      </w:r>
      <w:r>
        <w:rPr>
          <w:spacing w:val="19"/>
        </w:rPr>
        <w:tab/>
      </w:r>
      <w:r>
        <w:rPr>
          <w:spacing w:val="15"/>
        </w:rPr>
        <w:t>and</w:t>
      </w:r>
      <w:r>
        <w:rPr>
          <w:spacing w:val="15"/>
        </w:rPr>
        <w:tab/>
      </w:r>
      <w:r>
        <w:rPr>
          <w:spacing w:val="18"/>
        </w:rPr>
        <w:t>Model</w:t>
      </w:r>
      <w:r>
        <w:rPr>
          <w:spacing w:val="18"/>
        </w:rPr>
        <w:tab/>
      </w:r>
      <w:r>
        <w:rPr>
          <w:spacing w:val="23"/>
        </w:rPr>
        <w:t>Lenienc</w:t>
      </w:r>
      <w:r>
        <w:t>y</w:t>
      </w:r>
      <w:r>
        <w:tab/>
      </w:r>
      <w:r>
        <w:rPr>
          <w:spacing w:val="19"/>
        </w:rPr>
        <w:t>Letters</w:t>
      </w:r>
      <w:r>
        <w:rPr>
          <w:spacing w:val="19"/>
        </w:rPr>
        <w:tab/>
      </w:r>
      <w:r>
        <w:rPr>
          <w:spacing w:val="23"/>
        </w:rPr>
        <w:t>(Novembe</w:t>
      </w:r>
      <w:r>
        <w:t>r</w:t>
      </w:r>
      <w:r>
        <w:tab/>
      </w:r>
      <w:r>
        <w:rPr>
          <w:spacing w:val="15"/>
        </w:rPr>
        <w:t>19,</w:t>
      </w:r>
      <w:r>
        <w:rPr>
          <w:spacing w:val="15"/>
        </w:rPr>
        <w:tab/>
      </w:r>
      <w:r>
        <w:rPr>
          <w:spacing w:val="19"/>
        </w:rPr>
        <w:t>2008),</w:t>
      </w:r>
      <w:r>
        <w:rPr>
          <w:spacing w:val="19"/>
        </w:rPr>
        <w:tab/>
      </w:r>
      <w:r>
        <w:rPr>
          <w:i/>
          <w:spacing w:val="24"/>
        </w:rPr>
        <w:t>availa</w:t>
      </w:r>
      <w:r>
        <w:rPr>
          <w:i/>
          <w:spacing w:val="23"/>
        </w:rPr>
        <w:t>b</w:t>
      </w:r>
      <w:r>
        <w:rPr>
          <w:i/>
          <w:spacing w:val="24"/>
        </w:rPr>
        <w:t>l</w:t>
      </w:r>
      <w:r>
        <w:rPr>
          <w:i/>
        </w:rPr>
        <w:t>e</w:t>
      </w:r>
      <w:r>
        <w:rPr>
          <w:i/>
          <w:spacing w:val="1065"/>
        </w:rPr>
        <w:t xml:space="preserve"> </w:t>
      </w:r>
      <w:r>
        <w:rPr>
          <w:i/>
          <w:spacing w:val="24"/>
        </w:rPr>
        <w:t>a</w:t>
      </w:r>
      <w:r>
        <w:rPr>
          <w:i/>
        </w:rPr>
        <w:t>t</w:t>
      </w:r>
      <w:r>
        <w:rPr>
          <w:i/>
        </w:rPr>
        <w:tab/>
      </w:r>
      <w:hyperlink r:id="rId8">
        <w:r>
          <w:t>http://www.justice.gov/atr/public/criminal/lenienc</w:t>
        </w:r>
        <w:r>
          <w:rPr>
            <w:spacing w:val="-1"/>
          </w:rPr>
          <w:t>y</w:t>
        </w:r>
        <w:r>
          <w:t>.htm.</w:t>
        </w:r>
        <w:proofErr w:type="gramEnd"/>
      </w:hyperlink>
    </w:p>
    <w:p w:rsidR="00715508" w:rsidRDefault="00715508">
      <w:pPr>
        <w:spacing w:line="274" w:lineRule="auto"/>
        <w:sectPr w:rsidR="00715508">
          <w:type w:val="continuous"/>
          <w:pgSz w:w="12240" w:h="15840"/>
          <w:pgMar w:top="140" w:right="500" w:bottom="280" w:left="1180" w:header="720" w:footer="720" w:gutter="0"/>
          <w:cols w:space="720"/>
        </w:sectPr>
      </w:pPr>
    </w:p>
    <w:p w:rsidR="00715508" w:rsidRDefault="006D3085">
      <w:pPr>
        <w:pStyle w:val="BodyText"/>
        <w:spacing w:before="66" w:line="266" w:lineRule="exact"/>
        <w:ind w:right="868"/>
      </w:pPr>
      <w:r>
        <w:rPr>
          <w:spacing w:val="-1"/>
        </w:rPr>
        <w:lastRenderedPageBreak/>
        <w:t xml:space="preserve">made in this </w:t>
      </w:r>
      <w:r>
        <w:rPr>
          <w:spacing w:val="-2"/>
        </w:rPr>
        <w:t>paragraph,</w:t>
      </w:r>
      <w:r>
        <w:rPr>
          <w:spacing w:val="-1"/>
        </w:rPr>
        <w:t xml:space="preserve"> and that</w:t>
      </w:r>
      <w:r>
        <w:t xml:space="preserve"> </w:t>
      </w:r>
      <w:r>
        <w:rPr>
          <w:spacing w:val="-1"/>
        </w:rPr>
        <w:t>[he/she]</w:t>
      </w:r>
      <w:r>
        <w:rPr>
          <w:spacing w:val="1"/>
        </w:rPr>
        <w:t xml:space="preserve"> </w:t>
      </w:r>
      <w:r>
        <w:rPr>
          <w:spacing w:val="-1"/>
        </w:rPr>
        <w:t>fully</w:t>
      </w:r>
      <w:r>
        <w:rPr>
          <w:spacing w:val="-8"/>
        </w:rPr>
        <w:t xml:space="preserve"> </w:t>
      </w:r>
      <w:r>
        <w:rPr>
          <w:spacing w:val="-1"/>
        </w:rPr>
        <w:t>understands the</w:t>
      </w:r>
      <w:r>
        <w:t xml:space="preserve"> </w:t>
      </w:r>
      <w:r>
        <w:rPr>
          <w:spacing w:val="-1"/>
        </w:rPr>
        <w:t xml:space="preserve">consequences that </w:t>
      </w:r>
      <w:r>
        <w:rPr>
          <w:spacing w:val="-2"/>
        </w:rPr>
        <w:t>might</w:t>
      </w:r>
      <w:r>
        <w:rPr>
          <w:spacing w:val="-1"/>
        </w:rPr>
        <w:t xml:space="preserve"> result</w:t>
      </w:r>
      <w:r>
        <w:rPr>
          <w:spacing w:val="54"/>
        </w:rPr>
        <w:t xml:space="preserve"> </w:t>
      </w:r>
      <w:r>
        <w:rPr>
          <w:spacing w:val="-1"/>
        </w:rPr>
        <w:t xml:space="preserve">from </w:t>
      </w:r>
      <w:r>
        <w:t>a</w:t>
      </w:r>
      <w:r>
        <w:rPr>
          <w:spacing w:val="-1"/>
        </w:rPr>
        <w:t xml:space="preserve"> revocation of leniency</w:t>
      </w:r>
      <w:r>
        <w:rPr>
          <w:spacing w:val="-8"/>
        </w:rPr>
        <w:t xml:space="preserve"> </w:t>
      </w:r>
      <w:r>
        <w:rPr>
          <w:spacing w:val="-1"/>
        </w:rPr>
        <w:t xml:space="preserve">as explained in </w:t>
      </w:r>
      <w:r>
        <w:rPr>
          <w:spacing w:val="-2"/>
        </w:rPr>
        <w:t>paragraph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of this </w:t>
      </w:r>
      <w:r>
        <w:rPr>
          <w:spacing w:val="-2"/>
        </w:rPr>
        <w:t>Agreement.</w:t>
      </w:r>
    </w:p>
    <w:p w:rsidR="00715508" w:rsidRDefault="0071550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715508" w:rsidRDefault="006D3085">
      <w:pPr>
        <w:pStyle w:val="BodyText"/>
        <w:numPr>
          <w:ilvl w:val="0"/>
          <w:numId w:val="1"/>
        </w:numPr>
        <w:tabs>
          <w:tab w:val="left" w:pos="1140"/>
        </w:tabs>
        <w:spacing w:line="266" w:lineRule="exact"/>
        <w:ind w:left="120" w:right="935" w:firstLine="720"/>
        <w:jc w:val="left"/>
      </w:pPr>
      <w:r>
        <w:rPr>
          <w:b/>
          <w:spacing w:val="-1"/>
        </w:rPr>
        <w:t>Cooperation</w:t>
      </w:r>
      <w:r>
        <w:rPr>
          <w:spacing w:val="-1"/>
        </w:rPr>
        <w:t>:</w:t>
      </w:r>
      <w:r>
        <w:rPr>
          <w:spacing w:val="59"/>
        </w:rPr>
        <w:t xml:space="preserve"> </w:t>
      </w:r>
      <w:r>
        <w:rPr>
          <w:spacing w:val="-1"/>
        </w:rPr>
        <w:t xml:space="preserve">Applicant </w:t>
      </w:r>
      <w:r>
        <w:rPr>
          <w:spacing w:val="-2"/>
        </w:rPr>
        <w:t>agrees</w:t>
      </w:r>
      <w:r>
        <w:rPr>
          <w:spacing w:val="-1"/>
        </w:rPr>
        <w:t xml:space="preserve"> to provide full,</w:t>
      </w:r>
      <w:r>
        <w:rPr>
          <w:spacing w:val="-2"/>
        </w:rPr>
        <w:t xml:space="preserve"> continuing,</w:t>
      </w:r>
      <w:r>
        <w:rPr>
          <w:spacing w:val="-1"/>
        </w:rPr>
        <w:t xml:space="preserve"> and complete cooperation</w:t>
      </w:r>
      <w:r>
        <w:rPr>
          <w:spacing w:val="48"/>
        </w:rPr>
        <w:t xml:space="preserve"> </w:t>
      </w:r>
      <w:r>
        <w:t xml:space="preserve">to the Antitrust Division in connection with </w:t>
      </w:r>
      <w:r>
        <w:rPr>
          <w:spacing w:val="-1"/>
        </w:rPr>
        <w:t>the 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reported,</w:t>
      </w:r>
      <w:r>
        <w:rPr>
          <w:spacing w:val="26"/>
        </w:rPr>
        <w:t xml:space="preserve"> </w:t>
      </w:r>
      <w:r>
        <w:rPr>
          <w:spacing w:val="-1"/>
        </w:rPr>
        <w:t>including,</w:t>
      </w:r>
      <w:r>
        <w:t xml:space="preserve"> but not </w:t>
      </w:r>
      <w:r>
        <w:rPr>
          <w:spacing w:val="-1"/>
        </w:rPr>
        <w:t>limited</w:t>
      </w:r>
      <w:r>
        <w:t xml:space="preserve"> to, the</w:t>
      </w:r>
      <w:r>
        <w:rPr>
          <w:spacing w:val="-1"/>
        </w:rPr>
        <w:t xml:space="preserve"> following:</w:t>
      </w:r>
    </w:p>
    <w:p w:rsidR="00715508" w:rsidRDefault="0071550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715508" w:rsidRDefault="006D3085">
      <w:pPr>
        <w:pStyle w:val="BodyText"/>
        <w:numPr>
          <w:ilvl w:val="1"/>
          <w:numId w:val="1"/>
        </w:numPr>
        <w:tabs>
          <w:tab w:val="left" w:pos="2282"/>
        </w:tabs>
        <w:spacing w:line="266" w:lineRule="exact"/>
        <w:ind w:right="918" w:hanging="720"/>
      </w:pPr>
      <w:r>
        <w:rPr>
          <w:spacing w:val="-1"/>
        </w:rPr>
        <w:t>producing</w:t>
      </w:r>
      <w:r>
        <w:rPr>
          <w:spacing w:val="-3"/>
        </w:rPr>
        <w:t xml:space="preserve"> </w:t>
      </w:r>
      <w:r>
        <w:rPr>
          <w:spacing w:val="-1"/>
        </w:rPr>
        <w:t>in the United States all documents and records, including</w:t>
      </w:r>
      <w:r>
        <w:rPr>
          <w:spacing w:val="22"/>
        </w:rPr>
        <w:t xml:space="preserve"> </w:t>
      </w:r>
      <w:r>
        <w:rPr>
          <w:spacing w:val="-1"/>
        </w:rPr>
        <w:t>personal documents and records, and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materials</w:t>
      </w:r>
      <w:r>
        <w:t xml:space="preserve"> in </w:t>
      </w:r>
      <w:r>
        <w:rPr>
          <w:spacing w:val="-1"/>
        </w:rPr>
        <w:t>[his/her]</w:t>
      </w:r>
      <w:r>
        <w:rPr>
          <w:spacing w:val="45"/>
        </w:rPr>
        <w:t xml:space="preserve"> </w:t>
      </w:r>
      <w:r>
        <w:rPr>
          <w:spacing w:val="-1"/>
        </w:rPr>
        <w:t xml:space="preserve">possession, </w:t>
      </w:r>
      <w:r>
        <w:rPr>
          <w:spacing w:val="-2"/>
        </w:rPr>
        <w:t>custody,</w:t>
      </w:r>
      <w:r>
        <w:rPr>
          <w:spacing w:val="-1"/>
        </w:rPr>
        <w:t xml:space="preserve"> or control, wherever located, not </w:t>
      </w:r>
      <w:r>
        <w:rPr>
          <w:spacing w:val="-2"/>
        </w:rPr>
        <w:t>privileged</w:t>
      </w:r>
      <w:r>
        <w:rPr>
          <w:spacing w:val="-1"/>
        </w:rPr>
        <w:t xml:space="preserve"> under the</w:t>
      </w:r>
      <w:r>
        <w:rPr>
          <w:spacing w:val="38"/>
        </w:rPr>
        <w:t xml:space="preserve"> </w:t>
      </w:r>
      <w:r>
        <w:rPr>
          <w:spacing w:val="-2"/>
        </w:rPr>
        <w:t>attorney-client</w:t>
      </w:r>
      <w:r>
        <w:rPr>
          <w:spacing w:val="-1"/>
        </w:rPr>
        <w:t xml:space="preserve"> </w:t>
      </w:r>
      <w:r>
        <w:rPr>
          <w:spacing w:val="-2"/>
        </w:rPr>
        <w:t>privilege</w:t>
      </w:r>
      <w:r>
        <w:rPr>
          <w:spacing w:val="-1"/>
        </w:rPr>
        <w:t xml:space="preserve"> or work-product </w:t>
      </w:r>
      <w:r>
        <w:rPr>
          <w:spacing w:val="-2"/>
        </w:rPr>
        <w:t>privilege,</w:t>
      </w:r>
      <w:r>
        <w:rPr>
          <w:spacing w:val="-1"/>
        </w:rPr>
        <w:t xml:space="preserve"> requested by</w:t>
      </w:r>
      <w:r>
        <w:rPr>
          <w:spacing w:val="-8"/>
        </w:rPr>
        <w:t xml:space="preserve"> </w:t>
      </w:r>
      <w:r>
        <w:rPr>
          <w:spacing w:val="-2"/>
        </w:rPr>
        <w:t>attorneys</w:t>
      </w:r>
      <w:r>
        <w:rPr>
          <w:spacing w:val="67"/>
        </w:rPr>
        <w:t xml:space="preserve"> </w:t>
      </w:r>
      <w:r>
        <w:rPr>
          <w:spacing w:val="-1"/>
        </w:rPr>
        <w:t>and agents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United States;</w:t>
      </w:r>
    </w:p>
    <w:p w:rsidR="00715508" w:rsidRDefault="0071550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715508" w:rsidRDefault="006D3085">
      <w:pPr>
        <w:pStyle w:val="BodyText"/>
        <w:numPr>
          <w:ilvl w:val="1"/>
          <w:numId w:val="1"/>
        </w:numPr>
        <w:tabs>
          <w:tab w:val="left" w:pos="2281"/>
        </w:tabs>
        <w:spacing w:line="266" w:lineRule="exact"/>
        <w:ind w:right="854" w:hanging="720"/>
      </w:pPr>
      <w:r>
        <w:rPr>
          <w:spacing w:val="-1"/>
        </w:rPr>
        <w:t>making</w:t>
      </w:r>
      <w:r>
        <w:rPr>
          <w:spacing w:val="-3"/>
        </w:rPr>
        <w:t xml:space="preserve"> </w:t>
      </w:r>
      <w:r>
        <w:rPr>
          <w:spacing w:val="-1"/>
        </w:rPr>
        <w:t>[himself/herself]</w:t>
      </w:r>
      <w:r>
        <w:rPr>
          <w:spacing w:val="2"/>
        </w:rPr>
        <w:t xml:space="preserve"> </w:t>
      </w:r>
      <w:r>
        <w:rPr>
          <w:spacing w:val="-1"/>
        </w:rPr>
        <w:t>available for interviews in the United States upon</w:t>
      </w:r>
      <w:r>
        <w:rPr>
          <w:spacing w:val="26"/>
        </w:rPr>
        <w:t xml:space="preserve"> </w:t>
      </w:r>
      <w:r>
        <w:rPr>
          <w:spacing w:val="-1"/>
        </w:rPr>
        <w:t xml:space="preserve">the request of </w:t>
      </w:r>
      <w:r>
        <w:rPr>
          <w:spacing w:val="-2"/>
        </w:rPr>
        <w:t>attorneys</w:t>
      </w:r>
      <w:r>
        <w:rPr>
          <w:spacing w:val="-1"/>
        </w:rPr>
        <w:t xml:space="preserve"> and </w:t>
      </w:r>
      <w:r>
        <w:rPr>
          <w:spacing w:val="-2"/>
        </w:rPr>
        <w:t>agents</w:t>
      </w:r>
      <w:r>
        <w:rPr>
          <w:spacing w:val="-1"/>
        </w:rPr>
        <w:t xml:space="preserve"> of the United States;</w:t>
      </w:r>
    </w:p>
    <w:p w:rsidR="00715508" w:rsidRDefault="0071550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715508" w:rsidRDefault="006D3085">
      <w:pPr>
        <w:pStyle w:val="BodyText"/>
        <w:numPr>
          <w:ilvl w:val="1"/>
          <w:numId w:val="1"/>
        </w:numPr>
        <w:tabs>
          <w:tab w:val="left" w:pos="2282"/>
        </w:tabs>
        <w:spacing w:line="266" w:lineRule="exact"/>
        <w:ind w:right="935" w:hanging="720"/>
      </w:pPr>
      <w:proofErr w:type="gramStart"/>
      <w:r>
        <w:rPr>
          <w:spacing w:val="-1"/>
        </w:rPr>
        <w:t>responding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fully</w:t>
      </w:r>
      <w:r>
        <w:rPr>
          <w:spacing w:val="-8"/>
        </w:rPr>
        <w:t xml:space="preserve"> </w:t>
      </w:r>
      <w:r>
        <w:rPr>
          <w:spacing w:val="-1"/>
        </w:rPr>
        <w:t>and truthfully</w:t>
      </w:r>
      <w:r>
        <w:rPr>
          <w:spacing w:val="-8"/>
        </w:rPr>
        <w:t xml:space="preserve"> </w:t>
      </w:r>
      <w:r>
        <w:rPr>
          <w:spacing w:val="-1"/>
        </w:rPr>
        <w:t>to all inquiries of the United States in</w:t>
      </w:r>
      <w:r>
        <w:rPr>
          <w:spacing w:val="22"/>
        </w:rPr>
        <w:t xml:space="preserve"> </w:t>
      </w:r>
      <w:r>
        <w:rPr>
          <w:spacing w:val="-1"/>
        </w:rPr>
        <w:t>connection with the 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reported, without</w:t>
      </w:r>
      <w:r>
        <w:rPr>
          <w:spacing w:val="27"/>
        </w:rPr>
        <w:t xml:space="preserve"> </w:t>
      </w:r>
      <w:r>
        <w:rPr>
          <w:spacing w:val="-1"/>
        </w:rPr>
        <w:t>falsely</w:t>
      </w:r>
      <w:r>
        <w:rPr>
          <w:spacing w:val="-8"/>
        </w:rPr>
        <w:t xml:space="preserve"> </w:t>
      </w:r>
      <w:r>
        <w:rPr>
          <w:spacing w:val="-1"/>
        </w:rPr>
        <w:t>implicating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 xml:space="preserve">person or </w:t>
      </w:r>
      <w:r>
        <w:t>intentionally</w:t>
      </w:r>
      <w:r>
        <w:rPr>
          <w:spacing w:val="-8"/>
        </w:rPr>
        <w:t xml:space="preserve"> </w:t>
      </w:r>
      <w:r>
        <w:t>withholding</w:t>
      </w:r>
      <w:r>
        <w:rPr>
          <w:spacing w:val="-3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rPr>
          <w:spacing w:val="-1"/>
        </w:rPr>
        <w:t>information, subject to the penalties of making</w:t>
      </w:r>
      <w:r>
        <w:rPr>
          <w:spacing w:val="-3"/>
        </w:rPr>
        <w:t xml:space="preserve"> </w:t>
      </w:r>
      <w:r>
        <w:rPr>
          <w:spacing w:val="-1"/>
        </w:rPr>
        <w:t>false statements (18 U.S.C.</w:t>
      </w:r>
    </w:p>
    <w:p w:rsidR="00715508" w:rsidRDefault="006D3085">
      <w:pPr>
        <w:pStyle w:val="BodyText"/>
        <w:spacing w:line="265" w:lineRule="exact"/>
        <w:ind w:left="2279"/>
      </w:pPr>
      <w:r>
        <w:t>§</w:t>
      </w:r>
      <w:r>
        <w:rPr>
          <w:spacing w:val="-1"/>
        </w:rPr>
        <w:t xml:space="preserve"> 1001) and obstruction of justice (18 U.S.C. </w:t>
      </w:r>
      <w:r>
        <w:t>§</w:t>
      </w:r>
      <w:r>
        <w:rPr>
          <w:spacing w:val="-1"/>
        </w:rPr>
        <w:t xml:space="preserve"> 1503 </w:t>
      </w:r>
      <w:r>
        <w:rPr>
          <w:rFonts w:cs="Times New Roman"/>
          <w:i/>
          <w:spacing w:val="-1"/>
        </w:rPr>
        <w:t>et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seq</w:t>
      </w:r>
      <w:r>
        <w:rPr>
          <w:spacing w:val="-1"/>
        </w:rPr>
        <w:t>.);</w:t>
      </w:r>
    </w:p>
    <w:p w:rsidR="00715508" w:rsidRDefault="00715508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715508" w:rsidRDefault="006D3085">
      <w:pPr>
        <w:pStyle w:val="BodyText"/>
        <w:numPr>
          <w:ilvl w:val="1"/>
          <w:numId w:val="1"/>
        </w:numPr>
        <w:tabs>
          <w:tab w:val="left" w:pos="2281"/>
        </w:tabs>
        <w:spacing w:line="266" w:lineRule="exact"/>
        <w:ind w:right="935" w:hanging="720"/>
      </w:pPr>
      <w:r>
        <w:rPr>
          <w:spacing w:val="-1"/>
        </w:rPr>
        <w:t>otherwise voluntarily</w:t>
      </w:r>
      <w:r>
        <w:rPr>
          <w:spacing w:val="-8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with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materials</w:t>
      </w:r>
      <w:r>
        <w:t xml:space="preserve"> or</w:t>
      </w:r>
      <w:r>
        <w:rPr>
          <w:spacing w:val="43"/>
        </w:rPr>
        <w:t xml:space="preserve"> </w:t>
      </w:r>
      <w:r>
        <w:rPr>
          <w:spacing w:val="-1"/>
        </w:rPr>
        <w:t xml:space="preserve">information, not requested in (a) </w:t>
      </w:r>
      <w:r>
        <w:t>-</w:t>
      </w:r>
      <w:r>
        <w:rPr>
          <w:spacing w:val="-1"/>
        </w:rPr>
        <w:t xml:space="preserve"> (c)</w:t>
      </w:r>
      <w:r>
        <w:t xml:space="preserve"> </w:t>
      </w:r>
      <w:r>
        <w:rPr>
          <w:spacing w:val="-1"/>
        </w:rPr>
        <w:t xml:space="preserve">of this </w:t>
      </w:r>
      <w:r>
        <w:rPr>
          <w:spacing w:val="-2"/>
        </w:rPr>
        <w:t>paragraph</w:t>
      </w:r>
      <w:r>
        <w:rPr>
          <w:spacing w:val="-1"/>
        </w:rPr>
        <w:t xml:space="preserve"> and not </w:t>
      </w:r>
      <w:r>
        <w:rPr>
          <w:spacing w:val="-2"/>
        </w:rPr>
        <w:t>privileged</w:t>
      </w:r>
      <w:r>
        <w:rPr>
          <w:spacing w:val="55"/>
        </w:rPr>
        <w:t xml:space="preserve"> </w:t>
      </w:r>
      <w:r>
        <w:rPr>
          <w:spacing w:val="-1"/>
        </w:rPr>
        <w:t xml:space="preserve">under the </w:t>
      </w:r>
      <w:r>
        <w:rPr>
          <w:spacing w:val="-2"/>
        </w:rPr>
        <w:t>attorney-client</w:t>
      </w:r>
      <w:r>
        <w:rPr>
          <w:spacing w:val="-1"/>
        </w:rPr>
        <w:t xml:space="preserve"> </w:t>
      </w:r>
      <w:r>
        <w:rPr>
          <w:spacing w:val="-2"/>
        </w:rPr>
        <w:t>privilege</w:t>
      </w:r>
      <w:r>
        <w:rPr>
          <w:spacing w:val="-1"/>
        </w:rP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 xml:space="preserve">work-product </w:t>
      </w:r>
      <w:r>
        <w:rPr>
          <w:spacing w:val="-2"/>
        </w:rPr>
        <w:t>privilege,</w:t>
      </w:r>
      <w:r>
        <w:rPr>
          <w:spacing w:val="-1"/>
        </w:rPr>
        <w:t xml:space="preserve"> that [he/she]</w:t>
      </w:r>
      <w:r>
        <w:rPr>
          <w:spacing w:val="68"/>
        </w:rP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have relevant</w:t>
      </w:r>
      <w:r>
        <w:t xml:space="preserve"> to the</w:t>
      </w:r>
      <w:r>
        <w:rPr>
          <w:spacing w:val="-1"/>
        </w:rPr>
        <w:t xml:space="preserve"> 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reported;</w:t>
      </w:r>
      <w:r>
        <w:t xml:space="preserve"> </w:t>
      </w:r>
      <w:r>
        <w:rPr>
          <w:spacing w:val="-1"/>
        </w:rPr>
        <w:t>and</w:t>
      </w:r>
    </w:p>
    <w:p w:rsidR="00715508" w:rsidRDefault="0071550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715508" w:rsidRDefault="006D3085">
      <w:pPr>
        <w:pStyle w:val="BodyText"/>
        <w:numPr>
          <w:ilvl w:val="1"/>
          <w:numId w:val="1"/>
        </w:numPr>
        <w:tabs>
          <w:tab w:val="left" w:pos="2282"/>
        </w:tabs>
        <w:spacing w:line="266" w:lineRule="exact"/>
        <w:ind w:right="979" w:hanging="720"/>
      </w:pPr>
      <w:r>
        <w:rPr>
          <w:spacing w:val="-1"/>
        </w:rPr>
        <w:t>when called upon to do so by</w:t>
      </w:r>
      <w:r>
        <w:rPr>
          <w:spacing w:val="-8"/>
        </w:rPr>
        <w:t xml:space="preserve"> </w:t>
      </w:r>
      <w:r>
        <w:rPr>
          <w:spacing w:val="-1"/>
        </w:rPr>
        <w:t>the United</w:t>
      </w:r>
      <w:r>
        <w:t xml:space="preserve"> States, </w:t>
      </w:r>
      <w:r>
        <w:rPr>
          <w:spacing w:val="-1"/>
        </w:rPr>
        <w:t>testifying</w:t>
      </w:r>
      <w:r>
        <w:rPr>
          <w:spacing w:val="-3"/>
        </w:rPr>
        <w:t xml:space="preserve"> </w:t>
      </w:r>
      <w:r>
        <w:t>in trial and</w:t>
      </w:r>
      <w:r>
        <w:rPr>
          <w:spacing w:val="21"/>
        </w:rPr>
        <w:t xml:space="preserve"> </w:t>
      </w:r>
      <w:r>
        <w:rPr>
          <w:spacing w:val="-2"/>
        </w:rPr>
        <w:t>grand</w:t>
      </w:r>
      <w:r>
        <w:rPr>
          <w:spacing w:val="-1"/>
        </w:rPr>
        <w:t xml:space="preserve"> jury</w:t>
      </w:r>
      <w:r>
        <w:rPr>
          <w:spacing w:val="-8"/>
        </w:rPr>
        <w:t xml:space="preserve"> </w:t>
      </w:r>
      <w:r>
        <w:rPr>
          <w:spacing w:val="-1"/>
        </w:rPr>
        <w:t>or other proceedings</w:t>
      </w:r>
      <w:r>
        <w:t xml:space="preserve"> in the</w:t>
      </w:r>
      <w:r>
        <w:rPr>
          <w:spacing w:val="-1"/>
        </w:rPr>
        <w:t xml:space="preserve"> United States, </w:t>
      </w:r>
      <w:r>
        <w:rPr>
          <w:spacing w:val="-2"/>
        </w:rPr>
        <w:t>fully,</w:t>
      </w:r>
      <w:r>
        <w:rPr>
          <w:spacing w:val="-1"/>
        </w:rPr>
        <w:t xml:space="preserve"> </w:t>
      </w:r>
      <w:r>
        <w:rPr>
          <w:spacing w:val="-2"/>
        </w:rPr>
        <w:t>truthfully,</w:t>
      </w:r>
      <w:r>
        <w:rPr>
          <w:spacing w:val="-1"/>
        </w:rPr>
        <w:t xml:space="preserve"> and</w:t>
      </w:r>
      <w:r>
        <w:rPr>
          <w:spacing w:val="58"/>
        </w:rPr>
        <w:t xml:space="preserve"> </w:t>
      </w:r>
      <w:r>
        <w:rPr>
          <w:spacing w:val="-1"/>
        </w:rPr>
        <w:t>under oath, subject to the penalties of perjury</w:t>
      </w:r>
      <w:r>
        <w:rPr>
          <w:spacing w:val="-8"/>
        </w:rPr>
        <w:t xml:space="preserve"> </w:t>
      </w:r>
      <w:r>
        <w:rPr>
          <w:spacing w:val="-1"/>
        </w:rPr>
        <w:t xml:space="preserve">(18 U.S.C. </w:t>
      </w:r>
      <w:r>
        <w:t>§</w:t>
      </w:r>
      <w:r>
        <w:rPr>
          <w:spacing w:val="-1"/>
        </w:rPr>
        <w:t xml:space="preserve"> 1621), making</w:t>
      </w:r>
      <w:r>
        <w:rPr>
          <w:spacing w:val="22"/>
        </w:rPr>
        <w:t xml:space="preserve"> </w:t>
      </w:r>
      <w:r>
        <w:rPr>
          <w:spacing w:val="-1"/>
        </w:rPr>
        <w:t>false statements</w:t>
      </w:r>
      <w:r>
        <w:t xml:space="preserve"> </w:t>
      </w:r>
      <w:r>
        <w:rPr>
          <w:spacing w:val="-1"/>
        </w:rPr>
        <w:t xml:space="preserve">or declarations </w:t>
      </w:r>
      <w:r>
        <w:t xml:space="preserve">in </w:t>
      </w:r>
      <w:r>
        <w:rPr>
          <w:spacing w:val="-2"/>
        </w:rPr>
        <w:t>grand</w:t>
      </w:r>
      <w:r>
        <w:rPr>
          <w:spacing w:val="-1"/>
        </w:rPr>
        <w:t xml:space="preserve"> jury</w:t>
      </w:r>
      <w:r>
        <w:rPr>
          <w:spacing w:val="-8"/>
        </w:rPr>
        <w:t xml:space="preserve"> </w:t>
      </w:r>
      <w:r>
        <w:rPr>
          <w:spacing w:val="-1"/>
        </w:rPr>
        <w:t>or court</w:t>
      </w:r>
      <w:r>
        <w:t xml:space="preserve"> </w:t>
      </w:r>
      <w:r>
        <w:rPr>
          <w:spacing w:val="-1"/>
        </w:rPr>
        <w:t>proceedings</w:t>
      </w:r>
      <w:r>
        <w:t xml:space="preserve"> </w:t>
      </w:r>
      <w:r>
        <w:rPr>
          <w:spacing w:val="-1"/>
        </w:rPr>
        <w:t>(18</w:t>
      </w:r>
    </w:p>
    <w:p w:rsidR="00715508" w:rsidRDefault="006D3085">
      <w:pPr>
        <w:pStyle w:val="BodyText"/>
        <w:spacing w:line="266" w:lineRule="exact"/>
        <w:ind w:left="2279" w:right="868"/>
      </w:pPr>
      <w:proofErr w:type="gramStart"/>
      <w:r>
        <w:rPr>
          <w:spacing w:val="-1"/>
        </w:rPr>
        <w:t xml:space="preserve">U.S.C. </w:t>
      </w:r>
      <w:r>
        <w:t>§</w:t>
      </w:r>
      <w:r>
        <w:rPr>
          <w:spacing w:val="-1"/>
        </w:rPr>
        <w:t xml:space="preserve"> 1623), contempt (18 U.S.C. §§ 401-402), and obstruction of</w:t>
      </w:r>
      <w:r>
        <w:rPr>
          <w:spacing w:val="29"/>
        </w:rPr>
        <w:t xml:space="preserve"> </w:t>
      </w:r>
      <w:r>
        <w:rPr>
          <w:spacing w:val="-1"/>
        </w:rPr>
        <w:t xml:space="preserve">justice (18 U.S.C. </w:t>
      </w:r>
      <w:r>
        <w:t>§</w:t>
      </w:r>
      <w:r>
        <w:rPr>
          <w:spacing w:val="-1"/>
        </w:rPr>
        <w:t xml:space="preserve"> 1503</w:t>
      </w:r>
      <w:r>
        <w:t xml:space="preserve"> </w:t>
      </w:r>
      <w:r>
        <w:rPr>
          <w:rFonts w:cs="Times New Roman"/>
          <w:i/>
          <w:spacing w:val="-1"/>
        </w:rPr>
        <w:t>et seq.</w:t>
      </w:r>
      <w:r>
        <w:rPr>
          <w:spacing w:val="-1"/>
        </w:rPr>
        <w:t>),</w:t>
      </w:r>
      <w:r>
        <w:t xml:space="preserve"> in </w:t>
      </w:r>
      <w:r>
        <w:rPr>
          <w:spacing w:val="-1"/>
        </w:rPr>
        <w:t>connection</w:t>
      </w:r>
      <w:r>
        <w:t xml:space="preserve"> with the</w:t>
      </w:r>
      <w:r>
        <w:rPr>
          <w:spacing w:val="-1"/>
        </w:rPr>
        <w:t xml:space="preserve"> anticompetitive</w:t>
      </w:r>
      <w:r>
        <w:rPr>
          <w:spacing w:val="53"/>
        </w:rPr>
        <w:t xml:space="preserve"> </w:t>
      </w:r>
      <w:r>
        <w:rPr>
          <w:spacing w:val="-1"/>
        </w:rPr>
        <w:t>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reported.</w:t>
      </w:r>
      <w:proofErr w:type="gramEnd"/>
    </w:p>
    <w:p w:rsidR="00715508" w:rsidRDefault="0071550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715508" w:rsidRDefault="006D3085">
      <w:pPr>
        <w:pStyle w:val="BodyText"/>
        <w:numPr>
          <w:ilvl w:val="0"/>
          <w:numId w:val="1"/>
        </w:numPr>
        <w:tabs>
          <w:tab w:val="left" w:pos="1140"/>
        </w:tabs>
        <w:spacing w:line="266" w:lineRule="exact"/>
        <w:ind w:left="120" w:right="1084" w:firstLine="720"/>
        <w:jc w:val="left"/>
      </w:pPr>
      <w:r>
        <w:rPr>
          <w:rFonts w:cs="Times New Roman"/>
          <w:b/>
          <w:bCs/>
        </w:rPr>
        <w:t xml:space="preserve">Individual </w:t>
      </w:r>
      <w:r>
        <w:rPr>
          <w:rFonts w:cs="Times New Roman"/>
          <w:b/>
          <w:bCs/>
          <w:spacing w:val="-1"/>
        </w:rPr>
        <w:t>Leniency</w:t>
      </w:r>
      <w:r>
        <w:rPr>
          <w:spacing w:val="-1"/>
        </w:rPr>
        <w:t>:</w:t>
      </w:r>
      <w:r>
        <w:rPr>
          <w:spacing w:val="59"/>
        </w:rPr>
        <w:t xml:space="preserve"> </w:t>
      </w:r>
      <w:r>
        <w:rPr>
          <w:spacing w:val="-1"/>
        </w:rPr>
        <w:t>Subject to verification of</w:t>
      </w:r>
      <w:r>
        <w:rPr>
          <w:spacing w:val="-2"/>
        </w:rPr>
        <w:t xml:space="preserve"> </w:t>
      </w:r>
      <w:r>
        <w:rPr>
          <w:spacing w:val="-1"/>
        </w:rPr>
        <w:t>Applicant’s</w:t>
      </w:r>
      <w:r>
        <w:t xml:space="preserve"> </w:t>
      </w:r>
      <w:r>
        <w:rPr>
          <w:spacing w:val="-1"/>
        </w:rPr>
        <w:t>representations</w:t>
      </w:r>
      <w:r>
        <w:t xml:space="preserve"> in</w:t>
      </w:r>
      <w:r>
        <w:rPr>
          <w:spacing w:val="59"/>
        </w:rPr>
        <w:t xml:space="preserve"> </w:t>
      </w:r>
      <w:r>
        <w:rPr>
          <w:spacing w:val="-2"/>
        </w:rPr>
        <w:t>paragraph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above, and subject</w:t>
      </w:r>
      <w:r>
        <w:rPr>
          <w:spacing w:val="-2"/>
        </w:rPr>
        <w:t xml:space="preserve"> </w:t>
      </w:r>
      <w:r>
        <w:rPr>
          <w:spacing w:val="-1"/>
        </w:rPr>
        <w:t>to Applicant’s full, continuing, and complete cooperation, as</w:t>
      </w:r>
      <w:r>
        <w:rPr>
          <w:spacing w:val="34"/>
        </w:rPr>
        <w:t xml:space="preserve"> </w:t>
      </w:r>
      <w:r>
        <w:rPr>
          <w:spacing w:val="-1"/>
        </w:rPr>
        <w:t xml:space="preserve">described in </w:t>
      </w:r>
      <w:r>
        <w:rPr>
          <w:spacing w:val="-2"/>
        </w:rPr>
        <w:t xml:space="preserve">paragraph </w:t>
      </w:r>
      <w:r>
        <w:t>2</w:t>
      </w:r>
      <w:r>
        <w:rPr>
          <w:spacing w:val="-1"/>
        </w:rPr>
        <w:t xml:space="preserve"> above, the Antitrust Division </w:t>
      </w:r>
      <w:r>
        <w:rPr>
          <w:spacing w:val="-2"/>
        </w:rPr>
        <w:t>agrees</w:t>
      </w:r>
      <w:r>
        <w:rPr>
          <w:spacing w:val="1"/>
        </w:rPr>
        <w:t xml:space="preserve"> </w:t>
      </w:r>
      <w:r>
        <w:rPr>
          <w:spacing w:val="-1"/>
        </w:rPr>
        <w:t>conditionally</w:t>
      </w:r>
      <w:r>
        <w:rPr>
          <w:spacing w:val="-8"/>
        </w:rPr>
        <w:t xml:space="preserve"> </w:t>
      </w:r>
      <w:r>
        <w:rPr>
          <w:spacing w:val="-1"/>
        </w:rPr>
        <w:t>to accept Applicant</w:t>
      </w:r>
      <w:r>
        <w:rPr>
          <w:spacing w:val="44"/>
        </w:rPr>
        <w:t xml:space="preserve"> </w:t>
      </w:r>
      <w:r>
        <w:rPr>
          <w:spacing w:val="-1"/>
        </w:rPr>
        <w:t xml:space="preserve">into the </w:t>
      </w:r>
      <w:r>
        <w:rPr>
          <w:spacing w:val="-2"/>
        </w:rPr>
        <w:t>Individual</w:t>
      </w:r>
      <w:r>
        <w:rPr>
          <w:spacing w:val="-1"/>
        </w:rPr>
        <w:t xml:space="preserve"> </w:t>
      </w:r>
      <w:r>
        <w:rPr>
          <w:spacing w:val="-2"/>
        </w:rPr>
        <w:t>Leniency</w:t>
      </w:r>
      <w:r>
        <w:rPr>
          <w:spacing w:val="-8"/>
        </w:rPr>
        <w:t xml:space="preserve"> </w:t>
      </w:r>
      <w:r>
        <w:rPr>
          <w:spacing w:val="-2"/>
        </w:rPr>
        <w:t>Program,</w:t>
      </w:r>
      <w:r>
        <w:rPr>
          <w:spacing w:val="-1"/>
        </w:rPr>
        <w:t xml:space="preserve"> as explained </w:t>
      </w:r>
      <w:r>
        <w:t>in the</w:t>
      </w:r>
      <w:r>
        <w:rPr>
          <w:spacing w:val="-1"/>
        </w:rPr>
        <w:t xml:space="preserve"> attached </w:t>
      </w:r>
      <w:r>
        <w:rPr>
          <w:spacing w:val="-2"/>
        </w:rPr>
        <w:t>Leniency</w:t>
      </w:r>
      <w:r>
        <w:rPr>
          <w:spacing w:val="-8"/>
        </w:rPr>
        <w:t xml:space="preserve"> </w:t>
      </w:r>
      <w:r>
        <w:rPr>
          <w:spacing w:val="-1"/>
        </w:rPr>
        <w:t>Policy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80"/>
        </w:rPr>
        <w:t xml:space="preserve"> </w:t>
      </w:r>
      <w:r>
        <w:rPr>
          <w:spacing w:val="-1"/>
        </w:rPr>
        <w:t>Individuals.</w:t>
      </w:r>
      <w:r>
        <w:t xml:space="preserve">  </w:t>
      </w:r>
      <w:r>
        <w:rPr>
          <w:spacing w:val="-1"/>
        </w:rPr>
        <w:t>Pursuant</w:t>
      </w:r>
      <w:r>
        <w:t xml:space="preserve"> to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policy,</w:t>
      </w:r>
      <w:r>
        <w:t xml:space="preserve"> the</w:t>
      </w:r>
      <w:r>
        <w:rPr>
          <w:spacing w:val="-1"/>
        </w:rPr>
        <w:t xml:space="preserve"> </w:t>
      </w:r>
      <w:r>
        <w:t xml:space="preserve">Antitrust Division </w:t>
      </w:r>
      <w:r>
        <w:rPr>
          <w:spacing w:val="-1"/>
        </w:rPr>
        <w:t>agrees</w:t>
      </w:r>
      <w:r>
        <w:t xml:space="preserve"> not to bring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criminal</w:t>
      </w:r>
      <w:r>
        <w:rPr>
          <w:spacing w:val="55"/>
        </w:rPr>
        <w:t xml:space="preserve"> </w:t>
      </w:r>
      <w:r>
        <w:rPr>
          <w:spacing w:val="-1"/>
        </w:rPr>
        <w:t>prosecution</w:t>
      </w:r>
      <w: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Applicant</w:t>
      </w:r>
      <w:r>
        <w:t xml:space="preserve"> for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act</w:t>
      </w:r>
      <w:r>
        <w:t xml:space="preserve"> or </w:t>
      </w:r>
      <w:r>
        <w:rPr>
          <w:spacing w:val="-1"/>
        </w:rPr>
        <w:t>offense [he/she]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have committed</w:t>
      </w:r>
      <w:r>
        <w:t xml:space="preserve"> prior to the</w:t>
      </w:r>
      <w:r>
        <w:rPr>
          <w:spacing w:val="91"/>
        </w:rPr>
        <w:t xml:space="preserve"> </w:t>
      </w:r>
      <w:r>
        <w:rPr>
          <w:spacing w:val="-1"/>
        </w:rPr>
        <w:t xml:space="preserve">date </w:t>
      </w:r>
      <w:r>
        <w:t xml:space="preserve">of this </w:t>
      </w:r>
      <w:r>
        <w:rPr>
          <w:spacing w:val="-1"/>
        </w:rPr>
        <w:t>letter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25"/>
          <w:position w:val="10"/>
          <w:sz w:val="14"/>
          <w:szCs w:val="14"/>
        </w:rPr>
        <w:t xml:space="preserve"> </w:t>
      </w:r>
      <w:r>
        <w:t xml:space="preserve">in </w:t>
      </w:r>
      <w:r>
        <w:rPr>
          <w:spacing w:val="-1"/>
        </w:rPr>
        <w:t>connection</w:t>
      </w:r>
      <w:r>
        <w:t xml:space="preserve"> with the</w:t>
      </w:r>
      <w:r>
        <w:rPr>
          <w:spacing w:val="-1"/>
        </w:rPr>
        <w:t xml:space="preserve"> anticompetitive</w:t>
      </w:r>
      <w:r>
        <w:t xml:space="preserve"> </w:t>
      </w:r>
      <w:r>
        <w:rPr>
          <w:spacing w:val="-1"/>
        </w:rPr>
        <w:t>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</w:p>
    <w:p w:rsidR="00715508" w:rsidRDefault="0071550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5508" w:rsidRDefault="00715508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715508" w:rsidRDefault="00B83206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144.95pt;height:1.1pt;mso-position-horizontal-relative:char;mso-position-vertical-relative:line" coordsize="2899,22">
            <v:group id="_x0000_s1030" style="position:absolute;left:11;top:11;width:2878;height:2" coordorigin="11,11" coordsize="2878,2">
              <v:shape id="_x0000_s1031" style="position:absolute;left:11;top:11;width:2878;height:2" coordorigin="11,11" coordsize="2878,0" path="m11,11r2877,e" filled="f" strokeweight="1.06pt">
                <v:path arrowok="t"/>
              </v:shape>
            </v:group>
            <w10:wrap type="none"/>
            <w10:anchorlock/>
          </v:group>
        </w:pict>
      </w:r>
    </w:p>
    <w:p w:rsidR="00715508" w:rsidRDefault="006D3085">
      <w:pPr>
        <w:pStyle w:val="BodyText"/>
        <w:spacing w:before="216" w:line="246" w:lineRule="auto"/>
        <w:ind w:firstLine="720"/>
      </w:pPr>
      <w:r>
        <w:rPr>
          <w:position w:val="10"/>
          <w:sz w:val="14"/>
        </w:rPr>
        <w:t xml:space="preserve">2    </w:t>
      </w:r>
      <w:r>
        <w:rPr>
          <w:spacing w:val="21"/>
          <w:position w:val="10"/>
          <w:sz w:val="14"/>
        </w:rPr>
        <w:t xml:space="preserve"> </w:t>
      </w:r>
      <w:r>
        <w:rPr>
          <w:spacing w:val="-3"/>
        </w:rPr>
        <w:t>If</w:t>
      </w:r>
      <w:r>
        <w:rPr>
          <w:spacing w:val="37"/>
        </w:rPr>
        <w:t xml:space="preserve"> </w:t>
      </w:r>
      <w:r>
        <w:rPr>
          <w:spacing w:val="-1"/>
        </w:rPr>
        <w:t>there</w:t>
      </w:r>
      <w:r>
        <w:rPr>
          <w:spacing w:val="37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significant</w:t>
      </w:r>
      <w:r>
        <w:rPr>
          <w:spacing w:val="38"/>
        </w:rPr>
        <w:t xml:space="preserve"> </w:t>
      </w:r>
      <w:r>
        <w:rPr>
          <w:spacing w:val="-1"/>
        </w:rPr>
        <w:t>lapse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time</w:t>
      </w:r>
      <w:r>
        <w:rPr>
          <w:spacing w:val="37"/>
        </w:rPr>
        <w:t xml:space="preserve"> </w:t>
      </w:r>
      <w:r>
        <w:rPr>
          <w:spacing w:val="-1"/>
        </w:rPr>
        <w:t>between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proofErr w:type="gramStart"/>
      <w:r>
        <w:rPr>
          <w:spacing w:val="-1"/>
        </w:rPr>
        <w:t>date</w:t>
      </w:r>
      <w:proofErr w:type="gramEnd"/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1"/>
        </w:rPr>
        <w:t>applicant</w:t>
      </w:r>
      <w:r>
        <w:rPr>
          <w:spacing w:val="43"/>
        </w:rPr>
        <w:t xml:space="preserve"> </w:t>
      </w:r>
      <w:r>
        <w:t>terminated</w:t>
      </w:r>
      <w:r>
        <w:rPr>
          <w:spacing w:val="38"/>
        </w:rPr>
        <w:t xml:space="preserve"> </w:t>
      </w:r>
      <w:r>
        <w:t>his</w:t>
      </w:r>
      <w:r>
        <w:rPr>
          <w:spacing w:val="38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-1"/>
        </w:rPr>
        <w:t>her</w:t>
      </w:r>
      <w:r>
        <w:rPr>
          <w:spacing w:val="54"/>
        </w:rPr>
        <w:t xml:space="preserve"> </w:t>
      </w:r>
      <w:r>
        <w:rPr>
          <w:spacing w:val="-1"/>
        </w:rPr>
        <w:t>participation</w:t>
      </w:r>
      <w:r>
        <w:t xml:space="preserve"> in the</w:t>
      </w:r>
      <w:r>
        <w:rPr>
          <w:spacing w:val="1"/>
        </w:rPr>
        <w:t xml:space="preserve"> </w:t>
      </w:r>
      <w:r>
        <w:rPr>
          <w:spacing w:val="-1"/>
        </w:rPr>
        <w:t>anticompetitive</w:t>
      </w:r>
      <w:r>
        <w:rPr>
          <w:spacing w:val="1"/>
        </w:rPr>
        <w:t xml:space="preserve"> </w:t>
      </w:r>
      <w:r>
        <w:rPr>
          <w:spacing w:val="-1"/>
        </w:rPr>
        <w:t>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date </w:t>
      </w:r>
      <w:r>
        <w:t>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reported</w:t>
      </w:r>
      <w:r>
        <w:t xml:space="preserve"> the</w:t>
      </w:r>
      <w:r>
        <w:rPr>
          <w:spacing w:val="-1"/>
        </w:rPr>
        <w:t xml:space="preserve"> activity</w:t>
      </w:r>
    </w:p>
    <w:p w:rsidR="00715508" w:rsidRDefault="00715508">
      <w:pPr>
        <w:spacing w:line="246" w:lineRule="auto"/>
        <w:sectPr w:rsidR="00715508">
          <w:footerReference w:type="default" r:id="rId9"/>
          <w:pgSz w:w="12240" w:h="15840"/>
          <w:pgMar w:top="1360" w:right="600" w:bottom="1680" w:left="1320" w:header="0" w:footer="1491" w:gutter="0"/>
          <w:cols w:space="720"/>
        </w:sectPr>
      </w:pPr>
    </w:p>
    <w:p w:rsidR="00715508" w:rsidRDefault="006D3085">
      <w:pPr>
        <w:pStyle w:val="BodyText"/>
        <w:spacing w:before="66" w:line="266" w:lineRule="exact"/>
        <w:ind w:right="919"/>
      </w:pPr>
      <w:proofErr w:type="gramStart"/>
      <w:r>
        <w:rPr>
          <w:spacing w:val="-1"/>
        </w:rPr>
        <w:lastRenderedPageBreak/>
        <w:t>commitments</w:t>
      </w:r>
      <w:proofErr w:type="gramEnd"/>
      <w:r>
        <w:rPr>
          <w:spacing w:val="-1"/>
        </w:rPr>
        <w:t xml:space="preserve"> in this </w:t>
      </w:r>
      <w:r>
        <w:rPr>
          <w:spacing w:val="-2"/>
        </w:rPr>
        <w:t>paragraph</w:t>
      </w:r>
      <w:r>
        <w:rPr>
          <w:spacing w:val="-1"/>
        </w:rPr>
        <w:t xml:space="preserve"> are binding</w:t>
      </w:r>
      <w:r>
        <w:rPr>
          <w:spacing w:val="-3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 xml:space="preserve">upon the Antitrust Division, </w:t>
      </w:r>
      <w:r>
        <w:rPr>
          <w:spacing w:val="-1"/>
        </w:rPr>
        <w:t>although,</w:t>
      </w:r>
      <w:r>
        <w:t xml:space="preserve"> upon</w:t>
      </w:r>
      <w:r>
        <w:rPr>
          <w:spacing w:val="39"/>
        </w:rPr>
        <w:t xml:space="preserve"> </w:t>
      </w:r>
      <w:r>
        <w:rPr>
          <w:spacing w:val="-1"/>
        </w:rPr>
        <w:t>request</w:t>
      </w:r>
      <w:r>
        <w:t xml:space="preserve"> of </w:t>
      </w:r>
      <w:r>
        <w:rPr>
          <w:spacing w:val="-1"/>
        </w:rPr>
        <w:t>Applicant,</w:t>
      </w:r>
      <w:r>
        <w:t xml:space="preserve"> the</w:t>
      </w:r>
      <w:r>
        <w:rPr>
          <w:spacing w:val="-1"/>
        </w:rPr>
        <w:t xml:space="preserve"> </w:t>
      </w:r>
      <w:r>
        <w:t>Division will bring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1"/>
        </w:rPr>
        <w:t>Agreement</w:t>
      </w:r>
      <w:r>
        <w:t xml:space="preserve"> to the</w:t>
      </w:r>
      <w:r>
        <w:rPr>
          <w:spacing w:val="-1"/>
        </w:rPr>
        <w:t xml:space="preserve"> attention</w:t>
      </w:r>
      <w:r>
        <w:t xml:space="preserve"> of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prosecuting</w:t>
      </w:r>
      <w:r>
        <w:rPr>
          <w:spacing w:val="73"/>
        </w:rPr>
        <w:t xml:space="preserve"> </w:t>
      </w:r>
      <w:r>
        <w:rPr>
          <w:spacing w:val="-1"/>
        </w:rPr>
        <w:t>offices or administrative agencies.</w:t>
      </w:r>
      <w:r>
        <w:rPr>
          <w:spacing w:val="59"/>
        </w:rPr>
        <w:t xml:space="preserve"> </w:t>
      </w:r>
      <w:r>
        <w:rPr>
          <w:spacing w:val="-3"/>
        </w:rPr>
        <w:t>If</w:t>
      </w:r>
      <w:r>
        <w:rPr>
          <w:spacing w:val="-1"/>
        </w:rPr>
        <w:t xml:space="preserve"> at any</w:t>
      </w:r>
      <w:r>
        <w:rPr>
          <w:spacing w:val="-8"/>
        </w:rPr>
        <w:t xml:space="preserve"> </w:t>
      </w:r>
      <w:r>
        <w:rPr>
          <w:spacing w:val="-1"/>
        </w:rPr>
        <w:t xml:space="preserve">time before Applicant is </w:t>
      </w:r>
      <w:r>
        <w:rPr>
          <w:spacing w:val="-2"/>
        </w:rPr>
        <w:t>granted</w:t>
      </w:r>
      <w:r>
        <w:rPr>
          <w:spacing w:val="-1"/>
        </w:rPr>
        <w:t xml:space="preserve"> unconditional</w:t>
      </w:r>
      <w:r>
        <w:rPr>
          <w:spacing w:val="32"/>
        </w:rPr>
        <w:t xml:space="preserve"> </w:t>
      </w:r>
      <w:r>
        <w:rPr>
          <w:spacing w:val="-1"/>
        </w:rPr>
        <w:t>leniency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Antitrust Division </w:t>
      </w:r>
      <w:r>
        <w:rPr>
          <w:spacing w:val="-1"/>
        </w:rPr>
        <w:t>determines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Applicant</w:t>
      </w:r>
      <w:r>
        <w:t xml:space="preserve"> (1) </w:t>
      </w:r>
      <w:r>
        <w:rPr>
          <w:spacing w:val="-1"/>
        </w:rPr>
        <w:t>contrary</w:t>
      </w:r>
      <w:r>
        <w:rPr>
          <w:spacing w:val="-8"/>
        </w:rPr>
        <w:t xml:space="preserve"> </w:t>
      </w:r>
      <w:r>
        <w:t xml:space="preserve">to </w:t>
      </w:r>
      <w:r>
        <w:rPr>
          <w:spacing w:val="-1"/>
        </w:rPr>
        <w:t>[his/her]</w:t>
      </w:r>
      <w:r>
        <w:t xml:space="preserve"> </w:t>
      </w:r>
      <w:r>
        <w:rPr>
          <w:spacing w:val="-1"/>
        </w:rPr>
        <w:t>representations</w:t>
      </w:r>
      <w:r>
        <w:rPr>
          <w:spacing w:val="93"/>
        </w:rP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paragraph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of this </w:t>
      </w:r>
      <w:r>
        <w:rPr>
          <w:spacing w:val="-2"/>
        </w:rPr>
        <w:t>Agreement,</w:t>
      </w:r>
      <w:r>
        <w:rPr>
          <w:spacing w:val="-1"/>
        </w:rPr>
        <w:t xml:space="preserve"> is not </w:t>
      </w:r>
      <w:r>
        <w:rPr>
          <w:spacing w:val="-2"/>
        </w:rPr>
        <w:t>eligible</w:t>
      </w:r>
      <w:r>
        <w:rPr>
          <w:spacing w:val="-1"/>
        </w:rPr>
        <w:t xml:space="preserve"> for leniency</w:t>
      </w:r>
      <w:r>
        <w:rPr>
          <w:spacing w:val="-8"/>
        </w:rPr>
        <w:t xml:space="preserve"> </w:t>
      </w:r>
      <w:r>
        <w:rPr>
          <w:spacing w:val="-1"/>
        </w:rPr>
        <w:t>or (2) has not provided the</w:t>
      </w:r>
      <w:r>
        <w:rPr>
          <w:spacing w:val="70"/>
        </w:rPr>
        <w:t xml:space="preserve"> </w:t>
      </w:r>
      <w:r>
        <w:rPr>
          <w:spacing w:val="-1"/>
        </w:rPr>
        <w:t>cooperation required by</w:t>
      </w:r>
      <w:r>
        <w:rPr>
          <w:spacing w:val="-8"/>
        </w:rPr>
        <w:t xml:space="preserve"> </w:t>
      </w:r>
      <w:r>
        <w:rPr>
          <w:spacing w:val="-2"/>
        </w:rPr>
        <w:t>paragraph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of this </w:t>
      </w:r>
      <w:r>
        <w:rPr>
          <w:spacing w:val="-2"/>
        </w:rPr>
        <w:t>Agreement,</w:t>
      </w:r>
      <w:r>
        <w:rPr>
          <w:spacing w:val="-1"/>
        </w:rPr>
        <w:t xml:space="preserve"> this </w:t>
      </w:r>
      <w:r>
        <w:rPr>
          <w:spacing w:val="-2"/>
        </w:rPr>
        <w:t>Agreement</w:t>
      </w:r>
      <w:r>
        <w:rPr>
          <w:spacing w:val="-1"/>
        </w:rPr>
        <w:t xml:space="preserve"> shall be void, and the</w:t>
      </w:r>
      <w:r>
        <w:rPr>
          <w:spacing w:val="68"/>
        </w:rPr>
        <w:t xml:space="preserve"> </w:t>
      </w:r>
      <w:r>
        <w:rPr>
          <w:spacing w:val="-1"/>
        </w:rPr>
        <w:t>Antitrust Division may</w:t>
      </w:r>
      <w:r>
        <w:rPr>
          <w:spacing w:val="-8"/>
        </w:rPr>
        <w:t xml:space="preserve"> </w:t>
      </w:r>
      <w:r>
        <w:rPr>
          <w:spacing w:val="-1"/>
        </w:rPr>
        <w:t xml:space="preserve">revoke the conditional acceptance of Applicant into the </w:t>
      </w:r>
      <w:r>
        <w:rPr>
          <w:spacing w:val="-2"/>
        </w:rPr>
        <w:t>Individual</w:t>
      </w:r>
      <w:r>
        <w:rPr>
          <w:spacing w:val="32"/>
        </w:rPr>
        <w:t xml:space="preserve"> </w:t>
      </w:r>
      <w:r>
        <w:rPr>
          <w:spacing w:val="-2"/>
        </w:rPr>
        <w:t>Leniency</w:t>
      </w:r>
      <w:r>
        <w:rPr>
          <w:spacing w:val="-8"/>
        </w:rPr>
        <w:t xml:space="preserve"> </w:t>
      </w:r>
      <w:r>
        <w:rPr>
          <w:spacing w:val="-1"/>
        </w:rPr>
        <w:t>Program.</w:t>
      </w:r>
      <w:r>
        <w:t xml:space="preserve">  </w:t>
      </w:r>
      <w:r>
        <w:rPr>
          <w:spacing w:val="-1"/>
        </w:rPr>
        <w:t>Absent</w:t>
      </w:r>
      <w:r>
        <w:t xml:space="preserve"> </w:t>
      </w:r>
      <w:r>
        <w:rPr>
          <w:spacing w:val="-1"/>
        </w:rPr>
        <w:t>exigent</w:t>
      </w:r>
      <w:r>
        <w:t xml:space="preserve"> </w:t>
      </w:r>
      <w:r>
        <w:rPr>
          <w:spacing w:val="-1"/>
        </w:rPr>
        <w:t>circumstances,</w:t>
      </w:r>
      <w:r>
        <w:t xml:space="preserve"> </w:t>
      </w:r>
      <w:r>
        <w:rPr>
          <w:spacing w:val="-1"/>
        </w:rPr>
        <w:t xml:space="preserve">before </w:t>
      </w:r>
      <w:r>
        <w:t>the</w:t>
      </w:r>
      <w:r>
        <w:rPr>
          <w:spacing w:val="-1"/>
        </w:rPr>
        <w:t xml:space="preserve"> </w:t>
      </w:r>
      <w:r>
        <w:t>Antitrust</w:t>
      </w:r>
      <w:r>
        <w:rPr>
          <w:spacing w:val="1"/>
        </w:rPr>
        <w:t xml:space="preserve"> </w:t>
      </w:r>
      <w:r>
        <w:rPr>
          <w:spacing w:val="-1"/>
        </w:rPr>
        <w:t xml:space="preserve">Division makes </w:t>
      </w:r>
      <w:r>
        <w:t>a</w:t>
      </w:r>
      <w:r>
        <w:rPr>
          <w:spacing w:val="-1"/>
        </w:rPr>
        <w:t xml:space="preserve"> final</w:t>
      </w:r>
      <w:r>
        <w:rPr>
          <w:spacing w:val="72"/>
        </w:rPr>
        <w:t xml:space="preserve"> </w:t>
      </w:r>
      <w:r>
        <w:rPr>
          <w:spacing w:val="-1"/>
        </w:rPr>
        <w:t xml:space="preserve">determination to revoke Applicant’s conditional </w:t>
      </w:r>
      <w:r>
        <w:rPr>
          <w:spacing w:val="-2"/>
        </w:rPr>
        <w:t>leniency,</w:t>
      </w:r>
      <w:r>
        <w:rPr>
          <w:spacing w:val="-1"/>
        </w:rPr>
        <w:t xml:space="preserve"> the Division will notify</w:t>
      </w:r>
      <w:r>
        <w:rPr>
          <w:spacing w:val="-8"/>
        </w:rPr>
        <w:t xml:space="preserve"> </w:t>
      </w:r>
      <w:r>
        <w:rPr>
          <w:spacing w:val="-1"/>
        </w:rPr>
        <w:t>counsel for</w:t>
      </w:r>
      <w:r>
        <w:rPr>
          <w:spacing w:val="26"/>
        </w:rPr>
        <w:t xml:space="preserve"> </w:t>
      </w:r>
      <w:r>
        <w:rPr>
          <w:spacing w:val="-1"/>
        </w:rPr>
        <w:t>Applicant in writing</w:t>
      </w:r>
      <w:r>
        <w:rPr>
          <w:spacing w:val="-3"/>
        </w:rPr>
        <w:t xml:space="preserve"> </w:t>
      </w:r>
      <w:r>
        <w:rPr>
          <w:spacing w:val="-1"/>
        </w:rPr>
        <w:t>of the recommendation of</w:t>
      </w:r>
      <w:r>
        <w:rPr>
          <w:spacing w:val="-2"/>
        </w:rPr>
        <w:t xml:space="preserve"> </w:t>
      </w:r>
      <w:r>
        <w:rPr>
          <w:spacing w:val="-1"/>
        </w:rPr>
        <w:t>Division staff to revoke the conditional</w:t>
      </w:r>
      <w:r>
        <w:rPr>
          <w:spacing w:val="24"/>
        </w:rPr>
        <w:t xml:space="preserve"> </w:t>
      </w:r>
      <w:r>
        <w:rPr>
          <w:spacing w:val="-1"/>
        </w:rPr>
        <w:t xml:space="preserve">acceptance of Applicant into the </w:t>
      </w:r>
      <w:r>
        <w:rPr>
          <w:spacing w:val="-2"/>
        </w:rPr>
        <w:t>Individual</w:t>
      </w:r>
      <w:r>
        <w:rPr>
          <w:spacing w:val="-1"/>
        </w:rPr>
        <w:t xml:space="preserve"> </w:t>
      </w:r>
      <w:r>
        <w:rPr>
          <w:spacing w:val="-2"/>
        </w:rPr>
        <w:t>Leniency</w:t>
      </w:r>
      <w:r>
        <w:rPr>
          <w:spacing w:val="-8"/>
        </w:rPr>
        <w:t xml:space="preserve"> </w:t>
      </w:r>
      <w:r>
        <w:rPr>
          <w:spacing w:val="-2"/>
        </w:rPr>
        <w:t>Program</w:t>
      </w:r>
      <w:r>
        <w:rPr>
          <w:spacing w:val="-1"/>
        </w:rPr>
        <w:t xml:space="preserve"> and will provide counsel an</w:t>
      </w:r>
      <w:r>
        <w:rPr>
          <w:spacing w:val="50"/>
        </w:rPr>
        <w:t xml:space="preserve"> </w:t>
      </w:r>
      <w:r>
        <w:t>opportunity</w:t>
      </w:r>
      <w:r>
        <w:rPr>
          <w:spacing w:val="-8"/>
        </w:rPr>
        <w:t xml:space="preserve"> </w:t>
      </w:r>
      <w:r>
        <w:t xml:space="preserve">to meet with the Division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the potential revocation.</w:t>
      </w:r>
      <w:r>
        <w:rPr>
          <w:spacing w:val="59"/>
        </w:rPr>
        <w:t xml:space="preserve"> </w:t>
      </w:r>
      <w:r>
        <w:rPr>
          <w:spacing w:val="-1"/>
        </w:rPr>
        <w:t>Should the Antitrust</w:t>
      </w:r>
      <w:r>
        <w:rPr>
          <w:spacing w:val="29"/>
        </w:rPr>
        <w:t xml:space="preserve"> </w:t>
      </w:r>
      <w:r>
        <w:rPr>
          <w:spacing w:val="-1"/>
        </w:rPr>
        <w:t xml:space="preserve">Division revoke the conditional acceptance of Applicant into the </w:t>
      </w:r>
      <w:r>
        <w:rPr>
          <w:spacing w:val="-2"/>
        </w:rPr>
        <w:t>Individual</w:t>
      </w:r>
      <w:r>
        <w:rPr>
          <w:spacing w:val="-1"/>
        </w:rPr>
        <w:t xml:space="preserve"> </w:t>
      </w:r>
      <w:r>
        <w:rPr>
          <w:spacing w:val="-2"/>
        </w:rPr>
        <w:t>Leniency</w:t>
      </w:r>
      <w:r>
        <w:rPr>
          <w:spacing w:val="-8"/>
        </w:rPr>
        <w:t xml:space="preserve"> </w:t>
      </w:r>
      <w:r>
        <w:rPr>
          <w:spacing w:val="-2"/>
        </w:rPr>
        <w:t>Program,</w:t>
      </w:r>
      <w:r>
        <w:rPr>
          <w:spacing w:val="50"/>
        </w:rPr>
        <w:t xml:space="preserve"> </w:t>
      </w:r>
      <w:r>
        <w:rPr>
          <w:spacing w:val="-1"/>
        </w:rPr>
        <w:t>the Antitrust Division may</w:t>
      </w:r>
      <w:r>
        <w:rPr>
          <w:spacing w:val="-8"/>
        </w:rPr>
        <w:t xml:space="preserve"> </w:t>
      </w:r>
      <w:r>
        <w:rPr>
          <w:spacing w:val="-1"/>
        </w:rPr>
        <w:t xml:space="preserve">thereafter initiate </w:t>
      </w:r>
      <w:r>
        <w:t>a</w:t>
      </w:r>
      <w:r>
        <w:rPr>
          <w:spacing w:val="-1"/>
        </w:rPr>
        <w:t xml:space="preserve"> criminal prosecution </w:t>
      </w:r>
      <w:r>
        <w:rPr>
          <w:spacing w:val="-2"/>
        </w:rPr>
        <w:t>against</w:t>
      </w:r>
      <w:r>
        <w:rPr>
          <w:spacing w:val="-1"/>
        </w:rPr>
        <w:t xml:space="preserve"> Applicant, without</w:t>
      </w:r>
      <w:r>
        <w:rPr>
          <w:spacing w:val="30"/>
        </w:rPr>
        <w:t xml:space="preserve"> </w:t>
      </w:r>
      <w:r>
        <w:t xml:space="preserve">limitation.  Should such a prosecution be </w:t>
      </w:r>
      <w:r>
        <w:rPr>
          <w:spacing w:val="-1"/>
        </w:rPr>
        <w:t>initiated, the Antitrust Division may</w:t>
      </w:r>
      <w:r>
        <w:rPr>
          <w:spacing w:val="-8"/>
        </w:rPr>
        <w:t xml:space="preserve"> </w:t>
      </w:r>
      <w:r>
        <w:rPr>
          <w:spacing w:val="-1"/>
        </w:rPr>
        <w:t xml:space="preserve">use </w:t>
      </w:r>
      <w:r>
        <w:rPr>
          <w:spacing w:val="-2"/>
        </w:rPr>
        <w:t>against</w:t>
      </w:r>
      <w:r>
        <w:rPr>
          <w:spacing w:val="32"/>
        </w:rPr>
        <w:t xml:space="preserve"> </w:t>
      </w:r>
      <w:r>
        <w:rPr>
          <w:spacing w:val="-1"/>
        </w:rPr>
        <w:t>Applicant in any</w:t>
      </w:r>
      <w:r>
        <w:rPr>
          <w:spacing w:val="-8"/>
        </w:rPr>
        <w:t xml:space="preserve"> </w:t>
      </w:r>
      <w:r>
        <w:rPr>
          <w:spacing w:val="-1"/>
        </w:rPr>
        <w:t>such prosecution any</w:t>
      </w:r>
      <w:r>
        <w:rPr>
          <w:spacing w:val="-8"/>
        </w:rPr>
        <w:t xml:space="preserve"> </w:t>
      </w:r>
      <w:r>
        <w:rPr>
          <w:spacing w:val="-1"/>
        </w:rPr>
        <w:t>documents, statements, or other information provided by</w:t>
      </w:r>
      <w:r>
        <w:rPr>
          <w:spacing w:val="22"/>
        </w:rPr>
        <w:t xml:space="preserve"> </w:t>
      </w:r>
      <w:r>
        <w:rPr>
          <w:spacing w:val="-1"/>
        </w:rPr>
        <w:t>Applicant to the Division at any</w:t>
      </w:r>
      <w:r>
        <w:rPr>
          <w:spacing w:val="-8"/>
        </w:rPr>
        <w:t xml:space="preserve"> </w:t>
      </w:r>
      <w:r>
        <w:rPr>
          <w:spacing w:val="-1"/>
        </w:rPr>
        <w:t xml:space="preserve">time pursuant to this </w:t>
      </w:r>
      <w:r>
        <w:rPr>
          <w:spacing w:val="-2"/>
        </w:rPr>
        <w:t>Agreement.</w:t>
      </w:r>
      <w:r>
        <w:rPr>
          <w:spacing w:val="59"/>
        </w:rPr>
        <w:t xml:space="preserve"> </w:t>
      </w:r>
      <w:r>
        <w:rPr>
          <w:spacing w:val="-1"/>
        </w:rPr>
        <w:t>Applicant understands that the</w:t>
      </w:r>
      <w:r>
        <w:rPr>
          <w:spacing w:val="44"/>
        </w:rPr>
        <w:t xml:space="preserve"> </w:t>
      </w:r>
      <w:r>
        <w:t xml:space="preserve">Antitrust Division’s </w:t>
      </w:r>
      <w:r>
        <w:rPr>
          <w:spacing w:val="-2"/>
        </w:rPr>
        <w:t>Leniency</w:t>
      </w:r>
      <w:r>
        <w:rPr>
          <w:spacing w:val="-8"/>
        </w:rPr>
        <w:t xml:space="preserve"> </w:t>
      </w:r>
      <w:r>
        <w:rPr>
          <w:spacing w:val="-1"/>
        </w:rPr>
        <w:t>Program</w:t>
      </w:r>
      <w:r>
        <w:t xml:space="preserve"> is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 xml:space="preserve">exercise </w:t>
      </w:r>
      <w:r>
        <w:t>of the</w:t>
      </w:r>
      <w:r>
        <w:rPr>
          <w:spacing w:val="-1"/>
        </w:rPr>
        <w:t xml:space="preserve"> </w:t>
      </w:r>
      <w:r>
        <w:t xml:space="preserve">Division’s </w:t>
      </w:r>
      <w:r>
        <w:rPr>
          <w:spacing w:val="-1"/>
        </w:rPr>
        <w:t>prosecutorial</w:t>
      </w:r>
      <w:r>
        <w:t xml:space="preserve"> </w:t>
      </w:r>
      <w:r>
        <w:rPr>
          <w:spacing w:val="-1"/>
        </w:rPr>
        <w:t>discretion,</w:t>
      </w:r>
      <w:r>
        <w:rPr>
          <w:spacing w:val="7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[he/she]</w:t>
      </w:r>
      <w:r>
        <w:rPr>
          <w:spacing w:val="1"/>
        </w:rPr>
        <w:t xml:space="preserve"> </w:t>
      </w:r>
      <w:r>
        <w:rPr>
          <w:spacing w:val="-1"/>
        </w:rPr>
        <w:t>agrees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[he/she]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 xml:space="preserve">not, </w:t>
      </w:r>
      <w:r>
        <w:rPr>
          <w:spacing w:val="-1"/>
        </w:rPr>
        <w:t>and</w:t>
      </w:r>
      <w:r>
        <w:t xml:space="preserve"> will not, </w:t>
      </w:r>
      <w:r>
        <w:rPr>
          <w:spacing w:val="-1"/>
        </w:rPr>
        <w:t>seek</w:t>
      </w:r>
      <w: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 xml:space="preserve">review </w:t>
      </w:r>
      <w:r>
        <w:t xml:space="preserve">of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t>Division</w:t>
      </w:r>
      <w:r>
        <w:rPr>
          <w:spacing w:val="71"/>
        </w:rPr>
        <w:t xml:space="preserve"> </w:t>
      </w:r>
      <w:r>
        <w:rPr>
          <w:spacing w:val="-1"/>
        </w:rPr>
        <w:t>decision to revoke [his/ her]</w:t>
      </w:r>
      <w:r>
        <w:rPr>
          <w:spacing w:val="1"/>
        </w:rPr>
        <w:t xml:space="preserve"> </w:t>
      </w:r>
      <w:r>
        <w:rPr>
          <w:spacing w:val="-1"/>
        </w:rPr>
        <w:t>conditional leniency</w:t>
      </w:r>
      <w:r>
        <w:rPr>
          <w:spacing w:val="-8"/>
        </w:rPr>
        <w:t xml:space="preserve"> </w:t>
      </w:r>
      <w:r>
        <w:rPr>
          <w:spacing w:val="-1"/>
        </w:rPr>
        <w:t>unless and until [he/she]</w:t>
      </w:r>
      <w:r>
        <w:rPr>
          <w:spacing w:val="1"/>
        </w:rPr>
        <w:t xml:space="preserve"> </w:t>
      </w:r>
      <w:r>
        <w:rPr>
          <w:spacing w:val="-1"/>
        </w:rPr>
        <w:t xml:space="preserve">has been </w:t>
      </w:r>
      <w:r>
        <w:rPr>
          <w:spacing w:val="-2"/>
        </w:rPr>
        <w:t>charged</w:t>
      </w:r>
      <w:r>
        <w:rPr>
          <w:spacing w:val="-1"/>
        </w:rPr>
        <w:t xml:space="preserve"> by</w:t>
      </w:r>
      <w:r>
        <w:rPr>
          <w:spacing w:val="48"/>
        </w:rPr>
        <w:t xml:space="preserve"> </w:t>
      </w:r>
      <w:r>
        <w:rPr>
          <w:spacing w:val="-1"/>
        </w:rPr>
        <w:t>indictment</w:t>
      </w:r>
      <w:r>
        <w:t xml:space="preserve"> or </w:t>
      </w:r>
      <w:r>
        <w:rPr>
          <w:spacing w:val="-1"/>
        </w:rPr>
        <w:t>information</w:t>
      </w:r>
      <w:r>
        <w:t xml:space="preserve"> for </w:t>
      </w:r>
      <w:r>
        <w:rPr>
          <w:spacing w:val="-1"/>
        </w:rPr>
        <w:t>engaging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reported.</w:t>
      </w:r>
    </w:p>
    <w:p w:rsidR="00715508" w:rsidRDefault="0071550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715508" w:rsidRDefault="006D3085">
      <w:pPr>
        <w:pStyle w:val="BodyText"/>
        <w:numPr>
          <w:ilvl w:val="0"/>
          <w:numId w:val="1"/>
        </w:numPr>
        <w:tabs>
          <w:tab w:val="left" w:pos="1140"/>
        </w:tabs>
        <w:spacing w:line="266" w:lineRule="exact"/>
        <w:ind w:left="120" w:right="732" w:firstLine="720"/>
        <w:jc w:val="left"/>
      </w:pPr>
      <w:r>
        <w:rPr>
          <w:b/>
          <w:spacing w:val="-1"/>
        </w:rPr>
        <w:t xml:space="preserve">Entire </w:t>
      </w:r>
      <w:r>
        <w:rPr>
          <w:b/>
          <w:spacing w:val="-2"/>
        </w:rPr>
        <w:t>Agreement</w:t>
      </w:r>
      <w:r>
        <w:rPr>
          <w:spacing w:val="-2"/>
        </w:rPr>
        <w:t>:</w:t>
      </w:r>
      <w:r>
        <w:t xml:space="preserve">  This </w:t>
      </w:r>
      <w:r>
        <w:rPr>
          <w:spacing w:val="-1"/>
        </w:rPr>
        <w:t>letter</w:t>
      </w:r>
      <w:r>
        <w:t xml:space="preserve"> </w:t>
      </w:r>
      <w:r>
        <w:rPr>
          <w:spacing w:val="-1"/>
        </w:rPr>
        <w:t>constitutes</w:t>
      </w:r>
      <w:r>
        <w:t xml:space="preserve"> the</w:t>
      </w:r>
      <w:r>
        <w:rPr>
          <w:spacing w:val="-1"/>
        </w:rPr>
        <w:t xml:space="preserve"> entire agreement</w:t>
      </w:r>
      <w:r>
        <w:t xml:space="preserve"> </w:t>
      </w:r>
      <w:r>
        <w:rPr>
          <w:spacing w:val="-1"/>
        </w:rPr>
        <w:t>between</w:t>
      </w:r>
      <w:r>
        <w:t xml:space="preserve"> the</w:t>
      </w:r>
      <w:r>
        <w:rPr>
          <w:spacing w:val="-1"/>
        </w:rPr>
        <w:t xml:space="preserve"> </w:t>
      </w:r>
      <w:r>
        <w:t>Antitrust</w:t>
      </w:r>
      <w:r>
        <w:rPr>
          <w:spacing w:val="75"/>
        </w:rPr>
        <w:t xml:space="preserve"> </w:t>
      </w:r>
      <w:r>
        <w:rPr>
          <w:spacing w:val="-1"/>
        </w:rPr>
        <w:t xml:space="preserve">Division and Applicant, and supersedes all prior </w:t>
      </w:r>
      <w:r>
        <w:rPr>
          <w:spacing w:val="-2"/>
        </w:rPr>
        <w:t>understandings,</w:t>
      </w:r>
      <w:r>
        <w:rPr>
          <w:spacing w:val="-1"/>
        </w:rPr>
        <w:t xml:space="preserve"> if </w:t>
      </w:r>
      <w:r>
        <w:rPr>
          <w:spacing w:val="-3"/>
        </w:rPr>
        <w:t>any,</w:t>
      </w:r>
      <w:r>
        <w:rPr>
          <w:spacing w:val="-1"/>
        </w:rPr>
        <w:t xml:space="preserve"> whether oral or written,</w:t>
      </w:r>
      <w:r>
        <w:rPr>
          <w:spacing w:val="54"/>
        </w:rP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rPr>
          <w:spacing w:val="-1"/>
        </w:rPr>
        <w:t>to the subject matter herein.</w:t>
      </w:r>
      <w:r>
        <w:rPr>
          <w:spacing w:val="59"/>
        </w:rPr>
        <w:t xml:space="preserve"> </w:t>
      </w:r>
      <w:r>
        <w:rPr>
          <w:spacing w:val="-1"/>
        </w:rPr>
        <w:t xml:space="preserve">This Agreement cannot be modified except in </w:t>
      </w:r>
      <w:r>
        <w:rPr>
          <w:spacing w:val="-2"/>
        </w:rPr>
        <w:t>writing,</w:t>
      </w:r>
      <w:r>
        <w:t xml:space="preserve"> </w:t>
      </w:r>
      <w:r>
        <w:rPr>
          <w:spacing w:val="-2"/>
        </w:rPr>
        <w:t>signed</w:t>
      </w:r>
      <w:r>
        <w:rPr>
          <w:spacing w:val="5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Antitrust Division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Applicant.</w:t>
      </w:r>
    </w:p>
    <w:p w:rsidR="00715508" w:rsidRDefault="00715508">
      <w:pPr>
        <w:spacing w:before="3"/>
        <w:rPr>
          <w:rFonts w:ascii="Times New Roman" w:eastAsia="Times New Roman" w:hAnsi="Times New Roman" w:cs="Times New Roman"/>
        </w:rPr>
      </w:pPr>
    </w:p>
    <w:p w:rsidR="00715508" w:rsidRDefault="006D3085">
      <w:pPr>
        <w:pStyle w:val="BodyText"/>
        <w:ind w:left="1019"/>
      </w:pPr>
      <w:r>
        <w:rPr>
          <w:spacing w:val="-1"/>
        </w:rPr>
        <w:t xml:space="preserve">The signatories below </w:t>
      </w:r>
      <w:r>
        <w:rPr>
          <w:spacing w:val="-2"/>
        </w:rPr>
        <w:t>acknowledge</w:t>
      </w:r>
      <w:r>
        <w:rPr>
          <w:spacing w:val="-1"/>
        </w:rPr>
        <w:t xml:space="preserve"> acceptance of the foregoing</w:t>
      </w:r>
      <w:r>
        <w:rPr>
          <w:spacing w:val="-3"/>
        </w:rPr>
        <w:t xml:space="preserve"> </w:t>
      </w:r>
      <w:r>
        <w:rPr>
          <w:spacing w:val="-1"/>
        </w:rPr>
        <w:t>terms and conditions.</w:t>
      </w:r>
    </w:p>
    <w:p w:rsidR="00715508" w:rsidRDefault="00715508">
      <w:pPr>
        <w:spacing w:before="4"/>
        <w:rPr>
          <w:rFonts w:ascii="Times New Roman" w:eastAsia="Times New Roman" w:hAnsi="Times New Roman" w:cs="Times New Roman"/>
        </w:rPr>
      </w:pPr>
    </w:p>
    <w:p w:rsidR="00715508" w:rsidRDefault="006D3085" w:rsidP="00913DC4">
      <w:pPr>
        <w:pStyle w:val="BodyText"/>
        <w:ind w:left="0" w:right="480"/>
        <w:jc w:val="center"/>
        <w:rPr>
          <w:rFonts w:cs="Times New Roman"/>
          <w:sz w:val="20"/>
          <w:szCs w:val="20"/>
        </w:rPr>
      </w:pPr>
      <w:r>
        <w:rPr>
          <w:spacing w:val="-2"/>
        </w:rPr>
        <w:t>Sincerely,</w:t>
      </w:r>
    </w:p>
    <w:p w:rsidR="00715508" w:rsidRDefault="00715508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715508" w:rsidRDefault="00715508">
      <w:pPr>
        <w:rPr>
          <w:rFonts w:ascii="Times New Roman" w:eastAsia="Times New Roman" w:hAnsi="Times New Roman" w:cs="Times New Roman"/>
          <w:sz w:val="25"/>
          <w:szCs w:val="25"/>
        </w:rPr>
        <w:sectPr w:rsidR="00715508">
          <w:footerReference w:type="default" r:id="rId10"/>
          <w:pgSz w:w="12240" w:h="15840"/>
          <w:pgMar w:top="1360" w:right="600" w:bottom="1680" w:left="1320" w:header="0" w:footer="1491" w:gutter="0"/>
          <w:pgNumType w:start="3"/>
          <w:cols w:space="720"/>
        </w:sectPr>
      </w:pPr>
    </w:p>
    <w:p w:rsidR="00715508" w:rsidRDefault="006D3085">
      <w:pPr>
        <w:pStyle w:val="BodyText"/>
        <w:tabs>
          <w:tab w:val="left" w:pos="2439"/>
        </w:tabs>
        <w:spacing w:before="69"/>
      </w:pPr>
      <w:r>
        <w:rPr>
          <w:spacing w:val="-1"/>
        </w:rPr>
        <w:lastRenderedPageBreak/>
        <w:t>Date:</w:t>
      </w:r>
      <w:r>
        <w:t xml:space="preserve"> 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715508" w:rsidRDefault="006D3085">
      <w:pPr>
        <w:pStyle w:val="BodyText"/>
        <w:spacing w:before="69" w:line="271" w:lineRule="exact"/>
        <w:ind w:left="120"/>
        <w:rPr>
          <w:rFonts w:cs="Times New Roman"/>
        </w:rPr>
      </w:pPr>
      <w:r>
        <w:br w:type="column"/>
      </w:r>
      <w:proofErr w:type="spellStart"/>
      <w:r>
        <w:lastRenderedPageBreak/>
        <w:t>Renata</w:t>
      </w:r>
      <w:proofErr w:type="spellEnd"/>
      <w:r>
        <w:t xml:space="preserve"> B. </w:t>
      </w:r>
      <w:proofErr w:type="spellStart"/>
      <w:r>
        <w:t>Hesse</w:t>
      </w:r>
      <w:proofErr w:type="spellEnd"/>
    </w:p>
    <w:p w:rsidR="00715508" w:rsidRDefault="006D3085">
      <w:pPr>
        <w:pStyle w:val="BodyText"/>
        <w:spacing w:before="6" w:line="266" w:lineRule="exact"/>
        <w:ind w:right="3276"/>
      </w:pPr>
      <w:r>
        <w:rPr>
          <w:spacing w:val="-1"/>
        </w:rPr>
        <w:t>Acting Assistant Attorney</w:t>
      </w:r>
      <w:r>
        <w:rPr>
          <w:spacing w:val="-8"/>
        </w:rPr>
        <w:t xml:space="preserve"> </w:t>
      </w:r>
      <w:r>
        <w:rPr>
          <w:spacing w:val="-1"/>
        </w:rPr>
        <w:t>General</w:t>
      </w:r>
      <w:r>
        <w:rPr>
          <w:spacing w:val="22"/>
        </w:rPr>
        <w:t xml:space="preserve"> </w:t>
      </w:r>
      <w:r>
        <w:t>Antitrust Division</w:t>
      </w:r>
    </w:p>
    <w:p w:rsidR="00715508" w:rsidRDefault="00715508">
      <w:pPr>
        <w:spacing w:line="266" w:lineRule="exact"/>
        <w:sectPr w:rsidR="00715508">
          <w:type w:val="continuous"/>
          <w:pgSz w:w="12240" w:h="15840"/>
          <w:pgMar w:top="140" w:right="600" w:bottom="280" w:left="1320" w:header="720" w:footer="720" w:gutter="0"/>
          <w:cols w:num="2" w:space="720" w:equalWidth="0">
            <w:col w:w="2440" w:space="1880"/>
            <w:col w:w="6000"/>
          </w:cols>
        </w:sectPr>
      </w:pPr>
    </w:p>
    <w:p w:rsidR="00715508" w:rsidRDefault="0071550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5508" w:rsidRDefault="00715508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715508" w:rsidRDefault="006D3085">
      <w:pPr>
        <w:pStyle w:val="BodyText"/>
        <w:tabs>
          <w:tab w:val="left" w:pos="4079"/>
          <w:tab w:val="left" w:pos="4439"/>
          <w:tab w:val="left" w:pos="7298"/>
        </w:tabs>
        <w:spacing w:before="80" w:line="266" w:lineRule="exact"/>
        <w:ind w:right="3019"/>
        <w:rPr>
          <w:spacing w:val="-1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</w:r>
      <w:r>
        <w:rPr>
          <w:spacing w:val="-1"/>
        </w:rPr>
        <w:t xml:space="preserve">Date: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1"/>
        </w:rPr>
        <w:t xml:space="preserve"> </w:t>
      </w:r>
      <w:r>
        <w:rPr>
          <w:spacing w:val="-1"/>
        </w:rPr>
        <w:t>[Applicant</w:t>
      </w:r>
      <w:r>
        <w:t xml:space="preserve"> </w:t>
      </w:r>
      <w:r>
        <w:rPr>
          <w:spacing w:val="-1"/>
        </w:rPr>
        <w:t>Name]</w:t>
      </w:r>
    </w:p>
    <w:p w:rsidR="00913DC4" w:rsidRDefault="00913DC4" w:rsidP="00913DC4">
      <w:pPr>
        <w:pStyle w:val="BodyText"/>
        <w:tabs>
          <w:tab w:val="left" w:pos="4079"/>
          <w:tab w:val="left" w:pos="4439"/>
          <w:tab w:val="left" w:pos="7298"/>
        </w:tabs>
        <w:spacing w:before="80" w:line="266" w:lineRule="exact"/>
        <w:ind w:right="1899"/>
        <w:rPr>
          <w:u w:val="single" w:color="000000"/>
        </w:rPr>
      </w:pPr>
      <w:r>
        <w:rPr>
          <w:u w:val="single" w:color="000000"/>
        </w:rPr>
        <w:tab/>
      </w:r>
      <w:r>
        <w:tab/>
      </w:r>
      <w:r>
        <w:rPr>
          <w:spacing w:val="-1"/>
        </w:rPr>
        <w:t xml:space="preserve">Date: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913DC4" w:rsidRDefault="00913DC4" w:rsidP="00913DC4">
      <w:pPr>
        <w:pStyle w:val="BodyText"/>
        <w:tabs>
          <w:tab w:val="left" w:pos="4079"/>
          <w:tab w:val="left" w:pos="4439"/>
          <w:tab w:val="left" w:pos="7298"/>
        </w:tabs>
        <w:spacing w:before="80" w:line="266" w:lineRule="exact"/>
        <w:ind w:right="1899"/>
      </w:pPr>
      <w:r>
        <w:rPr>
          <w:spacing w:val="-1"/>
        </w:rPr>
        <w:t>[Counsel Name]</w:t>
      </w:r>
    </w:p>
    <w:p w:rsidR="00913DC4" w:rsidRDefault="00913DC4" w:rsidP="00913DC4">
      <w:pPr>
        <w:pStyle w:val="BodyText"/>
        <w:spacing w:line="265" w:lineRule="exact"/>
      </w:pPr>
      <w:r>
        <w:rPr>
          <w:spacing w:val="-1"/>
        </w:rPr>
        <w:t>Counsel for [Applicant Name]</w:t>
      </w:r>
    </w:p>
    <w:p w:rsidR="00715508" w:rsidRDefault="0071550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5508" w:rsidRDefault="00715508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715508" w:rsidRDefault="00B83206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44.95pt;height:1.1pt;mso-position-horizontal-relative:char;mso-position-vertical-relative:line" coordsize="2899,22">
            <v:group id="_x0000_s1027" style="position:absolute;left:11;top:11;width:2878;height:2" coordorigin="11,11" coordsize="2878,2">
              <v:shape id="_x0000_s1028" style="position:absolute;left:11;top:11;width:2878;height:2" coordorigin="11,11" coordsize="2878,0" path="m11,11r2877,e" filled="f" strokeweight="1.06pt">
                <v:path arrowok="t"/>
              </v:shape>
            </v:group>
            <w10:wrap type="none"/>
            <w10:anchorlock/>
          </v:group>
        </w:pict>
      </w:r>
    </w:p>
    <w:p w:rsidR="00715508" w:rsidRDefault="00715508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715508" w:rsidRDefault="006D3085">
      <w:pPr>
        <w:pStyle w:val="BodyText"/>
        <w:spacing w:line="246" w:lineRule="auto"/>
      </w:pPr>
      <w:proofErr w:type="gramStart"/>
      <w:r>
        <w:rPr>
          <w:spacing w:val="-1"/>
        </w:rPr>
        <w:t>to</w:t>
      </w:r>
      <w:proofErr w:type="gramEnd"/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Antitrust</w:t>
      </w:r>
      <w:r>
        <w:rPr>
          <w:spacing w:val="-15"/>
        </w:rPr>
        <w:t xml:space="preserve"> </w:t>
      </w:r>
      <w:r>
        <w:rPr>
          <w:spacing w:val="-1"/>
        </w:rPr>
        <w:t>Division,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Division</w:t>
      </w:r>
      <w:r>
        <w:rPr>
          <w:spacing w:val="-15"/>
        </w:rPr>
        <w:t xml:space="preserve"> </w:t>
      </w:r>
      <w:r>
        <w:rPr>
          <w:spacing w:val="-1"/>
        </w:rPr>
        <w:t>reserves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right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grant</w:t>
      </w:r>
      <w:r>
        <w:rPr>
          <w:spacing w:val="-15"/>
        </w:rPr>
        <w:t xml:space="preserve"> </w:t>
      </w:r>
      <w:r>
        <w:rPr>
          <w:spacing w:val="-1"/>
        </w:rPr>
        <w:t>conditional</w:t>
      </w:r>
      <w:r>
        <w:rPr>
          <w:spacing w:val="-15"/>
        </w:rPr>
        <w:t xml:space="preserve"> </w:t>
      </w:r>
      <w:r>
        <w:rPr>
          <w:spacing w:val="-1"/>
        </w:rPr>
        <w:t>leniency</w:t>
      </w:r>
      <w:r>
        <w:rPr>
          <w:spacing w:val="-25"/>
        </w:rPr>
        <w:t xml:space="preserve"> </w:t>
      </w:r>
      <w:r>
        <w:rPr>
          <w:spacing w:val="-1"/>
        </w:rPr>
        <w:t>only</w:t>
      </w:r>
      <w:r>
        <w:rPr>
          <w:spacing w:val="-22"/>
        </w:rPr>
        <w:t xml:space="preserve"> </w:t>
      </w:r>
      <w:r>
        <w:rPr>
          <w:spacing w:val="-1"/>
        </w:rPr>
        <w:t>up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date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terminated</w:t>
      </w:r>
      <w:r>
        <w:t xml:space="preserve"> his or </w:t>
      </w:r>
      <w:r>
        <w:rPr>
          <w:spacing w:val="-1"/>
        </w:rPr>
        <w:t>her</w:t>
      </w:r>
      <w:r>
        <w:t xml:space="preserve"> </w:t>
      </w:r>
      <w:r>
        <w:rPr>
          <w:spacing w:val="-1"/>
        </w:rPr>
        <w:t>participation</w:t>
      </w:r>
      <w:r>
        <w:t xml:space="preserve"> in the</w:t>
      </w:r>
      <w:r>
        <w:rPr>
          <w:spacing w:val="-1"/>
        </w:rPr>
        <w:t xml:space="preserve"> </w:t>
      </w:r>
      <w:r>
        <w:rPr>
          <w:spacing w:val="-2"/>
        </w:rPr>
        <w:t>activity.</w:t>
      </w:r>
    </w:p>
    <w:p w:rsidR="00715508" w:rsidRDefault="00715508">
      <w:pPr>
        <w:spacing w:line="246" w:lineRule="auto"/>
        <w:sectPr w:rsidR="00715508">
          <w:type w:val="continuous"/>
          <w:pgSz w:w="12240" w:h="15840"/>
          <w:pgMar w:top="140" w:right="600" w:bottom="280" w:left="1320" w:header="720" w:footer="720" w:gutter="0"/>
          <w:cols w:space="720"/>
        </w:sectPr>
      </w:pPr>
    </w:p>
    <w:p w:rsidR="00715508" w:rsidRDefault="00715508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sectPr w:rsidR="00715508" w:rsidSect="00715508">
      <w:pgSz w:w="12240" w:h="15840"/>
      <w:pgMar w:top="1500" w:right="1720" w:bottom="1680" w:left="1320" w:header="0" w:footer="149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3D8" w:rsidRDefault="000B13D8" w:rsidP="00715508">
      <w:r>
        <w:separator/>
      </w:r>
    </w:p>
  </w:endnote>
  <w:endnote w:type="continuationSeparator" w:id="0">
    <w:p w:rsidR="000B13D8" w:rsidRDefault="000B13D8" w:rsidP="00715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3D8" w:rsidRDefault="00B83206">
    <w:pPr>
      <w:spacing w:line="14" w:lineRule="auto"/>
      <w:rPr>
        <w:sz w:val="20"/>
        <w:szCs w:val="20"/>
      </w:rPr>
    </w:pPr>
    <w:r w:rsidRPr="00B832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8.05pt;margin-top:706.45pt;width:15.95pt;height:14pt;z-index:-4264;mso-position-horizontal-relative:page;mso-position-vertical-relative:page" filled="f" stroked="f">
          <v:textbox inset="0,0,0,0">
            <w:txbxContent>
              <w:p w:rsidR="000B13D8" w:rsidRDefault="000B13D8">
                <w:pPr>
                  <w:pStyle w:val="BodyText"/>
                  <w:spacing w:line="265" w:lineRule="exact"/>
                  <w:ind w:left="20"/>
                </w:pPr>
                <w:r>
                  <w:rPr>
                    <w:spacing w:val="-1"/>
                  </w:rPr>
                  <w:t>-2-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3D8" w:rsidRDefault="00B83206">
    <w:pPr>
      <w:spacing w:line="14" w:lineRule="auto"/>
      <w:rPr>
        <w:sz w:val="20"/>
        <w:szCs w:val="20"/>
      </w:rPr>
    </w:pPr>
    <w:r w:rsidRPr="00B832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75pt;margin-top:706.45pt;width:15.95pt;height:14pt;z-index:-4240;mso-position-horizontal-relative:page;mso-position-vertical-relative:page" filled="f" stroked="f">
          <v:textbox inset="0,0,0,0">
            <w:txbxContent>
              <w:p w:rsidR="000B13D8" w:rsidRDefault="000B13D8">
                <w:pPr>
                  <w:pStyle w:val="BodyText"/>
                  <w:spacing w:line="265" w:lineRule="exact"/>
                  <w:ind w:left="20"/>
                </w:pPr>
                <w:r>
                  <w:rPr>
                    <w:spacing w:val="-1"/>
                  </w:rPr>
                  <w:t>-</w:t>
                </w:r>
                <w:r w:rsidR="00B83206">
                  <w:fldChar w:fldCharType="begin"/>
                </w:r>
                <w:r>
                  <w:rPr>
                    <w:spacing w:val="-1"/>
                  </w:rPr>
                  <w:instrText xml:space="preserve"> PAGE </w:instrText>
                </w:r>
                <w:r w:rsidR="00B83206">
                  <w:fldChar w:fldCharType="separate"/>
                </w:r>
                <w:r w:rsidR="00913DC4">
                  <w:rPr>
                    <w:noProof/>
                    <w:spacing w:val="-1"/>
                  </w:rPr>
                  <w:t>3</w:t>
                </w:r>
                <w:r w:rsidR="00B83206">
                  <w:fldChar w:fldCharType="end"/>
                </w:r>
                <w:r>
                  <w:rPr>
                    <w:spacing w:val="-1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3D8" w:rsidRDefault="000B13D8" w:rsidP="00715508">
      <w:r>
        <w:separator/>
      </w:r>
    </w:p>
  </w:footnote>
  <w:footnote w:type="continuationSeparator" w:id="0">
    <w:p w:rsidR="000B13D8" w:rsidRDefault="000B13D8" w:rsidP="007155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56F8D"/>
    <w:multiLevelType w:val="hybridMultilevel"/>
    <w:tmpl w:val="8794A70A"/>
    <w:lvl w:ilvl="0" w:tplc="9F843784">
      <w:start w:val="1"/>
      <w:numFmt w:val="decimal"/>
      <w:lvlText w:val="%1."/>
      <w:lvlJc w:val="left"/>
      <w:pPr>
        <w:ind w:left="259" w:hanging="30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30A48DB6">
      <w:start w:val="1"/>
      <w:numFmt w:val="lowerLetter"/>
      <w:lvlText w:val="(%2)"/>
      <w:lvlJc w:val="left"/>
      <w:pPr>
        <w:ind w:left="2280" w:hanging="722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F98E40EE">
      <w:start w:val="1"/>
      <w:numFmt w:val="bullet"/>
      <w:lvlText w:val="•"/>
      <w:lvlJc w:val="left"/>
      <w:pPr>
        <w:ind w:left="3173" w:hanging="722"/>
      </w:pPr>
      <w:rPr>
        <w:rFonts w:hint="default"/>
      </w:rPr>
    </w:lvl>
    <w:lvl w:ilvl="3" w:tplc="6930BD58">
      <w:start w:val="1"/>
      <w:numFmt w:val="bullet"/>
      <w:lvlText w:val="•"/>
      <w:lvlJc w:val="left"/>
      <w:pPr>
        <w:ind w:left="4066" w:hanging="722"/>
      </w:pPr>
      <w:rPr>
        <w:rFonts w:hint="default"/>
      </w:rPr>
    </w:lvl>
    <w:lvl w:ilvl="4" w:tplc="8E9A329C">
      <w:start w:val="1"/>
      <w:numFmt w:val="bullet"/>
      <w:lvlText w:val="•"/>
      <w:lvlJc w:val="left"/>
      <w:pPr>
        <w:ind w:left="4960" w:hanging="722"/>
      </w:pPr>
      <w:rPr>
        <w:rFonts w:hint="default"/>
      </w:rPr>
    </w:lvl>
    <w:lvl w:ilvl="5" w:tplc="DC3C7090">
      <w:start w:val="1"/>
      <w:numFmt w:val="bullet"/>
      <w:lvlText w:val="•"/>
      <w:lvlJc w:val="left"/>
      <w:pPr>
        <w:ind w:left="5853" w:hanging="722"/>
      </w:pPr>
      <w:rPr>
        <w:rFonts w:hint="default"/>
      </w:rPr>
    </w:lvl>
    <w:lvl w:ilvl="6" w:tplc="E7B48438">
      <w:start w:val="1"/>
      <w:numFmt w:val="bullet"/>
      <w:lvlText w:val="•"/>
      <w:lvlJc w:val="left"/>
      <w:pPr>
        <w:ind w:left="6746" w:hanging="722"/>
      </w:pPr>
      <w:rPr>
        <w:rFonts w:hint="default"/>
      </w:rPr>
    </w:lvl>
    <w:lvl w:ilvl="7" w:tplc="F118B218">
      <w:start w:val="1"/>
      <w:numFmt w:val="bullet"/>
      <w:lvlText w:val="•"/>
      <w:lvlJc w:val="left"/>
      <w:pPr>
        <w:ind w:left="7640" w:hanging="722"/>
      </w:pPr>
      <w:rPr>
        <w:rFonts w:hint="default"/>
      </w:rPr>
    </w:lvl>
    <w:lvl w:ilvl="8" w:tplc="C7C66A18">
      <w:start w:val="1"/>
      <w:numFmt w:val="bullet"/>
      <w:lvlText w:val="•"/>
      <w:lvlJc w:val="left"/>
      <w:pPr>
        <w:ind w:left="8533" w:hanging="7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15508"/>
    <w:rsid w:val="000B13D8"/>
    <w:rsid w:val="00647823"/>
    <w:rsid w:val="006D3085"/>
    <w:rsid w:val="00715508"/>
    <w:rsid w:val="007B0BAC"/>
    <w:rsid w:val="00913DC4"/>
    <w:rsid w:val="00B83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5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15508"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15508"/>
  </w:style>
  <w:style w:type="paragraph" w:customStyle="1" w:styleId="TableParagraph">
    <w:name w:val="Table Paragraph"/>
    <w:basedOn w:val="Normal"/>
    <w:uiPriority w:val="1"/>
    <w:qFormat/>
    <w:rsid w:val="00715508"/>
  </w:style>
  <w:style w:type="paragraph" w:styleId="BalloonText">
    <w:name w:val="Balloon Text"/>
    <w:basedOn w:val="Normal"/>
    <w:link w:val="BalloonTextChar"/>
    <w:uiPriority w:val="99"/>
    <w:semiHidden/>
    <w:unhideWhenUsed/>
    <w:rsid w:val="006D3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gov/atr/public/criminal/leniency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1198</Words>
  <Characters>7110</Characters>
  <Application>Microsoft Office Word</Application>
  <DocSecurity>0</DocSecurity>
  <Lines>209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Individual Conditional Leniency Letter</vt:lpstr>
    </vt:vector>
  </TitlesOfParts>
  <Company>U.S. Department of Justice, Antitrust Division</Company>
  <LinksUpToDate>false</LinksUpToDate>
  <CharactersWithSpaces>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Individual Conditional Leniency Letter</dc:title>
  <dc:creator>Creamean, Gregory</dc:creator>
  <cp:lastModifiedBy>Gregory Creamean</cp:lastModifiedBy>
  <cp:revision>2</cp:revision>
  <dcterms:created xsi:type="dcterms:W3CDTF">2016-09-12T18:07:00Z</dcterms:created>
  <dcterms:modified xsi:type="dcterms:W3CDTF">2016-09-12T18:07:00Z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2008-11-19T00:00:00Z</vt:filetime>
  </property>
  <property fmtid="{D5CDD505-2E9C-101B-9397-08002B2CF9AE}" pid="3" name="LastSaved">
    <vt:filetime>2016-08-24T00:00:00Z</vt:filetime>
  </property>
</Properties>
</file>