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D06" w:rsidRPr="00A032C2" w:rsidRDefault="007D1D06" w:rsidP="002E0AC6">
      <w:pPr>
        <w:pStyle w:val="BodyText"/>
        <w:kinsoku w:val="0"/>
        <w:overflowPunct w:val="0"/>
        <w:spacing w:before="240" w:after="240"/>
        <w:ind w:left="0" w:firstLine="0"/>
        <w:jc w:val="center"/>
        <w:rPr>
          <w:rFonts w:asciiTheme="minorHAnsi" w:hAnsiTheme="minorHAnsi"/>
          <w:b/>
          <w:bCs/>
        </w:rPr>
      </w:pPr>
      <w:r w:rsidRPr="00A032C2">
        <w:rPr>
          <w:rFonts w:asciiTheme="minorHAnsi" w:hAnsiTheme="minorHAnsi"/>
          <w:b/>
          <w:bCs/>
          <w:u w:val="single" w:color="000000"/>
        </w:rPr>
        <w:t xml:space="preserve">Bringing Case Materials to the </w:t>
      </w:r>
      <w:r w:rsidR="00E24804" w:rsidRPr="00A032C2">
        <w:rPr>
          <w:rFonts w:asciiTheme="minorHAnsi" w:hAnsiTheme="minorHAnsi"/>
          <w:b/>
          <w:bCs/>
          <w:u w:val="single" w:color="000000"/>
        </w:rPr>
        <w:t>NDOK</w:t>
      </w:r>
    </w:p>
    <w:p w:rsidR="007D1D06" w:rsidRPr="00A032C2" w:rsidRDefault="007D1D06" w:rsidP="00A032C2">
      <w:pPr>
        <w:pStyle w:val="BodyText"/>
        <w:kinsoku w:val="0"/>
        <w:overflowPunct w:val="0"/>
        <w:spacing w:after="240"/>
        <w:ind w:left="245" w:right="418" w:firstLine="0"/>
        <w:rPr>
          <w:rFonts w:asciiTheme="minorHAnsi" w:hAnsiTheme="minorHAnsi"/>
        </w:rPr>
      </w:pPr>
      <w:r w:rsidRPr="00A032C2">
        <w:rPr>
          <w:rFonts w:asciiTheme="minorHAnsi" w:hAnsiTheme="minorHAnsi"/>
        </w:rPr>
        <w:t xml:space="preserve">To ensure the efficiency of prosecutions, the </w:t>
      </w:r>
      <w:r w:rsidR="00E24804" w:rsidRPr="00A032C2">
        <w:rPr>
          <w:rFonts w:asciiTheme="minorHAnsi" w:hAnsiTheme="minorHAnsi"/>
        </w:rPr>
        <w:t>NDOK</w:t>
      </w:r>
      <w:r w:rsidRPr="00A032C2">
        <w:rPr>
          <w:rFonts w:asciiTheme="minorHAnsi" w:hAnsiTheme="minorHAnsi"/>
        </w:rPr>
        <w:t xml:space="preserve"> is re</w:t>
      </w:r>
      <w:r w:rsidR="00BE07D6" w:rsidRPr="00A032C2">
        <w:rPr>
          <w:rFonts w:asciiTheme="minorHAnsi" w:hAnsiTheme="minorHAnsi"/>
        </w:rPr>
        <w:t>questing</w:t>
      </w:r>
      <w:r w:rsidRPr="00A032C2">
        <w:rPr>
          <w:rFonts w:asciiTheme="minorHAnsi" w:hAnsiTheme="minorHAnsi"/>
        </w:rPr>
        <w:t xml:space="preserve"> that case materials given to the USAO be produced in an electronic format per the following guidelines. You are encouraged in all cases to first meet with the AUSA and his/her legal support staff to determine how discovery should be provided and organized in each case since there always may be exceptions to these protocols.</w:t>
      </w:r>
    </w:p>
    <w:p w:rsidR="007D1D06" w:rsidRPr="00A032C2" w:rsidRDefault="007D1D06">
      <w:pPr>
        <w:pStyle w:val="Heading1"/>
        <w:kinsoku w:val="0"/>
        <w:overflowPunct w:val="0"/>
        <w:ind w:left="239"/>
        <w:rPr>
          <w:rFonts w:asciiTheme="minorHAnsi" w:hAnsiTheme="minorHAnsi"/>
        </w:rPr>
      </w:pPr>
      <w:r w:rsidRPr="00A032C2">
        <w:rPr>
          <w:rFonts w:asciiTheme="minorHAnsi" w:hAnsiTheme="minorHAnsi"/>
          <w:u w:val="single" w:color="000000"/>
        </w:rPr>
        <w:t>Production to the USAO:</w:t>
      </w:r>
    </w:p>
    <w:p w:rsidR="00CC0137" w:rsidRPr="00CC0137" w:rsidRDefault="007D1D06" w:rsidP="00CC0137">
      <w:pPr>
        <w:pStyle w:val="ListParagraph"/>
        <w:numPr>
          <w:ilvl w:val="0"/>
          <w:numId w:val="2"/>
        </w:numPr>
        <w:tabs>
          <w:tab w:val="left" w:pos="960"/>
        </w:tabs>
        <w:kinsoku w:val="0"/>
        <w:overflowPunct w:val="0"/>
        <w:spacing w:before="6" w:line="232" w:lineRule="auto"/>
        <w:ind w:right="360"/>
        <w:rPr>
          <w:rFonts w:asciiTheme="minorHAnsi" w:hAnsiTheme="minorHAnsi"/>
        </w:rPr>
      </w:pPr>
      <w:r w:rsidRPr="00A032C2">
        <w:rPr>
          <w:rFonts w:asciiTheme="minorHAnsi" w:hAnsiTheme="minorHAnsi"/>
        </w:rPr>
        <w:t>All case materials should be produced to the USAO using digital media. Please consolidate as much as possible to avoid an unnecessary number of</w:t>
      </w:r>
      <w:r w:rsidRPr="00A032C2">
        <w:rPr>
          <w:rFonts w:asciiTheme="minorHAnsi" w:hAnsiTheme="minorHAnsi"/>
          <w:spacing w:val="-33"/>
        </w:rPr>
        <w:t xml:space="preserve"> </w:t>
      </w:r>
      <w:r w:rsidRPr="00A032C2">
        <w:rPr>
          <w:rFonts w:asciiTheme="minorHAnsi" w:hAnsiTheme="minorHAnsi"/>
        </w:rPr>
        <w:t>discs.</w:t>
      </w:r>
      <w:bookmarkStart w:id="0" w:name="_GoBack"/>
      <w:bookmarkEnd w:id="0"/>
    </w:p>
    <w:p w:rsidR="007D1D06" w:rsidRPr="00A032C2" w:rsidRDefault="007D1D06" w:rsidP="00A032C2">
      <w:pPr>
        <w:pStyle w:val="ListParagraph"/>
        <w:numPr>
          <w:ilvl w:val="0"/>
          <w:numId w:val="2"/>
        </w:numPr>
        <w:tabs>
          <w:tab w:val="left" w:pos="960"/>
        </w:tabs>
        <w:kinsoku w:val="0"/>
        <w:overflowPunct w:val="0"/>
        <w:spacing w:after="240"/>
        <w:ind w:left="965" w:right="749"/>
        <w:rPr>
          <w:rFonts w:asciiTheme="minorHAnsi" w:hAnsiTheme="minorHAnsi"/>
        </w:rPr>
      </w:pPr>
      <w:r w:rsidRPr="00A032C2">
        <w:rPr>
          <w:rFonts w:asciiTheme="minorHAnsi" w:hAnsiTheme="minorHAnsi"/>
        </w:rPr>
        <w:t>Organize documents into a descriptive electronic folder structure. Use the following categories to organize the documents you have</w:t>
      </w:r>
      <w:r w:rsidRPr="00A032C2">
        <w:rPr>
          <w:rFonts w:asciiTheme="minorHAnsi" w:hAnsiTheme="minorHAnsi"/>
          <w:spacing w:val="-22"/>
        </w:rPr>
        <w:t xml:space="preserve"> </w:t>
      </w:r>
      <w:r w:rsidRPr="00A032C2">
        <w:rPr>
          <w:rFonts w:asciiTheme="minorHAnsi" w:hAnsiTheme="minorHAnsi"/>
        </w:rPr>
        <w:t>obtained:</w:t>
      </w:r>
    </w:p>
    <w:tbl>
      <w:tblPr>
        <w:tblW w:w="0" w:type="auto"/>
        <w:tblInd w:w="106" w:type="dxa"/>
        <w:tblLayout w:type="fixed"/>
        <w:tblCellMar>
          <w:left w:w="0" w:type="dxa"/>
          <w:right w:w="0" w:type="dxa"/>
        </w:tblCellMar>
        <w:tblLook w:val="0000" w:firstRow="0" w:lastRow="0" w:firstColumn="0" w:lastColumn="0" w:noHBand="0" w:noVBand="0"/>
      </w:tblPr>
      <w:tblGrid>
        <w:gridCol w:w="3134"/>
        <w:gridCol w:w="8020"/>
      </w:tblGrid>
      <w:tr w:rsidR="00593BC8" w:rsidRPr="00A032C2" w:rsidTr="00A032C2">
        <w:trPr>
          <w:trHeight w:hRule="exact" w:val="595"/>
        </w:trPr>
        <w:tc>
          <w:tcPr>
            <w:tcW w:w="3134" w:type="dxa"/>
            <w:tcBorders>
              <w:top w:val="single" w:sz="4" w:space="0" w:color="000000"/>
              <w:left w:val="none" w:sz="6" w:space="0" w:color="auto"/>
              <w:bottom w:val="single" w:sz="4" w:space="0" w:color="BFBFBF"/>
              <w:right w:val="single" w:sz="4" w:space="0" w:color="BFBFBF"/>
            </w:tcBorders>
            <w:shd w:val="clear" w:color="auto" w:fill="auto"/>
            <w:vAlign w:val="bottom"/>
          </w:tcPr>
          <w:p w:rsidR="00593BC8" w:rsidRPr="00A032C2" w:rsidRDefault="00593BC8" w:rsidP="00593BC8">
            <w:pPr>
              <w:rPr>
                <w:rFonts w:asciiTheme="minorHAnsi" w:hAnsiTheme="minorHAnsi"/>
                <w:b/>
                <w:bCs/>
              </w:rPr>
            </w:pPr>
            <w:r w:rsidRPr="00A032C2">
              <w:rPr>
                <w:rFonts w:asciiTheme="minorHAnsi" w:hAnsiTheme="minorHAnsi"/>
                <w:b/>
                <w:bCs/>
              </w:rPr>
              <w:t>Case Initiation Information</w:t>
            </w:r>
          </w:p>
        </w:tc>
        <w:tc>
          <w:tcPr>
            <w:tcW w:w="8020" w:type="dxa"/>
            <w:tcBorders>
              <w:top w:val="single" w:sz="4" w:space="0" w:color="000000"/>
              <w:left w:val="single" w:sz="4" w:space="0" w:color="BFBFBF"/>
              <w:bottom w:val="single" w:sz="4" w:space="0" w:color="BFBFBF"/>
              <w:right w:val="none" w:sz="6" w:space="0" w:color="auto"/>
            </w:tcBorders>
            <w:shd w:val="clear" w:color="auto" w:fill="auto"/>
            <w:vAlign w:val="bottom"/>
          </w:tcPr>
          <w:p w:rsidR="00593BC8" w:rsidRPr="00A032C2" w:rsidRDefault="00593BC8" w:rsidP="00593BC8">
            <w:pPr>
              <w:rPr>
                <w:rFonts w:asciiTheme="minorHAnsi" w:hAnsiTheme="minorHAnsi"/>
              </w:rPr>
            </w:pPr>
            <w:r w:rsidRPr="00A032C2">
              <w:rPr>
                <w:rFonts w:asciiTheme="minorHAnsi" w:hAnsiTheme="minorHAnsi"/>
              </w:rPr>
              <w:t>How case got started – referrals from citizen, federal or state agency, task force, etc.</w:t>
            </w:r>
          </w:p>
        </w:tc>
      </w:tr>
      <w:tr w:rsidR="00593BC8" w:rsidRPr="00A032C2" w:rsidTr="00A032C2">
        <w:trPr>
          <w:trHeight w:hRule="exact" w:val="595"/>
        </w:trPr>
        <w:tc>
          <w:tcPr>
            <w:tcW w:w="3134" w:type="dxa"/>
            <w:tcBorders>
              <w:top w:val="single" w:sz="4" w:space="0" w:color="000000"/>
              <w:left w:val="none" w:sz="6" w:space="0" w:color="auto"/>
              <w:bottom w:val="single" w:sz="4" w:space="0" w:color="BFBFBF"/>
              <w:right w:val="single" w:sz="4" w:space="0" w:color="BFBFBF"/>
            </w:tcBorders>
            <w:shd w:val="clear" w:color="auto" w:fill="auto"/>
            <w:vAlign w:val="bottom"/>
          </w:tcPr>
          <w:p w:rsidR="00593BC8" w:rsidRPr="00A032C2" w:rsidRDefault="00593BC8" w:rsidP="00593BC8">
            <w:pPr>
              <w:rPr>
                <w:rFonts w:asciiTheme="minorHAnsi" w:hAnsiTheme="minorHAnsi"/>
                <w:b/>
                <w:bCs/>
              </w:rPr>
            </w:pPr>
            <w:r w:rsidRPr="00A032C2">
              <w:rPr>
                <w:rFonts w:asciiTheme="minorHAnsi" w:hAnsiTheme="minorHAnsi"/>
                <w:b/>
                <w:bCs/>
              </w:rPr>
              <w:t>Court Process Documentation</w:t>
            </w:r>
          </w:p>
        </w:tc>
        <w:tc>
          <w:tcPr>
            <w:tcW w:w="8020" w:type="dxa"/>
            <w:tcBorders>
              <w:top w:val="single" w:sz="4" w:space="0" w:color="000000"/>
              <w:left w:val="single" w:sz="4" w:space="0" w:color="BFBFBF"/>
              <w:bottom w:val="single" w:sz="4" w:space="0" w:color="BFBFBF"/>
              <w:right w:val="none" w:sz="6" w:space="0" w:color="auto"/>
            </w:tcBorders>
            <w:shd w:val="clear" w:color="auto" w:fill="auto"/>
            <w:vAlign w:val="bottom"/>
          </w:tcPr>
          <w:p w:rsidR="00593BC8" w:rsidRPr="00A032C2" w:rsidRDefault="00593BC8" w:rsidP="00593BC8">
            <w:pPr>
              <w:rPr>
                <w:rFonts w:asciiTheme="minorHAnsi" w:hAnsiTheme="minorHAnsi"/>
              </w:rPr>
            </w:pPr>
            <w:r w:rsidRPr="00A032C2">
              <w:rPr>
                <w:rFonts w:asciiTheme="minorHAnsi" w:hAnsiTheme="minorHAnsi"/>
              </w:rPr>
              <w:t>Affidavits, applications, and related documentation issued by the court (not drafts).  Examples are, search warrant requests, pen register requests, ping requests, TIII requests, etc.</w:t>
            </w:r>
          </w:p>
        </w:tc>
      </w:tr>
      <w:tr w:rsidR="00593BC8" w:rsidRPr="00A032C2" w:rsidTr="00A032C2">
        <w:trPr>
          <w:trHeight w:hRule="exact" w:val="595"/>
        </w:trPr>
        <w:tc>
          <w:tcPr>
            <w:tcW w:w="3134" w:type="dxa"/>
            <w:tcBorders>
              <w:top w:val="single" w:sz="4" w:space="0" w:color="000000"/>
              <w:left w:val="none" w:sz="6" w:space="0" w:color="auto"/>
              <w:bottom w:val="single" w:sz="4" w:space="0" w:color="BFBFBF"/>
              <w:right w:val="single" w:sz="4" w:space="0" w:color="BFBFBF"/>
            </w:tcBorders>
            <w:shd w:val="clear" w:color="auto" w:fill="auto"/>
            <w:vAlign w:val="bottom"/>
          </w:tcPr>
          <w:p w:rsidR="00593BC8" w:rsidRPr="00A032C2" w:rsidRDefault="00593BC8" w:rsidP="00593BC8">
            <w:pPr>
              <w:rPr>
                <w:rFonts w:asciiTheme="minorHAnsi" w:hAnsiTheme="minorHAnsi"/>
                <w:b/>
                <w:bCs/>
              </w:rPr>
            </w:pPr>
            <w:r w:rsidRPr="00A032C2">
              <w:rPr>
                <w:rFonts w:asciiTheme="minorHAnsi" w:hAnsiTheme="minorHAnsi"/>
                <w:b/>
                <w:bCs/>
              </w:rPr>
              <w:t>Criminal Histories</w:t>
            </w:r>
          </w:p>
        </w:tc>
        <w:tc>
          <w:tcPr>
            <w:tcW w:w="8020" w:type="dxa"/>
            <w:tcBorders>
              <w:top w:val="single" w:sz="4" w:space="0" w:color="000000"/>
              <w:left w:val="single" w:sz="4" w:space="0" w:color="BFBFBF"/>
              <w:bottom w:val="single" w:sz="4" w:space="0" w:color="BFBFBF"/>
              <w:right w:val="none" w:sz="6" w:space="0" w:color="auto"/>
            </w:tcBorders>
            <w:shd w:val="clear" w:color="auto" w:fill="auto"/>
            <w:vAlign w:val="bottom"/>
          </w:tcPr>
          <w:p w:rsidR="00593BC8" w:rsidRPr="00A032C2" w:rsidRDefault="00593BC8" w:rsidP="00593BC8">
            <w:pPr>
              <w:rPr>
                <w:rFonts w:asciiTheme="minorHAnsi" w:hAnsiTheme="minorHAnsi"/>
              </w:rPr>
            </w:pPr>
            <w:r w:rsidRPr="00A032C2">
              <w:rPr>
                <w:rFonts w:asciiTheme="minorHAnsi" w:hAnsiTheme="minorHAnsi"/>
              </w:rPr>
              <w:t>Criminal histories and certified copies of convictions of defendants and witnesses.</w:t>
            </w:r>
          </w:p>
        </w:tc>
      </w:tr>
      <w:tr w:rsidR="00593BC8" w:rsidRPr="00A032C2" w:rsidTr="00A032C2">
        <w:trPr>
          <w:trHeight w:hRule="exact" w:val="595"/>
        </w:trPr>
        <w:tc>
          <w:tcPr>
            <w:tcW w:w="3134" w:type="dxa"/>
            <w:tcBorders>
              <w:top w:val="single" w:sz="4" w:space="0" w:color="000000"/>
              <w:left w:val="none" w:sz="6" w:space="0" w:color="auto"/>
              <w:bottom w:val="single" w:sz="4" w:space="0" w:color="BFBFBF"/>
              <w:right w:val="single" w:sz="4" w:space="0" w:color="BFBFBF"/>
            </w:tcBorders>
            <w:shd w:val="clear" w:color="auto" w:fill="auto"/>
            <w:vAlign w:val="bottom"/>
          </w:tcPr>
          <w:p w:rsidR="00593BC8" w:rsidRPr="00A032C2" w:rsidRDefault="00593BC8" w:rsidP="00593BC8">
            <w:pPr>
              <w:rPr>
                <w:rFonts w:asciiTheme="minorHAnsi" w:hAnsiTheme="minorHAnsi"/>
                <w:b/>
                <w:bCs/>
              </w:rPr>
            </w:pPr>
            <w:r w:rsidRPr="00A032C2">
              <w:rPr>
                <w:rFonts w:asciiTheme="minorHAnsi" w:hAnsiTheme="minorHAnsi"/>
                <w:b/>
                <w:bCs/>
              </w:rPr>
              <w:t>Discovery Materials With Other Sensitivity Considerations</w:t>
            </w:r>
          </w:p>
        </w:tc>
        <w:tc>
          <w:tcPr>
            <w:tcW w:w="8020" w:type="dxa"/>
            <w:tcBorders>
              <w:top w:val="single" w:sz="4" w:space="0" w:color="000000"/>
              <w:left w:val="single" w:sz="4" w:space="0" w:color="BFBFBF"/>
              <w:bottom w:val="single" w:sz="4" w:space="0" w:color="BFBFBF"/>
              <w:right w:val="none" w:sz="6" w:space="0" w:color="auto"/>
            </w:tcBorders>
            <w:shd w:val="clear" w:color="auto" w:fill="auto"/>
            <w:vAlign w:val="bottom"/>
          </w:tcPr>
          <w:p w:rsidR="00593BC8" w:rsidRPr="00A032C2" w:rsidRDefault="00593BC8" w:rsidP="00593BC8">
            <w:pPr>
              <w:rPr>
                <w:rFonts w:asciiTheme="minorHAnsi" w:hAnsiTheme="minorHAnsi"/>
              </w:rPr>
            </w:pPr>
            <w:r w:rsidRPr="00A032C2">
              <w:rPr>
                <w:rFonts w:asciiTheme="minorHAnsi" w:hAnsiTheme="minorHAnsi"/>
              </w:rPr>
              <w:t>Medical records, trade secrets, tax return information, etc.</w:t>
            </w:r>
          </w:p>
        </w:tc>
      </w:tr>
      <w:tr w:rsidR="00593BC8" w:rsidRPr="00A032C2" w:rsidTr="00A032C2">
        <w:trPr>
          <w:trHeight w:hRule="exact" w:val="595"/>
        </w:trPr>
        <w:tc>
          <w:tcPr>
            <w:tcW w:w="3134" w:type="dxa"/>
            <w:tcBorders>
              <w:top w:val="single" w:sz="4" w:space="0" w:color="000000"/>
              <w:left w:val="none" w:sz="6" w:space="0" w:color="auto"/>
              <w:bottom w:val="single" w:sz="4" w:space="0" w:color="BFBFBF"/>
              <w:right w:val="single" w:sz="4" w:space="0" w:color="BFBFBF"/>
            </w:tcBorders>
            <w:shd w:val="clear" w:color="auto" w:fill="auto"/>
            <w:vAlign w:val="bottom"/>
          </w:tcPr>
          <w:p w:rsidR="00593BC8" w:rsidRPr="00A032C2" w:rsidRDefault="00593BC8" w:rsidP="00593BC8">
            <w:pPr>
              <w:rPr>
                <w:rFonts w:asciiTheme="minorHAnsi" w:hAnsiTheme="minorHAnsi"/>
                <w:b/>
                <w:bCs/>
              </w:rPr>
            </w:pPr>
            <w:r w:rsidRPr="00A032C2">
              <w:rPr>
                <w:rFonts w:asciiTheme="minorHAnsi" w:hAnsiTheme="minorHAnsi"/>
                <w:b/>
                <w:bCs/>
              </w:rPr>
              <w:t>Experts</w:t>
            </w:r>
          </w:p>
        </w:tc>
        <w:tc>
          <w:tcPr>
            <w:tcW w:w="8020" w:type="dxa"/>
            <w:tcBorders>
              <w:top w:val="single" w:sz="4" w:space="0" w:color="000000"/>
              <w:left w:val="single" w:sz="4" w:space="0" w:color="BFBFBF"/>
              <w:bottom w:val="single" w:sz="4" w:space="0" w:color="BFBFBF"/>
              <w:right w:val="none" w:sz="6" w:space="0" w:color="auto"/>
            </w:tcBorders>
            <w:shd w:val="clear" w:color="auto" w:fill="auto"/>
            <w:vAlign w:val="bottom"/>
          </w:tcPr>
          <w:p w:rsidR="00593BC8" w:rsidRPr="00A032C2" w:rsidRDefault="00593BC8" w:rsidP="00593BC8">
            <w:pPr>
              <w:rPr>
                <w:rFonts w:asciiTheme="minorHAnsi" w:hAnsiTheme="minorHAnsi"/>
              </w:rPr>
            </w:pPr>
            <w:r w:rsidRPr="00A032C2">
              <w:rPr>
                <w:rFonts w:asciiTheme="minorHAnsi" w:hAnsiTheme="minorHAnsi"/>
              </w:rPr>
              <w:t>Reports and information related to tests, examination, or other scientific or technical analysis.</w:t>
            </w:r>
          </w:p>
        </w:tc>
      </w:tr>
      <w:tr w:rsidR="00593BC8" w:rsidRPr="00A032C2" w:rsidTr="00A032C2">
        <w:trPr>
          <w:trHeight w:hRule="exact" w:val="595"/>
        </w:trPr>
        <w:tc>
          <w:tcPr>
            <w:tcW w:w="3134" w:type="dxa"/>
            <w:tcBorders>
              <w:top w:val="single" w:sz="4" w:space="0" w:color="000000"/>
              <w:left w:val="none" w:sz="6" w:space="0" w:color="auto"/>
              <w:bottom w:val="single" w:sz="4" w:space="0" w:color="BFBFBF"/>
              <w:right w:val="single" w:sz="4" w:space="0" w:color="BFBFBF"/>
            </w:tcBorders>
            <w:shd w:val="clear" w:color="auto" w:fill="auto"/>
            <w:vAlign w:val="bottom"/>
          </w:tcPr>
          <w:p w:rsidR="00593BC8" w:rsidRPr="00A032C2" w:rsidRDefault="00593BC8" w:rsidP="00593BC8">
            <w:pPr>
              <w:rPr>
                <w:rFonts w:asciiTheme="minorHAnsi" w:hAnsiTheme="minorHAnsi"/>
                <w:b/>
                <w:bCs/>
              </w:rPr>
            </w:pPr>
            <w:r w:rsidRPr="00A032C2">
              <w:rPr>
                <w:rFonts w:asciiTheme="minorHAnsi" w:hAnsiTheme="minorHAnsi"/>
                <w:b/>
                <w:bCs/>
              </w:rPr>
              <w:t>Forfeiture Information</w:t>
            </w:r>
          </w:p>
        </w:tc>
        <w:tc>
          <w:tcPr>
            <w:tcW w:w="8020" w:type="dxa"/>
            <w:tcBorders>
              <w:top w:val="single" w:sz="4" w:space="0" w:color="000000"/>
              <w:left w:val="single" w:sz="4" w:space="0" w:color="BFBFBF"/>
              <w:bottom w:val="single" w:sz="4" w:space="0" w:color="BFBFBF"/>
              <w:right w:val="none" w:sz="6" w:space="0" w:color="auto"/>
            </w:tcBorders>
            <w:shd w:val="clear" w:color="auto" w:fill="auto"/>
            <w:vAlign w:val="bottom"/>
          </w:tcPr>
          <w:p w:rsidR="00593BC8" w:rsidRPr="00A032C2" w:rsidRDefault="00593BC8" w:rsidP="00593BC8">
            <w:pPr>
              <w:rPr>
                <w:rFonts w:asciiTheme="minorHAnsi" w:hAnsiTheme="minorHAnsi"/>
              </w:rPr>
            </w:pPr>
            <w:r w:rsidRPr="00A032C2">
              <w:rPr>
                <w:rFonts w:asciiTheme="minorHAnsi" w:hAnsiTheme="minorHAnsi"/>
              </w:rPr>
              <w:t>Documents or evidence related to forfeiture.</w:t>
            </w:r>
          </w:p>
        </w:tc>
      </w:tr>
      <w:tr w:rsidR="00593BC8" w:rsidRPr="00A032C2" w:rsidTr="00A032C2">
        <w:trPr>
          <w:trHeight w:hRule="exact" w:val="595"/>
        </w:trPr>
        <w:tc>
          <w:tcPr>
            <w:tcW w:w="3134" w:type="dxa"/>
            <w:tcBorders>
              <w:top w:val="single" w:sz="4" w:space="0" w:color="000000"/>
              <w:left w:val="none" w:sz="6" w:space="0" w:color="auto"/>
              <w:bottom w:val="single" w:sz="4" w:space="0" w:color="BFBFBF"/>
              <w:right w:val="single" w:sz="4" w:space="0" w:color="BFBFBF"/>
            </w:tcBorders>
            <w:shd w:val="clear" w:color="auto" w:fill="auto"/>
            <w:vAlign w:val="bottom"/>
          </w:tcPr>
          <w:p w:rsidR="00593BC8" w:rsidRPr="00A032C2" w:rsidRDefault="00593BC8" w:rsidP="00593BC8">
            <w:pPr>
              <w:rPr>
                <w:rFonts w:asciiTheme="minorHAnsi" w:hAnsiTheme="minorHAnsi"/>
                <w:b/>
                <w:bCs/>
              </w:rPr>
            </w:pPr>
            <w:r w:rsidRPr="00A032C2">
              <w:rPr>
                <w:rFonts w:asciiTheme="minorHAnsi" w:hAnsiTheme="minorHAnsi"/>
                <w:b/>
                <w:bCs/>
              </w:rPr>
              <w:t>Grand Jury Subpoena</w:t>
            </w:r>
          </w:p>
        </w:tc>
        <w:tc>
          <w:tcPr>
            <w:tcW w:w="8020" w:type="dxa"/>
            <w:tcBorders>
              <w:top w:val="single" w:sz="4" w:space="0" w:color="000000"/>
              <w:left w:val="single" w:sz="4" w:space="0" w:color="BFBFBF"/>
              <w:bottom w:val="single" w:sz="4" w:space="0" w:color="BFBFBF"/>
              <w:right w:val="none" w:sz="6" w:space="0" w:color="auto"/>
            </w:tcBorders>
            <w:shd w:val="clear" w:color="auto" w:fill="auto"/>
            <w:vAlign w:val="bottom"/>
          </w:tcPr>
          <w:p w:rsidR="00593BC8" w:rsidRPr="00A032C2" w:rsidRDefault="00593BC8" w:rsidP="00593BC8">
            <w:pPr>
              <w:rPr>
                <w:rFonts w:asciiTheme="minorHAnsi" w:hAnsiTheme="minorHAnsi"/>
              </w:rPr>
            </w:pPr>
            <w:r w:rsidRPr="00A032C2">
              <w:rPr>
                <w:rFonts w:asciiTheme="minorHAnsi" w:hAnsiTheme="minorHAnsi"/>
              </w:rPr>
              <w:t>Response material, with certificate of authenticity.  Each source should be in a different folder.</w:t>
            </w:r>
          </w:p>
        </w:tc>
      </w:tr>
      <w:tr w:rsidR="00593BC8" w:rsidRPr="00A032C2" w:rsidTr="00A032C2">
        <w:trPr>
          <w:trHeight w:hRule="exact" w:val="595"/>
        </w:trPr>
        <w:tc>
          <w:tcPr>
            <w:tcW w:w="3134" w:type="dxa"/>
            <w:tcBorders>
              <w:top w:val="single" w:sz="4" w:space="0" w:color="000000"/>
              <w:left w:val="none" w:sz="6" w:space="0" w:color="auto"/>
              <w:bottom w:val="single" w:sz="4" w:space="0" w:color="BFBFBF"/>
              <w:right w:val="single" w:sz="4" w:space="0" w:color="BFBFBF"/>
            </w:tcBorders>
            <w:shd w:val="clear" w:color="auto" w:fill="auto"/>
            <w:vAlign w:val="bottom"/>
          </w:tcPr>
          <w:p w:rsidR="00593BC8" w:rsidRPr="00A032C2" w:rsidRDefault="00593BC8" w:rsidP="00593BC8">
            <w:pPr>
              <w:rPr>
                <w:rFonts w:asciiTheme="minorHAnsi" w:hAnsiTheme="minorHAnsi"/>
                <w:b/>
                <w:bCs/>
              </w:rPr>
            </w:pPr>
            <w:r w:rsidRPr="00A032C2">
              <w:rPr>
                <w:rFonts w:asciiTheme="minorHAnsi" w:hAnsiTheme="minorHAnsi"/>
                <w:b/>
                <w:bCs/>
              </w:rPr>
              <w:t>Informant, Confidential Source, &amp; Cooperator Information</w:t>
            </w:r>
          </w:p>
        </w:tc>
        <w:tc>
          <w:tcPr>
            <w:tcW w:w="8020" w:type="dxa"/>
            <w:tcBorders>
              <w:top w:val="single" w:sz="4" w:space="0" w:color="000000"/>
              <w:left w:val="single" w:sz="4" w:space="0" w:color="BFBFBF"/>
              <w:bottom w:val="single" w:sz="4" w:space="0" w:color="BFBFBF"/>
              <w:right w:val="none" w:sz="6" w:space="0" w:color="auto"/>
            </w:tcBorders>
            <w:shd w:val="clear" w:color="auto" w:fill="auto"/>
            <w:vAlign w:val="bottom"/>
          </w:tcPr>
          <w:p w:rsidR="00593BC8" w:rsidRPr="00A032C2" w:rsidRDefault="00593BC8" w:rsidP="00593BC8">
            <w:pPr>
              <w:rPr>
                <w:rFonts w:asciiTheme="minorHAnsi" w:hAnsiTheme="minorHAnsi"/>
              </w:rPr>
            </w:pPr>
            <w:r w:rsidRPr="00A032C2">
              <w:rPr>
                <w:rFonts w:asciiTheme="minorHAnsi" w:hAnsiTheme="minorHAnsi"/>
              </w:rPr>
              <w:t>Records of promises, benefits, work on other cases, etc. Personal identifying information for CIs is not required in the initial production but may be required later in the case.</w:t>
            </w:r>
          </w:p>
        </w:tc>
      </w:tr>
      <w:tr w:rsidR="00593BC8" w:rsidRPr="00A032C2" w:rsidTr="00A032C2">
        <w:trPr>
          <w:trHeight w:hRule="exact" w:val="595"/>
        </w:trPr>
        <w:tc>
          <w:tcPr>
            <w:tcW w:w="3134" w:type="dxa"/>
            <w:tcBorders>
              <w:top w:val="single" w:sz="4" w:space="0" w:color="000000"/>
              <w:left w:val="none" w:sz="6" w:space="0" w:color="auto"/>
              <w:bottom w:val="single" w:sz="4" w:space="0" w:color="BFBFBF"/>
              <w:right w:val="single" w:sz="4" w:space="0" w:color="BFBFBF"/>
            </w:tcBorders>
            <w:shd w:val="clear" w:color="auto" w:fill="auto"/>
            <w:vAlign w:val="bottom"/>
          </w:tcPr>
          <w:p w:rsidR="00593BC8" w:rsidRPr="00A032C2" w:rsidRDefault="00593BC8" w:rsidP="00593BC8">
            <w:pPr>
              <w:rPr>
                <w:rFonts w:asciiTheme="minorHAnsi" w:hAnsiTheme="minorHAnsi"/>
                <w:b/>
                <w:bCs/>
              </w:rPr>
            </w:pPr>
            <w:r w:rsidRPr="00A032C2">
              <w:rPr>
                <w:rFonts w:asciiTheme="minorHAnsi" w:hAnsiTheme="minorHAnsi"/>
                <w:b/>
                <w:bCs/>
              </w:rPr>
              <w:t>Law Enforcement Reports</w:t>
            </w:r>
          </w:p>
        </w:tc>
        <w:tc>
          <w:tcPr>
            <w:tcW w:w="8020" w:type="dxa"/>
            <w:tcBorders>
              <w:top w:val="single" w:sz="4" w:space="0" w:color="000000"/>
              <w:left w:val="single" w:sz="4" w:space="0" w:color="BFBFBF"/>
              <w:bottom w:val="single" w:sz="4" w:space="0" w:color="BFBFBF"/>
              <w:right w:val="none" w:sz="6" w:space="0" w:color="auto"/>
            </w:tcBorders>
            <w:shd w:val="clear" w:color="auto" w:fill="auto"/>
            <w:vAlign w:val="bottom"/>
          </w:tcPr>
          <w:p w:rsidR="00593BC8" w:rsidRPr="00A032C2" w:rsidRDefault="00593BC8" w:rsidP="00593BC8">
            <w:pPr>
              <w:rPr>
                <w:rFonts w:asciiTheme="minorHAnsi" w:hAnsiTheme="minorHAnsi"/>
              </w:rPr>
            </w:pPr>
            <w:r w:rsidRPr="00A032C2">
              <w:rPr>
                <w:rFonts w:asciiTheme="minorHAnsi" w:hAnsiTheme="minorHAnsi"/>
              </w:rPr>
              <w:t>Reports which are related to the case generated by any law enforcement agency.  To include all attachments, photos, videos, audio, and any other supporting documentation for the report.</w:t>
            </w:r>
          </w:p>
        </w:tc>
      </w:tr>
      <w:tr w:rsidR="00593BC8" w:rsidRPr="00A032C2" w:rsidTr="00A032C2">
        <w:trPr>
          <w:trHeight w:hRule="exact" w:val="595"/>
        </w:trPr>
        <w:tc>
          <w:tcPr>
            <w:tcW w:w="3134" w:type="dxa"/>
            <w:tcBorders>
              <w:top w:val="single" w:sz="4" w:space="0" w:color="000000"/>
              <w:left w:val="none" w:sz="6" w:space="0" w:color="auto"/>
              <w:bottom w:val="single" w:sz="4" w:space="0" w:color="BFBFBF"/>
              <w:right w:val="single" w:sz="4" w:space="0" w:color="BFBFBF"/>
            </w:tcBorders>
            <w:shd w:val="clear" w:color="auto" w:fill="auto"/>
            <w:vAlign w:val="bottom"/>
          </w:tcPr>
          <w:p w:rsidR="00593BC8" w:rsidRPr="00A032C2" w:rsidRDefault="00593BC8" w:rsidP="00593BC8">
            <w:pPr>
              <w:rPr>
                <w:rFonts w:asciiTheme="minorHAnsi" w:hAnsiTheme="minorHAnsi"/>
                <w:b/>
                <w:bCs/>
              </w:rPr>
            </w:pPr>
            <w:r w:rsidRPr="00A032C2">
              <w:rPr>
                <w:rFonts w:asciiTheme="minorHAnsi" w:hAnsiTheme="minorHAnsi"/>
                <w:b/>
                <w:bCs/>
              </w:rPr>
              <w:t>Related Matters</w:t>
            </w:r>
          </w:p>
        </w:tc>
        <w:tc>
          <w:tcPr>
            <w:tcW w:w="8020" w:type="dxa"/>
            <w:tcBorders>
              <w:top w:val="single" w:sz="4" w:space="0" w:color="000000"/>
              <w:left w:val="single" w:sz="4" w:space="0" w:color="BFBFBF"/>
              <w:bottom w:val="single" w:sz="4" w:space="0" w:color="BFBFBF"/>
              <w:right w:val="none" w:sz="6" w:space="0" w:color="auto"/>
            </w:tcBorders>
            <w:shd w:val="clear" w:color="auto" w:fill="auto"/>
            <w:vAlign w:val="bottom"/>
          </w:tcPr>
          <w:p w:rsidR="00593BC8" w:rsidRPr="00A032C2" w:rsidRDefault="00593BC8" w:rsidP="00593BC8">
            <w:pPr>
              <w:rPr>
                <w:rFonts w:asciiTheme="minorHAnsi" w:hAnsiTheme="minorHAnsi"/>
              </w:rPr>
            </w:pPr>
            <w:r w:rsidRPr="00A032C2">
              <w:rPr>
                <w:rFonts w:asciiTheme="minorHAnsi" w:hAnsiTheme="minorHAnsi"/>
              </w:rPr>
              <w:t>State or local investigative materials, parallel proceedings materials, etc.</w:t>
            </w:r>
          </w:p>
        </w:tc>
      </w:tr>
      <w:tr w:rsidR="00593BC8" w:rsidRPr="00A032C2" w:rsidTr="00A032C2">
        <w:trPr>
          <w:trHeight w:hRule="exact" w:val="595"/>
        </w:trPr>
        <w:tc>
          <w:tcPr>
            <w:tcW w:w="3134" w:type="dxa"/>
            <w:tcBorders>
              <w:top w:val="single" w:sz="4" w:space="0" w:color="000000"/>
              <w:left w:val="none" w:sz="6" w:space="0" w:color="auto"/>
              <w:bottom w:val="single" w:sz="4" w:space="0" w:color="BFBFBF"/>
              <w:right w:val="single" w:sz="4" w:space="0" w:color="BFBFBF"/>
            </w:tcBorders>
            <w:shd w:val="clear" w:color="auto" w:fill="auto"/>
            <w:vAlign w:val="bottom"/>
          </w:tcPr>
          <w:p w:rsidR="00593BC8" w:rsidRPr="00A032C2" w:rsidRDefault="00593BC8" w:rsidP="00593BC8">
            <w:pPr>
              <w:rPr>
                <w:rFonts w:asciiTheme="minorHAnsi" w:hAnsiTheme="minorHAnsi"/>
                <w:b/>
                <w:bCs/>
              </w:rPr>
            </w:pPr>
            <w:r w:rsidRPr="00A032C2">
              <w:rPr>
                <w:rFonts w:asciiTheme="minorHAnsi" w:hAnsiTheme="minorHAnsi"/>
                <w:b/>
                <w:bCs/>
              </w:rPr>
              <w:t>Third Parties’ ESI Digital Devices</w:t>
            </w:r>
          </w:p>
        </w:tc>
        <w:tc>
          <w:tcPr>
            <w:tcW w:w="8020" w:type="dxa"/>
            <w:tcBorders>
              <w:top w:val="single" w:sz="4" w:space="0" w:color="000000"/>
              <w:left w:val="single" w:sz="4" w:space="0" w:color="BFBFBF"/>
              <w:bottom w:val="single" w:sz="4" w:space="0" w:color="BFBFBF"/>
              <w:right w:val="none" w:sz="6" w:space="0" w:color="auto"/>
            </w:tcBorders>
            <w:shd w:val="clear" w:color="auto" w:fill="auto"/>
            <w:vAlign w:val="bottom"/>
          </w:tcPr>
          <w:p w:rsidR="00593BC8" w:rsidRPr="00A032C2" w:rsidRDefault="00593BC8" w:rsidP="00593BC8">
            <w:pPr>
              <w:rPr>
                <w:rFonts w:asciiTheme="minorHAnsi" w:hAnsiTheme="minorHAnsi"/>
              </w:rPr>
            </w:pPr>
            <w:r w:rsidRPr="00A032C2">
              <w:rPr>
                <w:rFonts w:asciiTheme="minorHAnsi" w:hAnsiTheme="minorHAnsi"/>
              </w:rPr>
              <w:t>Including those seized, subpoenaed, and voluntarily disclosed.</w:t>
            </w:r>
          </w:p>
        </w:tc>
      </w:tr>
      <w:tr w:rsidR="00593BC8" w:rsidRPr="00A032C2" w:rsidTr="00A032C2">
        <w:trPr>
          <w:trHeight w:hRule="exact" w:val="595"/>
        </w:trPr>
        <w:tc>
          <w:tcPr>
            <w:tcW w:w="3134" w:type="dxa"/>
            <w:tcBorders>
              <w:top w:val="single" w:sz="4" w:space="0" w:color="000000"/>
              <w:left w:val="none" w:sz="6" w:space="0" w:color="auto"/>
              <w:bottom w:val="single" w:sz="4" w:space="0" w:color="BFBFBF"/>
              <w:right w:val="single" w:sz="4" w:space="0" w:color="BFBFBF"/>
            </w:tcBorders>
            <w:shd w:val="clear" w:color="auto" w:fill="auto"/>
            <w:vAlign w:val="bottom"/>
          </w:tcPr>
          <w:p w:rsidR="00593BC8" w:rsidRPr="00A032C2" w:rsidRDefault="00593BC8" w:rsidP="00593BC8">
            <w:pPr>
              <w:rPr>
                <w:rFonts w:asciiTheme="minorHAnsi" w:hAnsiTheme="minorHAnsi"/>
                <w:b/>
                <w:bCs/>
              </w:rPr>
            </w:pPr>
            <w:r w:rsidRPr="00A032C2">
              <w:rPr>
                <w:rFonts w:asciiTheme="minorHAnsi" w:hAnsiTheme="minorHAnsi"/>
                <w:b/>
                <w:bCs/>
              </w:rPr>
              <w:t>Title III Wiretap Information</w:t>
            </w:r>
          </w:p>
        </w:tc>
        <w:tc>
          <w:tcPr>
            <w:tcW w:w="8020" w:type="dxa"/>
            <w:tcBorders>
              <w:top w:val="single" w:sz="4" w:space="0" w:color="000000"/>
              <w:left w:val="single" w:sz="4" w:space="0" w:color="BFBFBF"/>
              <w:bottom w:val="single" w:sz="4" w:space="0" w:color="BFBFBF"/>
              <w:right w:val="none" w:sz="6" w:space="0" w:color="auto"/>
            </w:tcBorders>
            <w:shd w:val="clear" w:color="auto" w:fill="auto"/>
            <w:vAlign w:val="bottom"/>
          </w:tcPr>
          <w:p w:rsidR="00593BC8" w:rsidRPr="00A032C2" w:rsidRDefault="00593BC8" w:rsidP="00593BC8">
            <w:pPr>
              <w:rPr>
                <w:rFonts w:asciiTheme="minorHAnsi" w:hAnsiTheme="minorHAnsi"/>
              </w:rPr>
            </w:pPr>
            <w:r w:rsidRPr="00A032C2">
              <w:rPr>
                <w:rFonts w:asciiTheme="minorHAnsi" w:hAnsiTheme="minorHAnsi"/>
              </w:rPr>
              <w:t>Audio recordings, transcripts, line sheets, and call reports. The Session number must be included in the title of each document.</w:t>
            </w:r>
          </w:p>
        </w:tc>
      </w:tr>
      <w:tr w:rsidR="00593BC8" w:rsidRPr="00A032C2" w:rsidTr="00A032C2">
        <w:trPr>
          <w:trHeight w:hRule="exact" w:val="595"/>
        </w:trPr>
        <w:tc>
          <w:tcPr>
            <w:tcW w:w="3134" w:type="dxa"/>
            <w:tcBorders>
              <w:top w:val="single" w:sz="4" w:space="0" w:color="000000"/>
              <w:left w:val="none" w:sz="6" w:space="0" w:color="auto"/>
              <w:bottom w:val="single" w:sz="4" w:space="0" w:color="BFBFBF"/>
              <w:right w:val="single" w:sz="4" w:space="0" w:color="BFBFBF"/>
            </w:tcBorders>
            <w:shd w:val="clear" w:color="auto" w:fill="auto"/>
            <w:vAlign w:val="bottom"/>
          </w:tcPr>
          <w:p w:rsidR="00593BC8" w:rsidRPr="00A032C2" w:rsidRDefault="00593BC8" w:rsidP="00593BC8">
            <w:pPr>
              <w:rPr>
                <w:rFonts w:asciiTheme="minorHAnsi" w:hAnsiTheme="minorHAnsi"/>
                <w:b/>
                <w:bCs/>
              </w:rPr>
            </w:pPr>
            <w:r w:rsidRPr="00A032C2">
              <w:rPr>
                <w:rFonts w:asciiTheme="minorHAnsi" w:hAnsiTheme="minorHAnsi"/>
                <w:b/>
                <w:bCs/>
              </w:rPr>
              <w:t>Witness Statements</w:t>
            </w:r>
          </w:p>
        </w:tc>
        <w:tc>
          <w:tcPr>
            <w:tcW w:w="8020" w:type="dxa"/>
            <w:tcBorders>
              <w:top w:val="single" w:sz="4" w:space="0" w:color="000000"/>
              <w:left w:val="single" w:sz="4" w:space="0" w:color="BFBFBF"/>
              <w:bottom w:val="single" w:sz="4" w:space="0" w:color="BFBFBF"/>
              <w:right w:val="none" w:sz="6" w:space="0" w:color="auto"/>
            </w:tcBorders>
            <w:shd w:val="clear" w:color="auto" w:fill="auto"/>
            <w:vAlign w:val="bottom"/>
          </w:tcPr>
          <w:p w:rsidR="00593BC8" w:rsidRPr="00A032C2" w:rsidRDefault="00593BC8" w:rsidP="00593BC8">
            <w:pPr>
              <w:rPr>
                <w:rFonts w:asciiTheme="minorHAnsi" w:hAnsiTheme="minorHAnsi"/>
              </w:rPr>
            </w:pPr>
            <w:r w:rsidRPr="00A032C2">
              <w:rPr>
                <w:rFonts w:asciiTheme="minorHAnsi" w:hAnsiTheme="minorHAnsi"/>
              </w:rPr>
              <w:t>Interview reports, transcripts of prior testimony, Jencks statements, etc.</w:t>
            </w:r>
          </w:p>
        </w:tc>
      </w:tr>
    </w:tbl>
    <w:p w:rsidR="007D1D06" w:rsidRPr="00A032C2" w:rsidRDefault="007D1D06">
      <w:pPr>
        <w:rPr>
          <w:rFonts w:asciiTheme="minorHAnsi" w:hAnsiTheme="minorHAnsi" w:cs="Times New Roman"/>
        </w:rPr>
        <w:sectPr w:rsidR="007D1D06" w:rsidRPr="00A032C2">
          <w:footerReference w:type="default" r:id="rId7"/>
          <w:pgSz w:w="12240" w:h="15840"/>
          <w:pgMar w:top="700" w:right="500" w:bottom="500" w:left="480" w:header="0" w:footer="314" w:gutter="0"/>
          <w:pgNumType w:start="1"/>
          <w:cols w:space="720"/>
          <w:noEndnote/>
        </w:sectPr>
      </w:pPr>
    </w:p>
    <w:p w:rsidR="00C35604" w:rsidRPr="00A032C2" w:rsidRDefault="00C35604">
      <w:pPr>
        <w:pStyle w:val="BodyText"/>
        <w:kinsoku w:val="0"/>
        <w:overflowPunct w:val="0"/>
        <w:spacing w:before="31"/>
        <w:ind w:left="119" w:firstLine="0"/>
        <w:rPr>
          <w:rFonts w:asciiTheme="minorHAnsi" w:hAnsiTheme="minorHAnsi"/>
          <w:b/>
          <w:bCs/>
        </w:rPr>
      </w:pPr>
    </w:p>
    <w:p w:rsidR="00C35604" w:rsidRPr="00A032C2" w:rsidRDefault="00C35604">
      <w:pPr>
        <w:pStyle w:val="BodyText"/>
        <w:kinsoku w:val="0"/>
        <w:overflowPunct w:val="0"/>
        <w:spacing w:before="31"/>
        <w:ind w:left="119" w:firstLine="0"/>
        <w:rPr>
          <w:rFonts w:asciiTheme="minorHAnsi" w:hAnsiTheme="minorHAnsi"/>
          <w:b/>
          <w:bCs/>
        </w:rPr>
      </w:pPr>
    </w:p>
    <w:p w:rsidR="00C35604" w:rsidRPr="00A032C2" w:rsidRDefault="00C35604">
      <w:pPr>
        <w:pStyle w:val="BodyText"/>
        <w:kinsoku w:val="0"/>
        <w:overflowPunct w:val="0"/>
        <w:spacing w:before="31"/>
        <w:ind w:left="119" w:firstLine="0"/>
        <w:rPr>
          <w:rFonts w:asciiTheme="minorHAnsi" w:hAnsiTheme="minorHAnsi"/>
          <w:b/>
          <w:bCs/>
        </w:rPr>
      </w:pPr>
    </w:p>
    <w:p w:rsidR="007D1D06" w:rsidRPr="00A032C2" w:rsidRDefault="007D1D06" w:rsidP="00A032C2">
      <w:pPr>
        <w:pStyle w:val="BodyText"/>
        <w:kinsoku w:val="0"/>
        <w:overflowPunct w:val="0"/>
        <w:ind w:left="115" w:firstLine="0"/>
        <w:contextualSpacing/>
        <w:rPr>
          <w:rFonts w:asciiTheme="minorHAnsi" w:hAnsiTheme="minorHAnsi"/>
        </w:rPr>
      </w:pPr>
      <w:r w:rsidRPr="00A032C2">
        <w:rPr>
          <w:rFonts w:asciiTheme="minorHAnsi" w:hAnsiTheme="minorHAnsi"/>
          <w:b/>
          <w:bCs/>
        </w:rPr>
        <w:t xml:space="preserve">Folder Organization: </w:t>
      </w:r>
    </w:p>
    <w:p w:rsidR="00C35604" w:rsidRPr="00A032C2" w:rsidRDefault="007D1D06" w:rsidP="00A032C2">
      <w:pPr>
        <w:pStyle w:val="ListParagraph"/>
        <w:numPr>
          <w:ilvl w:val="0"/>
          <w:numId w:val="1"/>
        </w:numPr>
        <w:tabs>
          <w:tab w:val="left" w:pos="840"/>
        </w:tabs>
        <w:kinsoku w:val="0"/>
        <w:overflowPunct w:val="0"/>
        <w:spacing w:after="240" w:line="293" w:lineRule="exact"/>
        <w:contextualSpacing/>
        <w:rPr>
          <w:rFonts w:asciiTheme="minorHAnsi" w:hAnsiTheme="minorHAnsi"/>
        </w:rPr>
      </w:pPr>
      <w:r w:rsidRPr="00A032C2">
        <w:rPr>
          <w:rFonts w:asciiTheme="minorHAnsi" w:hAnsiTheme="minorHAnsi"/>
        </w:rPr>
        <w:t>The USAO will bates‐number documents</w:t>
      </w:r>
      <w:r w:rsidR="00202285" w:rsidRPr="00A032C2">
        <w:rPr>
          <w:rFonts w:asciiTheme="minorHAnsi" w:hAnsiTheme="minorHAnsi"/>
        </w:rPr>
        <w:t xml:space="preserve"> in the order they are received.</w:t>
      </w:r>
    </w:p>
    <w:p w:rsidR="007D1D06" w:rsidRPr="00A032C2" w:rsidRDefault="007D1D06" w:rsidP="00A032C2">
      <w:pPr>
        <w:pStyle w:val="ListParagraph"/>
        <w:numPr>
          <w:ilvl w:val="0"/>
          <w:numId w:val="1"/>
        </w:numPr>
        <w:tabs>
          <w:tab w:val="left" w:pos="840"/>
        </w:tabs>
        <w:kinsoku w:val="0"/>
        <w:overflowPunct w:val="0"/>
        <w:spacing w:after="240" w:line="293" w:lineRule="exact"/>
        <w:contextualSpacing/>
        <w:rPr>
          <w:rFonts w:asciiTheme="minorHAnsi" w:hAnsiTheme="minorHAnsi"/>
        </w:rPr>
      </w:pPr>
      <w:r w:rsidRPr="00A032C2">
        <w:rPr>
          <w:rFonts w:asciiTheme="minorHAnsi" w:hAnsiTheme="minorHAnsi"/>
        </w:rPr>
        <w:t>Within each folder, please name files</w:t>
      </w:r>
      <w:r w:rsidR="008F71E8">
        <w:rPr>
          <w:rFonts w:asciiTheme="minorHAnsi" w:hAnsiTheme="minorHAnsi"/>
        </w:rPr>
        <w:t xml:space="preserve"> and folders</w:t>
      </w:r>
      <w:r w:rsidRPr="00A032C2">
        <w:rPr>
          <w:rFonts w:asciiTheme="minorHAnsi" w:hAnsiTheme="minorHAnsi"/>
        </w:rPr>
        <w:t xml:space="preserve"> with relevant event dates (not the report date) and</w:t>
      </w:r>
      <w:r w:rsidRPr="00A032C2">
        <w:rPr>
          <w:rFonts w:asciiTheme="minorHAnsi" w:hAnsiTheme="minorHAnsi"/>
          <w:spacing w:val="-37"/>
        </w:rPr>
        <w:t xml:space="preserve"> </w:t>
      </w:r>
      <w:r w:rsidRPr="00A032C2">
        <w:rPr>
          <w:rFonts w:asciiTheme="minorHAnsi" w:hAnsiTheme="minorHAnsi"/>
        </w:rPr>
        <w:t>descriptions.</w:t>
      </w:r>
    </w:p>
    <w:p w:rsidR="00202285" w:rsidRPr="00A032C2" w:rsidRDefault="00202285" w:rsidP="00A032C2">
      <w:pPr>
        <w:pStyle w:val="ListParagraph"/>
        <w:numPr>
          <w:ilvl w:val="1"/>
          <w:numId w:val="1"/>
        </w:numPr>
        <w:tabs>
          <w:tab w:val="left" w:pos="840"/>
        </w:tabs>
        <w:kinsoku w:val="0"/>
        <w:overflowPunct w:val="0"/>
        <w:spacing w:after="240" w:line="293" w:lineRule="exact"/>
        <w:contextualSpacing/>
        <w:rPr>
          <w:rFonts w:asciiTheme="minorHAnsi" w:hAnsiTheme="minorHAnsi"/>
        </w:rPr>
      </w:pPr>
      <w:r w:rsidRPr="00A032C2">
        <w:rPr>
          <w:rFonts w:asciiTheme="minorHAnsi" w:hAnsiTheme="minorHAnsi"/>
        </w:rPr>
        <w:t xml:space="preserve">Dates should follow the </w:t>
      </w:r>
      <w:hyperlink r:id="rId8" w:history="1">
        <w:r w:rsidR="008F71E8" w:rsidRPr="008F71E8">
          <w:rPr>
            <w:rStyle w:val="Hyperlink"/>
            <w:rFonts w:asciiTheme="minorHAnsi" w:hAnsiTheme="minorHAnsi" w:cs="Calibri"/>
          </w:rPr>
          <w:t>ISO 8601</w:t>
        </w:r>
      </w:hyperlink>
      <w:r w:rsidR="008F71E8">
        <w:rPr>
          <w:rStyle w:val="FootnoteReference"/>
          <w:rFonts w:asciiTheme="minorHAnsi" w:hAnsiTheme="minorHAnsi"/>
        </w:rPr>
        <w:footnoteReference w:id="1"/>
      </w:r>
      <w:r w:rsidR="008F71E8">
        <w:rPr>
          <w:rFonts w:asciiTheme="minorHAnsi" w:hAnsiTheme="minorHAnsi"/>
        </w:rPr>
        <w:t xml:space="preserve"> </w:t>
      </w:r>
      <w:r w:rsidRPr="00A032C2">
        <w:rPr>
          <w:rFonts w:asciiTheme="minorHAnsi" w:hAnsiTheme="minorHAnsi"/>
        </w:rPr>
        <w:t>format of YYYY-MM-DD.  This date format allows for sorting of events in chronological order.  If you adopt this date convention your life will be changed forever</w:t>
      </w:r>
      <w:r w:rsidR="00F0046C" w:rsidRPr="00A032C2">
        <w:rPr>
          <w:rFonts w:asciiTheme="minorHAnsi" w:hAnsiTheme="minorHAnsi"/>
        </w:rPr>
        <w:t>!</w:t>
      </w:r>
    </w:p>
    <w:p w:rsidR="007D1D06" w:rsidRPr="00A032C2" w:rsidRDefault="007D1D06" w:rsidP="00A032C2">
      <w:pPr>
        <w:pStyle w:val="Heading1"/>
        <w:kinsoku w:val="0"/>
        <w:overflowPunct w:val="0"/>
        <w:spacing w:before="0"/>
        <w:ind w:left="115"/>
        <w:contextualSpacing/>
        <w:rPr>
          <w:rFonts w:asciiTheme="minorHAnsi" w:hAnsiTheme="minorHAnsi"/>
        </w:rPr>
      </w:pPr>
      <w:r w:rsidRPr="00A032C2">
        <w:rPr>
          <w:rFonts w:asciiTheme="minorHAnsi" w:hAnsiTheme="minorHAnsi"/>
        </w:rPr>
        <w:t>Electronic Formats:</w:t>
      </w:r>
    </w:p>
    <w:p w:rsidR="007D1D06" w:rsidRPr="00A032C2" w:rsidRDefault="007D1D06" w:rsidP="00A032C2">
      <w:pPr>
        <w:pStyle w:val="ListParagraph"/>
        <w:numPr>
          <w:ilvl w:val="0"/>
          <w:numId w:val="1"/>
        </w:numPr>
        <w:tabs>
          <w:tab w:val="left" w:pos="840"/>
        </w:tabs>
        <w:kinsoku w:val="0"/>
        <w:overflowPunct w:val="0"/>
        <w:spacing w:before="1" w:after="240" w:line="237" w:lineRule="auto"/>
        <w:ind w:right="103"/>
        <w:contextualSpacing/>
        <w:rPr>
          <w:rFonts w:asciiTheme="minorHAnsi" w:hAnsiTheme="minorHAnsi"/>
        </w:rPr>
      </w:pPr>
      <w:r w:rsidRPr="00A032C2">
        <w:rPr>
          <w:rFonts w:asciiTheme="minorHAnsi" w:hAnsiTheme="minorHAnsi"/>
        </w:rPr>
        <w:t>For</w:t>
      </w:r>
      <w:r w:rsidRPr="00A032C2">
        <w:rPr>
          <w:rFonts w:asciiTheme="minorHAnsi" w:hAnsiTheme="minorHAnsi"/>
          <w:spacing w:val="-4"/>
        </w:rPr>
        <w:t xml:space="preserve"> </w:t>
      </w:r>
      <w:r w:rsidRPr="00A032C2">
        <w:rPr>
          <w:rFonts w:asciiTheme="minorHAnsi" w:hAnsiTheme="minorHAnsi"/>
        </w:rPr>
        <w:t>emails,</w:t>
      </w:r>
      <w:r w:rsidRPr="00A032C2">
        <w:rPr>
          <w:rFonts w:asciiTheme="minorHAnsi" w:hAnsiTheme="minorHAnsi"/>
          <w:spacing w:val="-6"/>
        </w:rPr>
        <w:t xml:space="preserve"> </w:t>
      </w:r>
      <w:r w:rsidRPr="00A032C2">
        <w:rPr>
          <w:rFonts w:asciiTheme="minorHAnsi" w:hAnsiTheme="minorHAnsi"/>
        </w:rPr>
        <w:t>Microsoft</w:t>
      </w:r>
      <w:r w:rsidRPr="00A032C2">
        <w:rPr>
          <w:rFonts w:asciiTheme="minorHAnsi" w:hAnsiTheme="minorHAnsi"/>
          <w:spacing w:val="-5"/>
        </w:rPr>
        <w:t xml:space="preserve"> </w:t>
      </w:r>
      <w:r w:rsidRPr="00A032C2">
        <w:rPr>
          <w:rFonts w:asciiTheme="minorHAnsi" w:hAnsiTheme="minorHAnsi"/>
        </w:rPr>
        <w:t>Office</w:t>
      </w:r>
      <w:r w:rsidRPr="00A032C2">
        <w:rPr>
          <w:rFonts w:asciiTheme="minorHAnsi" w:hAnsiTheme="minorHAnsi"/>
          <w:spacing w:val="-4"/>
        </w:rPr>
        <w:t xml:space="preserve"> </w:t>
      </w:r>
      <w:r w:rsidRPr="00A032C2">
        <w:rPr>
          <w:rFonts w:asciiTheme="minorHAnsi" w:hAnsiTheme="minorHAnsi"/>
        </w:rPr>
        <w:t>documents,</w:t>
      </w:r>
      <w:r w:rsidRPr="00A032C2">
        <w:rPr>
          <w:rFonts w:asciiTheme="minorHAnsi" w:hAnsiTheme="minorHAnsi"/>
          <w:spacing w:val="-4"/>
        </w:rPr>
        <w:t xml:space="preserve"> </w:t>
      </w:r>
      <w:r w:rsidRPr="00A032C2">
        <w:rPr>
          <w:rFonts w:asciiTheme="minorHAnsi" w:hAnsiTheme="minorHAnsi"/>
        </w:rPr>
        <w:t>etc.,</w:t>
      </w:r>
      <w:r w:rsidRPr="00A032C2">
        <w:rPr>
          <w:rFonts w:asciiTheme="minorHAnsi" w:hAnsiTheme="minorHAnsi"/>
          <w:spacing w:val="-5"/>
        </w:rPr>
        <w:t xml:space="preserve"> </w:t>
      </w:r>
      <w:r w:rsidRPr="00A032C2">
        <w:rPr>
          <w:rFonts w:asciiTheme="minorHAnsi" w:hAnsiTheme="minorHAnsi"/>
        </w:rPr>
        <w:t>which</w:t>
      </w:r>
      <w:r w:rsidRPr="00A032C2">
        <w:rPr>
          <w:rFonts w:asciiTheme="minorHAnsi" w:hAnsiTheme="minorHAnsi"/>
          <w:spacing w:val="-5"/>
        </w:rPr>
        <w:t xml:space="preserve"> </w:t>
      </w:r>
      <w:r w:rsidRPr="00A032C2">
        <w:rPr>
          <w:rFonts w:asciiTheme="minorHAnsi" w:hAnsiTheme="minorHAnsi"/>
        </w:rPr>
        <w:t>you</w:t>
      </w:r>
      <w:r w:rsidRPr="00A032C2">
        <w:rPr>
          <w:rFonts w:asciiTheme="minorHAnsi" w:hAnsiTheme="minorHAnsi"/>
          <w:spacing w:val="-5"/>
        </w:rPr>
        <w:t xml:space="preserve"> </w:t>
      </w:r>
      <w:r w:rsidRPr="00A032C2">
        <w:rPr>
          <w:rFonts w:asciiTheme="minorHAnsi" w:hAnsiTheme="minorHAnsi"/>
        </w:rPr>
        <w:t>have</w:t>
      </w:r>
      <w:r w:rsidRPr="00A032C2">
        <w:rPr>
          <w:rFonts w:asciiTheme="minorHAnsi" w:hAnsiTheme="minorHAnsi"/>
          <w:spacing w:val="-4"/>
        </w:rPr>
        <w:t xml:space="preserve"> </w:t>
      </w:r>
      <w:r w:rsidRPr="00A032C2">
        <w:rPr>
          <w:rFonts w:asciiTheme="minorHAnsi" w:hAnsiTheme="minorHAnsi"/>
        </w:rPr>
        <w:t>received</w:t>
      </w:r>
      <w:r w:rsidRPr="00A032C2">
        <w:rPr>
          <w:rFonts w:asciiTheme="minorHAnsi" w:hAnsiTheme="minorHAnsi"/>
          <w:spacing w:val="-5"/>
        </w:rPr>
        <w:t xml:space="preserve"> </w:t>
      </w:r>
      <w:r w:rsidRPr="00A032C2">
        <w:rPr>
          <w:rFonts w:asciiTheme="minorHAnsi" w:hAnsiTheme="minorHAnsi"/>
        </w:rPr>
        <w:t>from</w:t>
      </w:r>
      <w:r w:rsidRPr="00A032C2">
        <w:rPr>
          <w:rFonts w:asciiTheme="minorHAnsi" w:hAnsiTheme="minorHAnsi"/>
          <w:spacing w:val="-4"/>
        </w:rPr>
        <w:t xml:space="preserve"> </w:t>
      </w:r>
      <w:r w:rsidRPr="00A032C2">
        <w:rPr>
          <w:rFonts w:asciiTheme="minorHAnsi" w:hAnsiTheme="minorHAnsi"/>
        </w:rPr>
        <w:t>outside</w:t>
      </w:r>
      <w:r w:rsidRPr="00A032C2">
        <w:rPr>
          <w:rFonts w:asciiTheme="minorHAnsi" w:hAnsiTheme="minorHAnsi"/>
          <w:spacing w:val="-2"/>
        </w:rPr>
        <w:t xml:space="preserve"> </w:t>
      </w:r>
      <w:r w:rsidRPr="00A032C2">
        <w:rPr>
          <w:rFonts w:asciiTheme="minorHAnsi" w:hAnsiTheme="minorHAnsi"/>
        </w:rPr>
        <w:t>parties,</w:t>
      </w:r>
      <w:r w:rsidRPr="00A032C2">
        <w:rPr>
          <w:rFonts w:asciiTheme="minorHAnsi" w:hAnsiTheme="minorHAnsi"/>
          <w:spacing w:val="-4"/>
        </w:rPr>
        <w:t xml:space="preserve"> </w:t>
      </w:r>
      <w:r w:rsidRPr="00A032C2">
        <w:rPr>
          <w:rFonts w:asciiTheme="minorHAnsi" w:hAnsiTheme="minorHAnsi"/>
        </w:rPr>
        <w:t>please</w:t>
      </w:r>
      <w:r w:rsidRPr="00A032C2">
        <w:rPr>
          <w:rFonts w:asciiTheme="minorHAnsi" w:hAnsiTheme="minorHAnsi"/>
          <w:spacing w:val="-4"/>
        </w:rPr>
        <w:t xml:space="preserve"> </w:t>
      </w:r>
      <w:r w:rsidRPr="00A032C2">
        <w:rPr>
          <w:rFonts w:asciiTheme="minorHAnsi" w:hAnsiTheme="minorHAnsi"/>
        </w:rPr>
        <w:t xml:space="preserve">give them to the USAO in exactly the format you received them, i.e., in their </w:t>
      </w:r>
      <w:r w:rsidRPr="00A032C2">
        <w:rPr>
          <w:rFonts w:asciiTheme="minorHAnsi" w:hAnsiTheme="minorHAnsi"/>
          <w:b/>
          <w:bCs/>
        </w:rPr>
        <w:t>native format</w:t>
      </w:r>
      <w:r w:rsidRPr="00A032C2">
        <w:rPr>
          <w:rFonts w:asciiTheme="minorHAnsi" w:hAnsiTheme="minorHAnsi"/>
        </w:rPr>
        <w:t>, organized in folders as described</w:t>
      </w:r>
      <w:r w:rsidRPr="00A032C2">
        <w:rPr>
          <w:rFonts w:asciiTheme="minorHAnsi" w:hAnsiTheme="minorHAnsi"/>
          <w:spacing w:val="-10"/>
        </w:rPr>
        <w:t xml:space="preserve"> </w:t>
      </w:r>
      <w:r w:rsidRPr="00A032C2">
        <w:rPr>
          <w:rFonts w:asciiTheme="minorHAnsi" w:hAnsiTheme="minorHAnsi"/>
        </w:rPr>
        <w:t>above.</w:t>
      </w:r>
    </w:p>
    <w:p w:rsidR="007D1D06" w:rsidRPr="00A032C2" w:rsidRDefault="007D1D06" w:rsidP="00A032C2">
      <w:pPr>
        <w:pStyle w:val="ListParagraph"/>
        <w:numPr>
          <w:ilvl w:val="0"/>
          <w:numId w:val="1"/>
        </w:numPr>
        <w:tabs>
          <w:tab w:val="left" w:pos="840"/>
        </w:tabs>
        <w:kinsoku w:val="0"/>
        <w:overflowPunct w:val="0"/>
        <w:spacing w:before="6" w:after="240" w:line="232" w:lineRule="auto"/>
        <w:ind w:right="1191"/>
        <w:contextualSpacing/>
        <w:rPr>
          <w:rFonts w:asciiTheme="minorHAnsi" w:hAnsiTheme="minorHAnsi"/>
        </w:rPr>
      </w:pPr>
      <w:r w:rsidRPr="00A032C2">
        <w:rPr>
          <w:rFonts w:asciiTheme="minorHAnsi" w:hAnsiTheme="minorHAnsi"/>
        </w:rPr>
        <w:t xml:space="preserve">For </w:t>
      </w:r>
      <w:r w:rsidRPr="00A032C2">
        <w:rPr>
          <w:rFonts w:asciiTheme="minorHAnsi" w:hAnsiTheme="minorHAnsi"/>
          <w:b/>
          <w:bCs/>
        </w:rPr>
        <w:t>reports or other discoverable work product</w:t>
      </w:r>
      <w:r w:rsidR="00202285" w:rsidRPr="00A032C2">
        <w:rPr>
          <w:rFonts w:asciiTheme="minorHAnsi" w:hAnsiTheme="minorHAnsi"/>
        </w:rPr>
        <w:t xml:space="preserve"> </w:t>
      </w:r>
      <w:r w:rsidRPr="00A032C2">
        <w:rPr>
          <w:rFonts w:asciiTheme="minorHAnsi" w:hAnsiTheme="minorHAnsi"/>
        </w:rPr>
        <w:t>give these to the</w:t>
      </w:r>
      <w:r w:rsidRPr="00A032C2">
        <w:rPr>
          <w:rFonts w:asciiTheme="minorHAnsi" w:hAnsiTheme="minorHAnsi"/>
          <w:spacing w:val="-28"/>
        </w:rPr>
        <w:t xml:space="preserve"> </w:t>
      </w:r>
      <w:r w:rsidRPr="00A032C2">
        <w:rPr>
          <w:rFonts w:asciiTheme="minorHAnsi" w:hAnsiTheme="minorHAnsi"/>
        </w:rPr>
        <w:t xml:space="preserve">USAO </w:t>
      </w:r>
      <w:r w:rsidR="00202285" w:rsidRPr="00A032C2">
        <w:rPr>
          <w:rFonts w:asciiTheme="minorHAnsi" w:hAnsiTheme="minorHAnsi"/>
        </w:rPr>
        <w:t xml:space="preserve">in their </w:t>
      </w:r>
      <w:r w:rsidR="00202285" w:rsidRPr="00A032C2">
        <w:rPr>
          <w:rFonts w:asciiTheme="minorHAnsi" w:hAnsiTheme="minorHAnsi"/>
          <w:b/>
        </w:rPr>
        <w:t>native format</w:t>
      </w:r>
      <w:r w:rsidR="00202285" w:rsidRPr="00A032C2">
        <w:rPr>
          <w:rFonts w:asciiTheme="minorHAnsi" w:hAnsiTheme="minorHAnsi"/>
        </w:rPr>
        <w:t xml:space="preserve"> </w:t>
      </w:r>
      <w:r w:rsidRPr="00A032C2">
        <w:rPr>
          <w:rFonts w:asciiTheme="minorHAnsi" w:hAnsiTheme="minorHAnsi"/>
        </w:rPr>
        <w:t>(i.e., as Word documents or PDFs) rather than printed and</w:t>
      </w:r>
      <w:r w:rsidRPr="00A032C2">
        <w:rPr>
          <w:rFonts w:asciiTheme="minorHAnsi" w:hAnsiTheme="minorHAnsi"/>
          <w:spacing w:val="-26"/>
        </w:rPr>
        <w:t xml:space="preserve"> </w:t>
      </w:r>
      <w:r w:rsidRPr="00A032C2">
        <w:rPr>
          <w:rFonts w:asciiTheme="minorHAnsi" w:hAnsiTheme="minorHAnsi"/>
        </w:rPr>
        <w:t>scanned.</w:t>
      </w:r>
    </w:p>
    <w:p w:rsidR="007D1D06" w:rsidRPr="00A032C2" w:rsidRDefault="00202285" w:rsidP="00A032C2">
      <w:pPr>
        <w:pStyle w:val="ListParagraph"/>
        <w:numPr>
          <w:ilvl w:val="0"/>
          <w:numId w:val="1"/>
        </w:numPr>
        <w:tabs>
          <w:tab w:val="left" w:pos="840"/>
        </w:tabs>
        <w:kinsoku w:val="0"/>
        <w:overflowPunct w:val="0"/>
        <w:spacing w:before="8" w:after="240" w:line="232" w:lineRule="auto"/>
        <w:ind w:right="281"/>
        <w:contextualSpacing/>
        <w:rPr>
          <w:rFonts w:asciiTheme="minorHAnsi" w:hAnsiTheme="minorHAnsi"/>
        </w:rPr>
      </w:pPr>
      <w:r w:rsidRPr="00A032C2">
        <w:rPr>
          <w:rFonts w:asciiTheme="minorHAnsi" w:hAnsiTheme="minorHAnsi"/>
        </w:rPr>
        <w:t xml:space="preserve">DO NOT </w:t>
      </w:r>
      <w:r w:rsidR="007D1D06" w:rsidRPr="00A032C2">
        <w:rPr>
          <w:rFonts w:asciiTheme="minorHAnsi" w:hAnsiTheme="minorHAnsi"/>
        </w:rPr>
        <w:t>brin</w:t>
      </w:r>
      <w:r w:rsidRPr="00A032C2">
        <w:rPr>
          <w:rFonts w:asciiTheme="minorHAnsi" w:hAnsiTheme="minorHAnsi"/>
        </w:rPr>
        <w:t>g</w:t>
      </w:r>
      <w:r w:rsidR="007D1D06" w:rsidRPr="00A032C2">
        <w:rPr>
          <w:rFonts w:asciiTheme="minorHAnsi" w:hAnsiTheme="minorHAnsi"/>
          <w:spacing w:val="-3"/>
        </w:rPr>
        <w:t xml:space="preserve"> </w:t>
      </w:r>
      <w:r w:rsidR="007D1D06" w:rsidRPr="00A032C2">
        <w:rPr>
          <w:rFonts w:asciiTheme="minorHAnsi" w:hAnsiTheme="minorHAnsi"/>
        </w:rPr>
        <w:t>compiled</w:t>
      </w:r>
      <w:r w:rsidR="007D1D06" w:rsidRPr="00A032C2">
        <w:rPr>
          <w:rFonts w:asciiTheme="minorHAnsi" w:hAnsiTheme="minorHAnsi"/>
          <w:spacing w:val="-4"/>
        </w:rPr>
        <w:t xml:space="preserve"> </w:t>
      </w:r>
      <w:r w:rsidR="007D1D06" w:rsidRPr="00A032C2">
        <w:rPr>
          <w:rFonts w:asciiTheme="minorHAnsi" w:hAnsiTheme="minorHAnsi"/>
        </w:rPr>
        <w:t>PDF</w:t>
      </w:r>
      <w:r w:rsidR="007D1D06" w:rsidRPr="00A032C2">
        <w:rPr>
          <w:rFonts w:asciiTheme="minorHAnsi" w:hAnsiTheme="minorHAnsi"/>
          <w:spacing w:val="-4"/>
        </w:rPr>
        <w:t xml:space="preserve"> </w:t>
      </w:r>
      <w:r w:rsidR="007D1D06" w:rsidRPr="00A032C2">
        <w:rPr>
          <w:rFonts w:asciiTheme="minorHAnsi" w:hAnsiTheme="minorHAnsi"/>
        </w:rPr>
        <w:t>files,</w:t>
      </w:r>
      <w:r w:rsidR="007D1D06" w:rsidRPr="00A032C2">
        <w:rPr>
          <w:rFonts w:asciiTheme="minorHAnsi" w:hAnsiTheme="minorHAnsi"/>
          <w:spacing w:val="-3"/>
        </w:rPr>
        <w:t xml:space="preserve"> </w:t>
      </w:r>
      <w:r w:rsidR="007D1D06" w:rsidRPr="00A032C2">
        <w:rPr>
          <w:rFonts w:asciiTheme="minorHAnsi" w:hAnsiTheme="minorHAnsi"/>
        </w:rPr>
        <w:t>especially</w:t>
      </w:r>
      <w:r w:rsidR="007D1D06" w:rsidRPr="00A032C2">
        <w:rPr>
          <w:rFonts w:asciiTheme="minorHAnsi" w:hAnsiTheme="minorHAnsi"/>
          <w:spacing w:val="-3"/>
        </w:rPr>
        <w:t xml:space="preserve"> </w:t>
      </w:r>
      <w:r w:rsidR="007D1D06" w:rsidRPr="00A032C2">
        <w:rPr>
          <w:rFonts w:asciiTheme="minorHAnsi" w:hAnsiTheme="minorHAnsi"/>
          <w:b/>
          <w:bCs/>
        </w:rPr>
        <w:t>PDF</w:t>
      </w:r>
      <w:r w:rsidR="007D1D06" w:rsidRPr="00A032C2">
        <w:rPr>
          <w:rFonts w:asciiTheme="minorHAnsi" w:hAnsiTheme="minorHAnsi"/>
          <w:b/>
          <w:bCs/>
          <w:spacing w:val="-3"/>
        </w:rPr>
        <w:t xml:space="preserve"> </w:t>
      </w:r>
      <w:r w:rsidR="007D1D06" w:rsidRPr="00A032C2">
        <w:rPr>
          <w:rFonts w:asciiTheme="minorHAnsi" w:hAnsiTheme="minorHAnsi"/>
          <w:b/>
          <w:bCs/>
        </w:rPr>
        <w:t>portfolios</w:t>
      </w:r>
      <w:r w:rsidR="007D1D06" w:rsidRPr="00A032C2">
        <w:rPr>
          <w:rFonts w:asciiTheme="minorHAnsi" w:hAnsiTheme="minorHAnsi"/>
          <w:b/>
          <w:bCs/>
          <w:spacing w:val="-4"/>
        </w:rPr>
        <w:t xml:space="preserve"> </w:t>
      </w:r>
      <w:r w:rsidR="007D1D06" w:rsidRPr="00A032C2">
        <w:rPr>
          <w:rFonts w:asciiTheme="minorHAnsi" w:hAnsiTheme="minorHAnsi"/>
        </w:rPr>
        <w:t>or</w:t>
      </w:r>
      <w:r w:rsidR="007D1D06" w:rsidRPr="00A032C2">
        <w:rPr>
          <w:rFonts w:asciiTheme="minorHAnsi" w:hAnsiTheme="minorHAnsi"/>
          <w:spacing w:val="-3"/>
        </w:rPr>
        <w:t xml:space="preserve"> </w:t>
      </w:r>
      <w:r w:rsidR="007D1D06" w:rsidRPr="00A032C2">
        <w:rPr>
          <w:rFonts w:asciiTheme="minorHAnsi" w:hAnsiTheme="minorHAnsi"/>
        </w:rPr>
        <w:t>large single PDF files with multiple documents separated by</w:t>
      </w:r>
      <w:r w:rsidR="007D1D06" w:rsidRPr="00A032C2">
        <w:rPr>
          <w:rFonts w:asciiTheme="minorHAnsi" w:hAnsiTheme="minorHAnsi"/>
          <w:spacing w:val="-28"/>
        </w:rPr>
        <w:t xml:space="preserve"> </w:t>
      </w:r>
      <w:r w:rsidR="007D1D06" w:rsidRPr="00A032C2">
        <w:rPr>
          <w:rFonts w:asciiTheme="minorHAnsi" w:hAnsiTheme="minorHAnsi"/>
        </w:rPr>
        <w:t>bookmarks.</w:t>
      </w:r>
    </w:p>
    <w:p w:rsidR="007D1D06" w:rsidRPr="00A032C2" w:rsidRDefault="007D1D06" w:rsidP="00A032C2">
      <w:pPr>
        <w:pStyle w:val="ListParagraph"/>
        <w:numPr>
          <w:ilvl w:val="0"/>
          <w:numId w:val="1"/>
        </w:numPr>
        <w:tabs>
          <w:tab w:val="left" w:pos="840"/>
        </w:tabs>
        <w:kinsoku w:val="0"/>
        <w:overflowPunct w:val="0"/>
        <w:spacing w:before="8" w:after="240" w:line="232" w:lineRule="auto"/>
        <w:ind w:right="130"/>
        <w:contextualSpacing/>
        <w:rPr>
          <w:rFonts w:asciiTheme="minorHAnsi" w:hAnsiTheme="minorHAnsi"/>
        </w:rPr>
      </w:pPr>
      <w:r w:rsidRPr="00A032C2">
        <w:rPr>
          <w:rFonts w:asciiTheme="minorHAnsi" w:hAnsiTheme="minorHAnsi"/>
        </w:rPr>
        <w:t xml:space="preserve">When scanning paper documents, be sure to </w:t>
      </w:r>
      <w:r w:rsidRPr="00A032C2">
        <w:rPr>
          <w:rFonts w:asciiTheme="minorHAnsi" w:hAnsiTheme="minorHAnsi"/>
          <w:b/>
          <w:bCs/>
        </w:rPr>
        <w:t xml:space="preserve">scan all documents in black and white </w:t>
      </w:r>
      <w:r w:rsidRPr="00A032C2">
        <w:rPr>
          <w:rFonts w:asciiTheme="minorHAnsi" w:hAnsiTheme="minorHAnsi"/>
        </w:rPr>
        <w:t>(binary) at 300dpi unless</w:t>
      </w:r>
      <w:r w:rsidRPr="00A032C2">
        <w:rPr>
          <w:rFonts w:asciiTheme="minorHAnsi" w:hAnsiTheme="minorHAnsi"/>
          <w:spacing w:val="-4"/>
        </w:rPr>
        <w:t xml:space="preserve"> </w:t>
      </w:r>
      <w:r w:rsidRPr="00A032C2">
        <w:rPr>
          <w:rFonts w:asciiTheme="minorHAnsi" w:hAnsiTheme="minorHAnsi"/>
        </w:rPr>
        <w:t>the</w:t>
      </w:r>
      <w:r w:rsidRPr="00A032C2">
        <w:rPr>
          <w:rFonts w:asciiTheme="minorHAnsi" w:hAnsiTheme="minorHAnsi"/>
          <w:spacing w:val="-3"/>
        </w:rPr>
        <w:t xml:space="preserve"> </w:t>
      </w:r>
      <w:r w:rsidRPr="00A032C2">
        <w:rPr>
          <w:rFonts w:asciiTheme="minorHAnsi" w:hAnsiTheme="minorHAnsi"/>
        </w:rPr>
        <w:t>document</w:t>
      </w:r>
      <w:r w:rsidRPr="00A032C2">
        <w:rPr>
          <w:rFonts w:asciiTheme="minorHAnsi" w:hAnsiTheme="minorHAnsi"/>
          <w:spacing w:val="-3"/>
        </w:rPr>
        <w:t xml:space="preserve"> </w:t>
      </w:r>
      <w:r w:rsidRPr="00A032C2">
        <w:rPr>
          <w:rFonts w:asciiTheme="minorHAnsi" w:hAnsiTheme="minorHAnsi"/>
        </w:rPr>
        <w:t>contains</w:t>
      </w:r>
      <w:r w:rsidRPr="00A032C2">
        <w:rPr>
          <w:rFonts w:asciiTheme="minorHAnsi" w:hAnsiTheme="minorHAnsi"/>
          <w:spacing w:val="-4"/>
        </w:rPr>
        <w:t xml:space="preserve"> </w:t>
      </w:r>
      <w:r w:rsidRPr="00A032C2">
        <w:rPr>
          <w:rFonts w:asciiTheme="minorHAnsi" w:hAnsiTheme="minorHAnsi"/>
          <w:b/>
          <w:bCs/>
        </w:rPr>
        <w:t>relevant</w:t>
      </w:r>
      <w:r w:rsidRPr="00A032C2">
        <w:rPr>
          <w:rFonts w:asciiTheme="minorHAnsi" w:hAnsiTheme="minorHAnsi"/>
          <w:b/>
          <w:bCs/>
          <w:spacing w:val="-3"/>
        </w:rPr>
        <w:t xml:space="preserve"> </w:t>
      </w:r>
      <w:r w:rsidRPr="00A032C2">
        <w:rPr>
          <w:rFonts w:asciiTheme="minorHAnsi" w:hAnsiTheme="minorHAnsi"/>
        </w:rPr>
        <w:t>color</w:t>
      </w:r>
      <w:r w:rsidRPr="00A032C2">
        <w:rPr>
          <w:rFonts w:asciiTheme="minorHAnsi" w:hAnsiTheme="minorHAnsi"/>
          <w:spacing w:val="-4"/>
        </w:rPr>
        <w:t xml:space="preserve"> </w:t>
      </w:r>
      <w:r w:rsidRPr="00A032C2">
        <w:rPr>
          <w:rFonts w:asciiTheme="minorHAnsi" w:hAnsiTheme="minorHAnsi"/>
        </w:rPr>
        <w:t>content;</w:t>
      </w:r>
      <w:r w:rsidRPr="00A032C2">
        <w:rPr>
          <w:rFonts w:asciiTheme="minorHAnsi" w:hAnsiTheme="minorHAnsi"/>
          <w:spacing w:val="-3"/>
        </w:rPr>
        <w:t xml:space="preserve"> </w:t>
      </w:r>
      <w:r w:rsidRPr="00A032C2">
        <w:rPr>
          <w:rFonts w:asciiTheme="minorHAnsi" w:hAnsiTheme="minorHAnsi"/>
        </w:rPr>
        <w:t>in</w:t>
      </w:r>
      <w:r w:rsidRPr="00A032C2">
        <w:rPr>
          <w:rFonts w:asciiTheme="minorHAnsi" w:hAnsiTheme="minorHAnsi"/>
          <w:spacing w:val="-4"/>
        </w:rPr>
        <w:t xml:space="preserve"> </w:t>
      </w:r>
      <w:r w:rsidRPr="00A032C2">
        <w:rPr>
          <w:rFonts w:asciiTheme="minorHAnsi" w:hAnsiTheme="minorHAnsi"/>
        </w:rPr>
        <w:t>such</w:t>
      </w:r>
      <w:r w:rsidRPr="00A032C2">
        <w:rPr>
          <w:rFonts w:asciiTheme="minorHAnsi" w:hAnsiTheme="minorHAnsi"/>
          <w:spacing w:val="-3"/>
        </w:rPr>
        <w:t xml:space="preserve"> </w:t>
      </w:r>
      <w:r w:rsidRPr="00A032C2">
        <w:rPr>
          <w:rFonts w:asciiTheme="minorHAnsi" w:hAnsiTheme="minorHAnsi"/>
        </w:rPr>
        <w:t>case,</w:t>
      </w:r>
      <w:r w:rsidRPr="00A032C2">
        <w:rPr>
          <w:rFonts w:asciiTheme="minorHAnsi" w:hAnsiTheme="minorHAnsi"/>
          <w:spacing w:val="-4"/>
        </w:rPr>
        <w:t xml:space="preserve"> </w:t>
      </w:r>
      <w:r w:rsidRPr="00A032C2">
        <w:rPr>
          <w:rFonts w:asciiTheme="minorHAnsi" w:hAnsiTheme="minorHAnsi"/>
        </w:rPr>
        <w:t>scan</w:t>
      </w:r>
      <w:r w:rsidRPr="00A032C2">
        <w:rPr>
          <w:rFonts w:asciiTheme="minorHAnsi" w:hAnsiTheme="minorHAnsi"/>
          <w:spacing w:val="-5"/>
        </w:rPr>
        <w:t xml:space="preserve"> </w:t>
      </w:r>
      <w:r w:rsidRPr="00A032C2">
        <w:rPr>
          <w:rFonts w:asciiTheme="minorHAnsi" w:hAnsiTheme="minorHAnsi"/>
        </w:rPr>
        <w:t>those</w:t>
      </w:r>
      <w:r w:rsidRPr="00A032C2">
        <w:rPr>
          <w:rFonts w:asciiTheme="minorHAnsi" w:hAnsiTheme="minorHAnsi"/>
          <w:spacing w:val="-3"/>
        </w:rPr>
        <w:t xml:space="preserve"> </w:t>
      </w:r>
      <w:r w:rsidRPr="00A032C2">
        <w:rPr>
          <w:rFonts w:asciiTheme="minorHAnsi" w:hAnsiTheme="minorHAnsi"/>
        </w:rPr>
        <w:t>pages</w:t>
      </w:r>
      <w:r w:rsidRPr="00A032C2">
        <w:rPr>
          <w:rFonts w:asciiTheme="minorHAnsi" w:hAnsiTheme="minorHAnsi"/>
          <w:spacing w:val="-4"/>
        </w:rPr>
        <w:t xml:space="preserve"> </w:t>
      </w:r>
      <w:r w:rsidRPr="00A032C2">
        <w:rPr>
          <w:rFonts w:asciiTheme="minorHAnsi" w:hAnsiTheme="minorHAnsi"/>
        </w:rPr>
        <w:t>in</w:t>
      </w:r>
      <w:r w:rsidRPr="00A032C2">
        <w:rPr>
          <w:rFonts w:asciiTheme="minorHAnsi" w:hAnsiTheme="minorHAnsi"/>
          <w:spacing w:val="-4"/>
        </w:rPr>
        <w:t xml:space="preserve"> </w:t>
      </w:r>
      <w:r w:rsidRPr="00A032C2">
        <w:rPr>
          <w:rFonts w:asciiTheme="minorHAnsi" w:hAnsiTheme="minorHAnsi"/>
        </w:rPr>
        <w:t>color</w:t>
      </w:r>
      <w:r w:rsidRPr="00A032C2">
        <w:rPr>
          <w:rFonts w:asciiTheme="minorHAnsi" w:hAnsiTheme="minorHAnsi"/>
          <w:spacing w:val="-4"/>
        </w:rPr>
        <w:t xml:space="preserve"> </w:t>
      </w:r>
      <w:r w:rsidRPr="00A032C2">
        <w:rPr>
          <w:rFonts w:asciiTheme="minorHAnsi" w:hAnsiTheme="minorHAnsi"/>
        </w:rPr>
        <w:t>at</w:t>
      </w:r>
      <w:r w:rsidRPr="00A032C2">
        <w:rPr>
          <w:rFonts w:asciiTheme="minorHAnsi" w:hAnsiTheme="minorHAnsi"/>
          <w:spacing w:val="-4"/>
        </w:rPr>
        <w:t xml:space="preserve"> </w:t>
      </w:r>
      <w:r w:rsidR="00657FD7" w:rsidRPr="00A032C2">
        <w:rPr>
          <w:rFonts w:asciiTheme="minorHAnsi" w:hAnsiTheme="minorHAnsi"/>
        </w:rPr>
        <w:t>300dpi</w:t>
      </w:r>
      <w:r w:rsidRPr="00A032C2">
        <w:rPr>
          <w:rFonts w:asciiTheme="minorHAnsi" w:hAnsiTheme="minorHAnsi"/>
        </w:rPr>
        <w:t>.</w:t>
      </w:r>
    </w:p>
    <w:p w:rsidR="007D1D06" w:rsidRPr="00CC0137" w:rsidRDefault="007D1D06" w:rsidP="00A032C2">
      <w:pPr>
        <w:pStyle w:val="ListParagraph"/>
        <w:numPr>
          <w:ilvl w:val="0"/>
          <w:numId w:val="1"/>
        </w:numPr>
        <w:tabs>
          <w:tab w:val="left" w:pos="840"/>
        </w:tabs>
        <w:kinsoku w:val="0"/>
        <w:overflowPunct w:val="0"/>
        <w:spacing w:before="4" w:after="240" w:line="237" w:lineRule="auto"/>
        <w:ind w:right="178"/>
        <w:contextualSpacing/>
        <w:rPr>
          <w:rFonts w:asciiTheme="minorHAnsi" w:hAnsiTheme="minorHAnsi"/>
          <w:b/>
        </w:rPr>
      </w:pPr>
      <w:r w:rsidRPr="00A032C2">
        <w:rPr>
          <w:rFonts w:asciiTheme="minorHAnsi" w:hAnsiTheme="minorHAnsi"/>
          <w:b/>
          <w:bCs/>
        </w:rPr>
        <w:t>Audio, photos, and video should be produced in industry standard formats</w:t>
      </w:r>
      <w:r w:rsidRPr="00A032C2">
        <w:rPr>
          <w:rFonts w:asciiTheme="minorHAnsi" w:hAnsiTheme="minorHAnsi"/>
        </w:rPr>
        <w:t xml:space="preserve">. Acceptable file types include WAV, MP3, and WMA for audio, and MPG, MP4, AVI and WMV for video. </w:t>
      </w:r>
      <w:r w:rsidRPr="00CC0137">
        <w:rPr>
          <w:rFonts w:asciiTheme="minorHAnsi" w:hAnsiTheme="minorHAnsi"/>
          <w:b/>
        </w:rPr>
        <w:t>If you have software that came with your recording device or system which allows conversion to one of these standard formats,</w:t>
      </w:r>
      <w:r w:rsidRPr="00CC0137">
        <w:rPr>
          <w:rFonts w:asciiTheme="minorHAnsi" w:hAnsiTheme="minorHAnsi"/>
          <w:b/>
          <w:spacing w:val="-4"/>
        </w:rPr>
        <w:t xml:space="preserve"> </w:t>
      </w:r>
      <w:r w:rsidRPr="00CC0137">
        <w:rPr>
          <w:rFonts w:asciiTheme="minorHAnsi" w:hAnsiTheme="minorHAnsi"/>
          <w:b/>
        </w:rPr>
        <w:t>perform</w:t>
      </w:r>
      <w:r w:rsidRPr="00CC0137">
        <w:rPr>
          <w:rFonts w:asciiTheme="minorHAnsi" w:hAnsiTheme="minorHAnsi"/>
          <w:b/>
          <w:spacing w:val="-4"/>
        </w:rPr>
        <w:t xml:space="preserve"> </w:t>
      </w:r>
      <w:r w:rsidRPr="00CC0137">
        <w:rPr>
          <w:rFonts w:asciiTheme="minorHAnsi" w:hAnsiTheme="minorHAnsi"/>
          <w:b/>
        </w:rPr>
        <w:t>the</w:t>
      </w:r>
      <w:r w:rsidRPr="00CC0137">
        <w:rPr>
          <w:rFonts w:asciiTheme="minorHAnsi" w:hAnsiTheme="minorHAnsi"/>
          <w:b/>
          <w:spacing w:val="-4"/>
        </w:rPr>
        <w:t xml:space="preserve"> </w:t>
      </w:r>
      <w:r w:rsidRPr="00CC0137">
        <w:rPr>
          <w:rFonts w:asciiTheme="minorHAnsi" w:hAnsiTheme="minorHAnsi"/>
          <w:b/>
        </w:rPr>
        <w:t>conversion</w:t>
      </w:r>
      <w:r w:rsidRPr="00CC0137">
        <w:rPr>
          <w:rFonts w:asciiTheme="minorHAnsi" w:hAnsiTheme="minorHAnsi"/>
          <w:b/>
          <w:spacing w:val="-5"/>
        </w:rPr>
        <w:t xml:space="preserve"> </w:t>
      </w:r>
      <w:r w:rsidRPr="00CC0137">
        <w:rPr>
          <w:rFonts w:asciiTheme="minorHAnsi" w:hAnsiTheme="minorHAnsi"/>
          <w:b/>
        </w:rPr>
        <w:t>before</w:t>
      </w:r>
      <w:r w:rsidRPr="00CC0137">
        <w:rPr>
          <w:rFonts w:asciiTheme="minorHAnsi" w:hAnsiTheme="minorHAnsi"/>
          <w:b/>
          <w:spacing w:val="-4"/>
        </w:rPr>
        <w:t xml:space="preserve"> </w:t>
      </w:r>
      <w:r w:rsidRPr="00CC0137">
        <w:rPr>
          <w:rFonts w:asciiTheme="minorHAnsi" w:hAnsiTheme="minorHAnsi"/>
          <w:b/>
        </w:rPr>
        <w:t>bringing</w:t>
      </w:r>
      <w:r w:rsidRPr="00CC0137">
        <w:rPr>
          <w:rFonts w:asciiTheme="minorHAnsi" w:hAnsiTheme="minorHAnsi"/>
          <w:b/>
          <w:spacing w:val="-4"/>
        </w:rPr>
        <w:t xml:space="preserve"> </w:t>
      </w:r>
      <w:r w:rsidRPr="00CC0137">
        <w:rPr>
          <w:rFonts w:asciiTheme="minorHAnsi" w:hAnsiTheme="minorHAnsi"/>
          <w:b/>
        </w:rPr>
        <w:t>it</w:t>
      </w:r>
      <w:r w:rsidRPr="00CC0137">
        <w:rPr>
          <w:rFonts w:asciiTheme="minorHAnsi" w:hAnsiTheme="minorHAnsi"/>
          <w:b/>
          <w:spacing w:val="-5"/>
        </w:rPr>
        <w:t xml:space="preserve"> </w:t>
      </w:r>
      <w:r w:rsidRPr="00CC0137">
        <w:rPr>
          <w:rFonts w:asciiTheme="minorHAnsi" w:hAnsiTheme="minorHAnsi"/>
          <w:b/>
        </w:rPr>
        <w:t>to</w:t>
      </w:r>
      <w:r w:rsidRPr="00CC0137">
        <w:rPr>
          <w:rFonts w:asciiTheme="minorHAnsi" w:hAnsiTheme="minorHAnsi"/>
          <w:b/>
          <w:spacing w:val="-5"/>
        </w:rPr>
        <w:t xml:space="preserve"> </w:t>
      </w:r>
      <w:r w:rsidRPr="00CC0137">
        <w:rPr>
          <w:rFonts w:asciiTheme="minorHAnsi" w:hAnsiTheme="minorHAnsi"/>
          <w:b/>
        </w:rPr>
        <w:t>the</w:t>
      </w:r>
      <w:r w:rsidRPr="00CC0137">
        <w:rPr>
          <w:rFonts w:asciiTheme="minorHAnsi" w:hAnsiTheme="minorHAnsi"/>
          <w:b/>
          <w:spacing w:val="-4"/>
        </w:rPr>
        <w:t xml:space="preserve"> </w:t>
      </w:r>
      <w:r w:rsidRPr="00CC0137">
        <w:rPr>
          <w:rFonts w:asciiTheme="minorHAnsi" w:hAnsiTheme="minorHAnsi"/>
          <w:b/>
        </w:rPr>
        <w:t>USAO.</w:t>
      </w:r>
    </w:p>
    <w:p w:rsidR="007D1D06" w:rsidRPr="00A032C2" w:rsidRDefault="007D1D06" w:rsidP="00A032C2">
      <w:pPr>
        <w:pStyle w:val="Heading1"/>
        <w:kinsoku w:val="0"/>
        <w:overflowPunct w:val="0"/>
        <w:spacing w:before="1"/>
        <w:ind w:left="115"/>
        <w:contextualSpacing/>
        <w:rPr>
          <w:rFonts w:asciiTheme="minorHAnsi" w:hAnsiTheme="minorHAnsi"/>
          <w:b w:val="0"/>
          <w:bCs w:val="0"/>
        </w:rPr>
      </w:pPr>
      <w:r w:rsidRPr="00A032C2">
        <w:rPr>
          <w:rFonts w:asciiTheme="minorHAnsi" w:hAnsiTheme="minorHAnsi"/>
        </w:rPr>
        <w:t>Questions?</w:t>
      </w:r>
    </w:p>
    <w:p w:rsidR="007D1D06" w:rsidRPr="00A032C2" w:rsidRDefault="007D1D06" w:rsidP="00A032C2">
      <w:pPr>
        <w:pStyle w:val="ListParagraph"/>
        <w:numPr>
          <w:ilvl w:val="0"/>
          <w:numId w:val="1"/>
        </w:numPr>
        <w:tabs>
          <w:tab w:val="left" w:pos="840"/>
        </w:tabs>
        <w:kinsoku w:val="0"/>
        <w:overflowPunct w:val="0"/>
        <w:spacing w:after="240" w:line="297" w:lineRule="exact"/>
        <w:contextualSpacing/>
        <w:rPr>
          <w:rFonts w:asciiTheme="minorHAnsi" w:hAnsiTheme="minorHAnsi"/>
        </w:rPr>
      </w:pPr>
      <w:r w:rsidRPr="00A032C2">
        <w:rPr>
          <w:rFonts w:asciiTheme="minorHAnsi" w:hAnsiTheme="minorHAnsi"/>
        </w:rPr>
        <w:t>Regarding your case materials, please contact your</w:t>
      </w:r>
      <w:r w:rsidRPr="00A032C2">
        <w:rPr>
          <w:rFonts w:asciiTheme="minorHAnsi" w:hAnsiTheme="minorHAnsi"/>
          <w:spacing w:val="-14"/>
        </w:rPr>
        <w:t xml:space="preserve"> </w:t>
      </w:r>
      <w:r w:rsidRPr="00A032C2">
        <w:rPr>
          <w:rFonts w:asciiTheme="minorHAnsi" w:hAnsiTheme="minorHAnsi"/>
        </w:rPr>
        <w:t>AUSA.</w:t>
      </w:r>
    </w:p>
    <w:p w:rsidR="007D1D06" w:rsidRPr="00A032C2" w:rsidRDefault="007D1D06" w:rsidP="00A032C2">
      <w:pPr>
        <w:pStyle w:val="ListParagraph"/>
        <w:numPr>
          <w:ilvl w:val="0"/>
          <w:numId w:val="1"/>
        </w:numPr>
        <w:tabs>
          <w:tab w:val="left" w:pos="840"/>
        </w:tabs>
        <w:kinsoku w:val="0"/>
        <w:overflowPunct w:val="0"/>
        <w:spacing w:after="240" w:line="297" w:lineRule="exact"/>
        <w:contextualSpacing/>
        <w:rPr>
          <w:rFonts w:asciiTheme="minorHAnsi" w:hAnsiTheme="minorHAnsi"/>
        </w:rPr>
      </w:pPr>
      <w:r w:rsidRPr="00A032C2">
        <w:rPr>
          <w:rFonts w:asciiTheme="minorHAnsi" w:hAnsiTheme="minorHAnsi"/>
        </w:rPr>
        <w:t>Regarding electronic format or these guidelines, please contact one of the</w:t>
      </w:r>
      <w:r w:rsidRPr="00A032C2">
        <w:rPr>
          <w:rFonts w:asciiTheme="minorHAnsi" w:hAnsiTheme="minorHAnsi"/>
          <w:spacing w:val="-22"/>
        </w:rPr>
        <w:t xml:space="preserve"> </w:t>
      </w:r>
      <w:r w:rsidRPr="00A032C2">
        <w:rPr>
          <w:rFonts w:asciiTheme="minorHAnsi" w:hAnsiTheme="minorHAnsi"/>
        </w:rPr>
        <w:t>following:</w:t>
      </w:r>
    </w:p>
    <w:p w:rsidR="00BE07D6" w:rsidRPr="00A032C2" w:rsidRDefault="00BE07D6" w:rsidP="00BE07D6">
      <w:pPr>
        <w:pStyle w:val="ListParagraph"/>
        <w:tabs>
          <w:tab w:val="left" w:pos="840"/>
        </w:tabs>
        <w:kinsoku w:val="0"/>
        <w:overflowPunct w:val="0"/>
        <w:spacing w:line="297" w:lineRule="exact"/>
        <w:ind w:firstLine="0"/>
        <w:rPr>
          <w:rFonts w:asciiTheme="minorHAnsi" w:hAnsiTheme="minorHAnsi"/>
        </w:rPr>
      </w:pPr>
    </w:p>
    <w:tbl>
      <w:tblPr>
        <w:tblW w:w="0" w:type="auto"/>
        <w:tblInd w:w="1020" w:type="dxa"/>
        <w:tblLayout w:type="fixed"/>
        <w:tblCellMar>
          <w:left w:w="0" w:type="dxa"/>
          <w:right w:w="0" w:type="dxa"/>
        </w:tblCellMar>
        <w:tblLook w:val="0000" w:firstRow="0" w:lastRow="0" w:firstColumn="0" w:lastColumn="0" w:noHBand="0" w:noVBand="0"/>
      </w:tblPr>
      <w:tblGrid>
        <w:gridCol w:w="3205"/>
        <w:gridCol w:w="2080"/>
        <w:gridCol w:w="4681"/>
      </w:tblGrid>
      <w:tr w:rsidR="007D1D06" w:rsidRPr="00A032C2" w:rsidTr="00A032C2">
        <w:trPr>
          <w:trHeight w:hRule="exact" w:val="708"/>
        </w:trPr>
        <w:tc>
          <w:tcPr>
            <w:tcW w:w="3205" w:type="dxa"/>
            <w:tcBorders>
              <w:top w:val="single" w:sz="4" w:space="0" w:color="000000"/>
              <w:left w:val="single" w:sz="4" w:space="0" w:color="000000"/>
              <w:bottom w:val="single" w:sz="4" w:space="0" w:color="000000"/>
              <w:right w:val="single" w:sz="4" w:space="0" w:color="000000"/>
            </w:tcBorders>
          </w:tcPr>
          <w:p w:rsidR="007D1D06" w:rsidRPr="00A032C2" w:rsidRDefault="007D1D06">
            <w:pPr>
              <w:pStyle w:val="TableParagraph"/>
              <w:kinsoku w:val="0"/>
              <w:overflowPunct w:val="0"/>
              <w:spacing w:line="237" w:lineRule="exact"/>
              <w:ind w:left="103"/>
              <w:rPr>
                <w:rFonts w:asciiTheme="minorHAnsi" w:hAnsiTheme="minorHAnsi" w:cs="Times New Roman"/>
              </w:rPr>
            </w:pPr>
            <w:r w:rsidRPr="00A032C2">
              <w:rPr>
                <w:rFonts w:asciiTheme="minorHAnsi" w:hAnsiTheme="minorHAnsi"/>
              </w:rPr>
              <w:t>IT Litigation Technology Staff</w:t>
            </w:r>
          </w:p>
        </w:tc>
        <w:tc>
          <w:tcPr>
            <w:tcW w:w="2080" w:type="dxa"/>
            <w:tcBorders>
              <w:top w:val="single" w:sz="4" w:space="0" w:color="000000"/>
              <w:left w:val="single" w:sz="4" w:space="0" w:color="000000"/>
              <w:bottom w:val="single" w:sz="4" w:space="0" w:color="000000"/>
              <w:right w:val="none" w:sz="6" w:space="0" w:color="auto"/>
            </w:tcBorders>
          </w:tcPr>
          <w:p w:rsidR="007D1D06" w:rsidRPr="00A032C2" w:rsidRDefault="003116BD" w:rsidP="003116BD">
            <w:pPr>
              <w:pStyle w:val="TableParagraph"/>
              <w:kinsoku w:val="0"/>
              <w:overflowPunct w:val="0"/>
              <w:ind w:left="103" w:right="370" w:hanging="1"/>
              <w:rPr>
                <w:rFonts w:asciiTheme="minorHAnsi" w:hAnsiTheme="minorHAnsi" w:cs="Times New Roman"/>
              </w:rPr>
            </w:pPr>
            <w:r w:rsidRPr="00A032C2">
              <w:rPr>
                <w:rFonts w:asciiTheme="minorHAnsi" w:hAnsiTheme="minorHAnsi"/>
              </w:rPr>
              <w:t xml:space="preserve">Kristi </w:t>
            </w:r>
            <w:proofErr w:type="spellStart"/>
            <w:r w:rsidRPr="00A032C2">
              <w:rPr>
                <w:rFonts w:asciiTheme="minorHAnsi" w:hAnsiTheme="minorHAnsi"/>
              </w:rPr>
              <w:t>Batterson</w:t>
            </w:r>
            <w:proofErr w:type="spellEnd"/>
            <w:r w:rsidR="007D1D06" w:rsidRPr="00A032C2">
              <w:rPr>
                <w:rFonts w:asciiTheme="minorHAnsi" w:hAnsiTheme="minorHAnsi"/>
              </w:rPr>
              <w:t xml:space="preserve"> </w:t>
            </w:r>
            <w:r w:rsidRPr="00A032C2">
              <w:rPr>
                <w:rFonts w:asciiTheme="minorHAnsi" w:hAnsiTheme="minorHAnsi"/>
              </w:rPr>
              <w:t>Hank Hampton</w:t>
            </w:r>
          </w:p>
        </w:tc>
        <w:tc>
          <w:tcPr>
            <w:tcW w:w="4681" w:type="dxa"/>
            <w:tcBorders>
              <w:top w:val="single" w:sz="4" w:space="0" w:color="000000"/>
              <w:left w:val="none" w:sz="6" w:space="0" w:color="auto"/>
              <w:bottom w:val="single" w:sz="4" w:space="0" w:color="000000"/>
              <w:right w:val="single" w:sz="4" w:space="0" w:color="000000"/>
            </w:tcBorders>
          </w:tcPr>
          <w:p w:rsidR="007D1D06" w:rsidRPr="00A032C2" w:rsidRDefault="003116BD">
            <w:pPr>
              <w:pStyle w:val="TableParagraph"/>
              <w:kinsoku w:val="0"/>
              <w:overflowPunct w:val="0"/>
              <w:ind w:left="175" w:right="126" w:hanging="1"/>
              <w:rPr>
                <w:rFonts w:asciiTheme="minorHAnsi" w:hAnsiTheme="minorHAnsi" w:cs="Times New Roman"/>
              </w:rPr>
            </w:pPr>
            <w:r w:rsidRPr="00A032C2">
              <w:rPr>
                <w:rFonts w:asciiTheme="minorHAnsi" w:hAnsiTheme="minorHAnsi" w:cs="Times New Roman"/>
              </w:rPr>
              <w:t xml:space="preserve">918-382-2703 </w:t>
            </w:r>
            <w:hyperlink r:id="rId9" w:history="1">
              <w:r w:rsidRPr="00A032C2">
                <w:rPr>
                  <w:rStyle w:val="Hyperlink"/>
                  <w:rFonts w:asciiTheme="minorHAnsi" w:hAnsiTheme="minorHAnsi"/>
                </w:rPr>
                <w:t>kristina.batterson@usdoj.gov</w:t>
              </w:r>
            </w:hyperlink>
          </w:p>
          <w:p w:rsidR="003116BD" w:rsidRPr="00A032C2" w:rsidRDefault="003116BD">
            <w:pPr>
              <w:pStyle w:val="TableParagraph"/>
              <w:kinsoku w:val="0"/>
              <w:overflowPunct w:val="0"/>
              <w:ind w:left="175" w:right="126" w:hanging="1"/>
              <w:rPr>
                <w:rFonts w:asciiTheme="minorHAnsi" w:hAnsiTheme="minorHAnsi" w:cs="Times New Roman"/>
              </w:rPr>
            </w:pPr>
            <w:r w:rsidRPr="00A032C2">
              <w:rPr>
                <w:rFonts w:asciiTheme="minorHAnsi" w:hAnsiTheme="minorHAnsi" w:cs="Times New Roman"/>
              </w:rPr>
              <w:t xml:space="preserve">918-382-2728 </w:t>
            </w:r>
            <w:hyperlink r:id="rId10" w:history="1">
              <w:r w:rsidRPr="00A032C2">
                <w:rPr>
                  <w:rStyle w:val="Hyperlink"/>
                  <w:rFonts w:asciiTheme="minorHAnsi" w:hAnsiTheme="minorHAnsi"/>
                </w:rPr>
                <w:t>hank.hampton@usdoj.gov</w:t>
              </w:r>
            </w:hyperlink>
          </w:p>
          <w:p w:rsidR="003116BD" w:rsidRPr="00A032C2" w:rsidRDefault="003116BD">
            <w:pPr>
              <w:pStyle w:val="TableParagraph"/>
              <w:kinsoku w:val="0"/>
              <w:overflowPunct w:val="0"/>
              <w:ind w:left="175" w:right="126" w:hanging="1"/>
              <w:rPr>
                <w:rFonts w:asciiTheme="minorHAnsi" w:hAnsiTheme="minorHAnsi" w:cs="Times New Roman"/>
              </w:rPr>
            </w:pPr>
          </w:p>
        </w:tc>
      </w:tr>
    </w:tbl>
    <w:p w:rsidR="007D1D06" w:rsidRPr="00A032C2" w:rsidRDefault="007D1D06" w:rsidP="00C45761">
      <w:pPr>
        <w:rPr>
          <w:rFonts w:asciiTheme="minorHAnsi" w:hAnsiTheme="minorHAnsi"/>
        </w:rPr>
      </w:pPr>
    </w:p>
    <w:sectPr w:rsidR="007D1D06" w:rsidRPr="00A032C2">
      <w:pgSz w:w="12240" w:h="15840"/>
      <w:pgMar w:top="400" w:right="620" w:bottom="500" w:left="600" w:header="0" w:footer="314" w:gutter="0"/>
      <w:cols w:space="720" w:equalWidth="0">
        <w:col w:w="110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17D" w:rsidRDefault="00D2317D">
      <w:r>
        <w:separator/>
      </w:r>
    </w:p>
  </w:endnote>
  <w:endnote w:type="continuationSeparator" w:id="0">
    <w:p w:rsidR="00D2317D" w:rsidRDefault="00D2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D06" w:rsidRDefault="00926667">
    <w:pPr>
      <w:pStyle w:val="BodyText"/>
      <w:kinsoku w:val="0"/>
      <w:overflowPunct w:val="0"/>
      <w:spacing w:line="14" w:lineRule="auto"/>
      <w:ind w:left="0" w:firstLine="0"/>
      <w:rPr>
        <w:rFonts w:ascii="Times New Roman" w:hAnsi="Times New Roman" w:cs="Times New Roman"/>
        <w:sz w:val="7"/>
        <w:szCs w:val="7"/>
      </w:rPr>
    </w:pPr>
    <w:r>
      <w:rPr>
        <w:noProof/>
      </w:rPr>
      <mc:AlternateContent>
        <mc:Choice Requires="wps">
          <w:drawing>
            <wp:anchor distT="0" distB="0" distL="114300" distR="114300" simplePos="0" relativeHeight="251658240" behindDoc="1" locked="0" layoutInCell="0" allowOverlap="1">
              <wp:simplePos x="0" y="0"/>
              <wp:positionH relativeFrom="page">
                <wp:posOffset>1878330</wp:posOffset>
              </wp:positionH>
              <wp:positionV relativeFrom="page">
                <wp:posOffset>9704070</wp:posOffset>
              </wp:positionV>
              <wp:extent cx="310134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D06" w:rsidRDefault="007D1D06">
                          <w:pPr>
                            <w:pStyle w:val="BodyText"/>
                            <w:kinsoku w:val="0"/>
                            <w:overflowPunct w:val="0"/>
                            <w:spacing w:line="264" w:lineRule="exact"/>
                            <w:ind w:left="20" w:firstLine="0"/>
                            <w:rPr>
                              <w:color w:val="1F497C"/>
                            </w:rPr>
                          </w:pPr>
                          <w:r>
                            <w:rPr>
                              <w:color w:val="1F497C"/>
                            </w:rPr>
                            <w:t>Law Enforcement Sensitive – For Official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7.9pt;margin-top:764.1pt;width:244.2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" o:allowincell="f" filled="f" stroked="f">
              <v:textbox inset="0,0,0,0">
                <w:txbxContent>
                  <w:p w:rsidR="007D1D06" w:rsidRDefault="007D1D06">
                    <w:pPr>
                      <w:pStyle w:val="BodyText"/>
                      <w:kinsoku w:val="0"/>
                      <w:overflowPunct w:val="0"/>
                      <w:spacing w:line="264" w:lineRule="exact"/>
                      <w:ind w:left="20" w:firstLine="0"/>
                      <w:rPr>
                        <w:color w:val="1F497C"/>
                      </w:rPr>
                    </w:pPr>
                    <w:r>
                      <w:rPr>
                        <w:color w:val="1F497C"/>
                      </w:rPr>
                      <w:t>Law Enforcement Sensitive – For 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17D" w:rsidRDefault="00D2317D">
      <w:r>
        <w:separator/>
      </w:r>
    </w:p>
  </w:footnote>
  <w:footnote w:type="continuationSeparator" w:id="0">
    <w:p w:rsidR="00D2317D" w:rsidRDefault="00D2317D">
      <w:r>
        <w:continuationSeparator/>
      </w:r>
    </w:p>
  </w:footnote>
  <w:footnote w:id="1">
    <w:p w:rsidR="008F71E8" w:rsidRDefault="008F71E8">
      <w:pPr>
        <w:pStyle w:val="FootnoteText"/>
      </w:pPr>
      <w:r>
        <w:rPr>
          <w:rStyle w:val="FootnoteReference"/>
        </w:rPr>
        <w:footnoteRef/>
      </w:r>
      <w:r>
        <w:t xml:space="preserve"> ISO 8601 Format at Wikipedia </w:t>
      </w:r>
      <w:r w:rsidRPr="008F71E8">
        <w:t>https://en.wikipedia.org/wiki/ISO_8601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o"/>
      <w:lvlJc w:val="left"/>
      <w:pPr>
        <w:ind w:left="960" w:hanging="360"/>
      </w:pPr>
      <w:rPr>
        <w:rFonts w:ascii="Courier New" w:hAnsi="Courier New"/>
        <w:b w:val="0"/>
        <w:w w:val="99"/>
        <w:sz w:val="24"/>
      </w:rPr>
    </w:lvl>
    <w:lvl w:ilvl="1">
      <w:numFmt w:val="bullet"/>
      <w:lvlText w:val=""/>
      <w:lvlJc w:val="left"/>
      <w:pPr>
        <w:ind w:left="1680" w:hanging="360"/>
      </w:pPr>
      <w:rPr>
        <w:rFonts w:ascii="Symbol" w:hAnsi="Symbol"/>
        <w:b w:val="0"/>
        <w:w w:val="100"/>
        <w:sz w:val="24"/>
      </w:rPr>
    </w:lvl>
    <w:lvl w:ilvl="2">
      <w:numFmt w:val="bullet"/>
      <w:lvlText w:val="•"/>
      <w:lvlJc w:val="left"/>
      <w:pPr>
        <w:ind w:left="2744" w:hanging="360"/>
      </w:pPr>
    </w:lvl>
    <w:lvl w:ilvl="3">
      <w:numFmt w:val="bullet"/>
      <w:lvlText w:val="•"/>
      <w:lvlJc w:val="left"/>
      <w:pPr>
        <w:ind w:left="3808" w:hanging="360"/>
      </w:pPr>
    </w:lvl>
    <w:lvl w:ilvl="4">
      <w:numFmt w:val="bullet"/>
      <w:lvlText w:val="•"/>
      <w:lvlJc w:val="left"/>
      <w:pPr>
        <w:ind w:left="4873" w:hanging="360"/>
      </w:pPr>
    </w:lvl>
    <w:lvl w:ilvl="5">
      <w:numFmt w:val="bullet"/>
      <w:lvlText w:val="•"/>
      <w:lvlJc w:val="left"/>
      <w:pPr>
        <w:ind w:left="5937" w:hanging="360"/>
      </w:pPr>
    </w:lvl>
    <w:lvl w:ilvl="6">
      <w:numFmt w:val="bullet"/>
      <w:lvlText w:val="•"/>
      <w:lvlJc w:val="left"/>
      <w:pPr>
        <w:ind w:left="7002" w:hanging="360"/>
      </w:pPr>
    </w:lvl>
    <w:lvl w:ilvl="7">
      <w:numFmt w:val="bullet"/>
      <w:lvlText w:val="•"/>
      <w:lvlJc w:val="left"/>
      <w:pPr>
        <w:ind w:left="8066" w:hanging="360"/>
      </w:pPr>
    </w:lvl>
    <w:lvl w:ilvl="8">
      <w:numFmt w:val="bullet"/>
      <w:lvlText w:val="•"/>
      <w:lvlJc w:val="left"/>
      <w:pPr>
        <w:ind w:left="9131" w:hanging="360"/>
      </w:pPr>
    </w:lvl>
  </w:abstractNum>
  <w:abstractNum w:abstractNumId="1" w15:restartNumberingAfterBreak="0">
    <w:nsid w:val="00000403"/>
    <w:multiLevelType w:val="multilevel"/>
    <w:tmpl w:val="00000886"/>
    <w:lvl w:ilvl="0">
      <w:numFmt w:val="bullet"/>
      <w:lvlText w:val="o"/>
      <w:lvlJc w:val="left"/>
      <w:pPr>
        <w:ind w:left="840" w:hanging="360"/>
      </w:pPr>
      <w:rPr>
        <w:rFonts w:ascii="Courier New" w:hAnsi="Courier New"/>
        <w:b w:val="0"/>
        <w:w w:val="99"/>
        <w:sz w:val="24"/>
      </w:rPr>
    </w:lvl>
    <w:lvl w:ilvl="1">
      <w:numFmt w:val="bullet"/>
      <w:lvlText w:val="•"/>
      <w:lvlJc w:val="left"/>
      <w:pPr>
        <w:ind w:left="1858" w:hanging="360"/>
      </w:pPr>
    </w:lvl>
    <w:lvl w:ilvl="2">
      <w:numFmt w:val="bullet"/>
      <w:lvlText w:val="•"/>
      <w:lvlJc w:val="left"/>
      <w:pPr>
        <w:ind w:left="2876" w:hanging="360"/>
      </w:pPr>
    </w:lvl>
    <w:lvl w:ilvl="3">
      <w:numFmt w:val="bullet"/>
      <w:lvlText w:val="•"/>
      <w:lvlJc w:val="left"/>
      <w:pPr>
        <w:ind w:left="3894" w:hanging="360"/>
      </w:pPr>
    </w:lvl>
    <w:lvl w:ilvl="4">
      <w:numFmt w:val="bullet"/>
      <w:lvlText w:val="•"/>
      <w:lvlJc w:val="left"/>
      <w:pPr>
        <w:ind w:left="4912" w:hanging="360"/>
      </w:pPr>
    </w:lvl>
    <w:lvl w:ilvl="5">
      <w:numFmt w:val="bullet"/>
      <w:lvlText w:val="•"/>
      <w:lvlJc w:val="left"/>
      <w:pPr>
        <w:ind w:left="5930" w:hanging="360"/>
      </w:pPr>
    </w:lvl>
    <w:lvl w:ilvl="6">
      <w:numFmt w:val="bullet"/>
      <w:lvlText w:val="•"/>
      <w:lvlJc w:val="left"/>
      <w:pPr>
        <w:ind w:left="6948" w:hanging="360"/>
      </w:pPr>
    </w:lvl>
    <w:lvl w:ilvl="7">
      <w:numFmt w:val="bullet"/>
      <w:lvlText w:val="•"/>
      <w:lvlJc w:val="left"/>
      <w:pPr>
        <w:ind w:left="7966" w:hanging="360"/>
      </w:pPr>
    </w:lvl>
    <w:lvl w:ilvl="8">
      <w:numFmt w:val="bullet"/>
      <w:lvlText w:val="•"/>
      <w:lvlJc w:val="left"/>
      <w:pPr>
        <w:ind w:left="8984"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F0"/>
    <w:rsid w:val="00020636"/>
    <w:rsid w:val="000F5ADD"/>
    <w:rsid w:val="001B7CFA"/>
    <w:rsid w:val="001D5759"/>
    <w:rsid w:val="00202285"/>
    <w:rsid w:val="002B30C2"/>
    <w:rsid w:val="002E0AC6"/>
    <w:rsid w:val="003116BD"/>
    <w:rsid w:val="004207B6"/>
    <w:rsid w:val="004222F1"/>
    <w:rsid w:val="0048214F"/>
    <w:rsid w:val="004B374F"/>
    <w:rsid w:val="00522470"/>
    <w:rsid w:val="00593BC8"/>
    <w:rsid w:val="005C7D13"/>
    <w:rsid w:val="005F31DA"/>
    <w:rsid w:val="00657FD7"/>
    <w:rsid w:val="0069014D"/>
    <w:rsid w:val="007150BF"/>
    <w:rsid w:val="007D1D06"/>
    <w:rsid w:val="007F1E9C"/>
    <w:rsid w:val="008F71E8"/>
    <w:rsid w:val="0091193C"/>
    <w:rsid w:val="00926667"/>
    <w:rsid w:val="009F7BDB"/>
    <w:rsid w:val="00A032C2"/>
    <w:rsid w:val="00B06551"/>
    <w:rsid w:val="00BE07D6"/>
    <w:rsid w:val="00BF5A09"/>
    <w:rsid w:val="00C35604"/>
    <w:rsid w:val="00C45761"/>
    <w:rsid w:val="00C840A8"/>
    <w:rsid w:val="00C91B17"/>
    <w:rsid w:val="00CC0137"/>
    <w:rsid w:val="00D2317D"/>
    <w:rsid w:val="00E24804"/>
    <w:rsid w:val="00EE75F0"/>
    <w:rsid w:val="00F0046C"/>
    <w:rsid w:val="00F43044"/>
    <w:rsid w:val="00F73A6F"/>
    <w:rsid w:val="00FD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1934C9"/>
  <w14:defaultImageDpi w14:val="0"/>
  <w15:docId w15:val="{D99318B2-5BAF-437E-8812-280FB89B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1"/>
    <w:qFormat/>
    <w:pPr>
      <w:spacing w:before="120"/>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40" w:hanging="360"/>
    </w:pPr>
  </w:style>
  <w:style w:type="character" w:customStyle="1" w:styleId="BodyTextChar">
    <w:name w:val="Body Text Char"/>
    <w:basedOn w:val="DefaultParagraphFont"/>
    <w:link w:val="BodyText"/>
    <w:uiPriority w:val="99"/>
    <w:semiHidden/>
    <w:locked/>
    <w:rPr>
      <w:rFonts w:ascii="Calibri" w:hAnsi="Calibri" w:cs="Calibri"/>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29"/>
    </w:pPr>
  </w:style>
  <w:style w:type="paragraph" w:styleId="BalloonText">
    <w:name w:val="Balloon Text"/>
    <w:basedOn w:val="Normal"/>
    <w:link w:val="BalloonTextChar"/>
    <w:uiPriority w:val="99"/>
    <w:semiHidden/>
    <w:unhideWhenUsed/>
    <w:rsid w:val="00EE75F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E75F0"/>
    <w:rPr>
      <w:rFonts w:ascii="Segoe UI" w:hAnsi="Segoe UI" w:cs="Segoe UI"/>
      <w:sz w:val="18"/>
      <w:szCs w:val="18"/>
    </w:rPr>
  </w:style>
  <w:style w:type="character" w:styleId="Hyperlink">
    <w:name w:val="Hyperlink"/>
    <w:basedOn w:val="DefaultParagraphFont"/>
    <w:uiPriority w:val="99"/>
    <w:unhideWhenUsed/>
    <w:rsid w:val="003116BD"/>
    <w:rPr>
      <w:rFonts w:cs="Times New Roman"/>
      <w:color w:val="0563C1" w:themeColor="hyperlink"/>
      <w:u w:val="single"/>
    </w:rPr>
  </w:style>
  <w:style w:type="paragraph" w:styleId="Header">
    <w:name w:val="header"/>
    <w:basedOn w:val="Normal"/>
    <w:link w:val="HeaderChar"/>
    <w:uiPriority w:val="99"/>
    <w:unhideWhenUsed/>
    <w:rsid w:val="00C45761"/>
    <w:pPr>
      <w:tabs>
        <w:tab w:val="center" w:pos="4680"/>
        <w:tab w:val="right" w:pos="9360"/>
      </w:tabs>
    </w:pPr>
  </w:style>
  <w:style w:type="character" w:customStyle="1" w:styleId="HeaderChar">
    <w:name w:val="Header Char"/>
    <w:basedOn w:val="DefaultParagraphFont"/>
    <w:link w:val="Header"/>
    <w:uiPriority w:val="99"/>
    <w:locked/>
    <w:rsid w:val="00C45761"/>
    <w:rPr>
      <w:rFonts w:ascii="Calibri" w:hAnsi="Calibri" w:cs="Calibri"/>
      <w:sz w:val="24"/>
      <w:szCs w:val="24"/>
    </w:rPr>
  </w:style>
  <w:style w:type="paragraph" w:styleId="Footer">
    <w:name w:val="footer"/>
    <w:basedOn w:val="Normal"/>
    <w:link w:val="FooterChar"/>
    <w:uiPriority w:val="99"/>
    <w:unhideWhenUsed/>
    <w:rsid w:val="00C45761"/>
    <w:pPr>
      <w:tabs>
        <w:tab w:val="center" w:pos="4680"/>
        <w:tab w:val="right" w:pos="9360"/>
      </w:tabs>
    </w:pPr>
  </w:style>
  <w:style w:type="character" w:customStyle="1" w:styleId="FooterChar">
    <w:name w:val="Footer Char"/>
    <w:basedOn w:val="DefaultParagraphFont"/>
    <w:link w:val="Footer"/>
    <w:uiPriority w:val="99"/>
    <w:locked/>
    <w:rsid w:val="00C45761"/>
    <w:rPr>
      <w:rFonts w:ascii="Calibri" w:hAnsi="Calibri" w:cs="Calibri"/>
      <w:sz w:val="24"/>
      <w:szCs w:val="24"/>
    </w:rPr>
  </w:style>
  <w:style w:type="paragraph" w:styleId="FootnoteText">
    <w:name w:val="footnote text"/>
    <w:basedOn w:val="Normal"/>
    <w:link w:val="FootnoteTextChar"/>
    <w:uiPriority w:val="99"/>
    <w:semiHidden/>
    <w:unhideWhenUsed/>
    <w:rsid w:val="008F71E8"/>
    <w:rPr>
      <w:sz w:val="20"/>
      <w:szCs w:val="20"/>
    </w:rPr>
  </w:style>
  <w:style w:type="character" w:customStyle="1" w:styleId="FootnoteTextChar">
    <w:name w:val="Footnote Text Char"/>
    <w:basedOn w:val="DefaultParagraphFont"/>
    <w:link w:val="FootnoteText"/>
    <w:uiPriority w:val="99"/>
    <w:semiHidden/>
    <w:rsid w:val="008F71E8"/>
    <w:rPr>
      <w:rFonts w:ascii="Calibri" w:hAnsi="Calibri" w:cs="Calibri"/>
      <w:sz w:val="20"/>
      <w:szCs w:val="20"/>
    </w:rPr>
  </w:style>
  <w:style w:type="character" w:styleId="FootnoteReference">
    <w:name w:val="footnote reference"/>
    <w:basedOn w:val="DefaultParagraphFont"/>
    <w:uiPriority w:val="99"/>
    <w:semiHidden/>
    <w:unhideWhenUsed/>
    <w:rsid w:val="008F71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262540">
      <w:bodyDiv w:val="1"/>
      <w:marLeft w:val="0"/>
      <w:marRight w:val="0"/>
      <w:marTop w:val="0"/>
      <w:marBottom w:val="0"/>
      <w:divBdr>
        <w:top w:val="none" w:sz="0" w:space="0" w:color="auto"/>
        <w:left w:val="none" w:sz="0" w:space="0" w:color="auto"/>
        <w:bottom w:val="none" w:sz="0" w:space="0" w:color="auto"/>
        <w:right w:val="none" w:sz="0" w:space="0" w:color="auto"/>
      </w:divBdr>
    </w:div>
    <w:div w:id="821779597">
      <w:bodyDiv w:val="1"/>
      <w:marLeft w:val="0"/>
      <w:marRight w:val="0"/>
      <w:marTop w:val="0"/>
      <w:marBottom w:val="0"/>
      <w:divBdr>
        <w:top w:val="none" w:sz="0" w:space="0" w:color="auto"/>
        <w:left w:val="none" w:sz="0" w:space="0" w:color="auto"/>
        <w:bottom w:val="none" w:sz="0" w:space="0" w:color="auto"/>
        <w:right w:val="none" w:sz="0" w:space="0" w:color="auto"/>
      </w:divBdr>
    </w:div>
    <w:div w:id="11298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SO_860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ank.hampton@usdoj.gov" TargetMode="External"/><Relationship Id="rId4" Type="http://schemas.openxmlformats.org/officeDocument/2006/relationships/webSettings" Target="webSettings.xml"/><Relationship Id="rId9" Type="http://schemas.openxmlformats.org/officeDocument/2006/relationships/hyperlink" Target="mailto:kristina.batterson@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639</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Batterson, Kristina (USAOKN)</dc:creator>
  <cp:keywords/>
  <dc:description/>
  <cp:lastModifiedBy>Batterson, Kristina (USAOKN)</cp:lastModifiedBy>
  <cp:revision>18</cp:revision>
  <cp:lastPrinted>2018-10-01T19:18:00Z</cp:lastPrinted>
  <dcterms:created xsi:type="dcterms:W3CDTF">2018-09-27T18:44:00Z</dcterms:created>
  <dcterms:modified xsi:type="dcterms:W3CDTF">2018-10-01T23:11:00Z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