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3DB" w:rsidRPr="0028236F" w:rsidRDefault="00C55C4A" w:rsidP="00C55C4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  <w:r w:rsidRPr="0028236F">
        <w:rPr>
          <w:rFonts w:ascii="Times New Roman" w:hAnsi="Times New Roman" w:cs="Times New Roman"/>
          <w:b/>
          <w:sz w:val="36"/>
          <w:szCs w:val="36"/>
          <w:u w:val="single"/>
        </w:rPr>
        <w:t>HOW FIN7 ATTACKED AND STOLE DATA</w:t>
      </w:r>
    </w:p>
    <w:p w:rsidR="00681AB4" w:rsidRPr="00681AB4" w:rsidRDefault="00681AB4" w:rsidP="00681AB4">
      <w:pPr>
        <w:pStyle w:val="Heading4"/>
        <w:keepNext w:val="0"/>
        <w:keepLines w:val="0"/>
        <w:spacing w:before="240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Sophisticated Social Engineering: Phishing &amp; Calling</w:t>
      </w:r>
    </w:p>
    <w:p w:rsidR="00120CB1" w:rsidRDefault="00681AB4" w:rsidP="00681AB4">
      <w:pPr>
        <w:pStyle w:val="Heading4"/>
        <w:keepNext w:val="0"/>
        <w:keepLines w:val="0"/>
        <w:spacing w:before="24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150495</wp:posOffset>
            </wp:positionV>
            <wp:extent cx="2688590" cy="1676400"/>
            <wp:effectExtent l="0" t="0" r="0" b="0"/>
            <wp:wrapSquare wrapText="bothSides"/>
            <wp:docPr id="1" name="Picture 1" descr="Silhouette of Man at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lhouette of Man at Comput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CB1" w:rsidRPr="007A4FC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FIN7 typically initiated its cyberattacks by delivering a </w:t>
      </w:r>
      <w:r w:rsidR="00120CB1">
        <w:rPr>
          <w:rFonts w:ascii="Times New Roman" w:hAnsi="Times New Roman" w:cs="Times New Roman"/>
          <w:i w:val="0"/>
          <w:color w:val="auto"/>
          <w:sz w:val="24"/>
          <w:szCs w:val="24"/>
        </w:rPr>
        <w:t>“</w:t>
      </w:r>
      <w:r w:rsidR="00120CB1" w:rsidRPr="007A4FC4">
        <w:rPr>
          <w:rFonts w:ascii="Times New Roman" w:hAnsi="Times New Roman" w:cs="Times New Roman"/>
          <w:i w:val="0"/>
          <w:color w:val="auto"/>
          <w:sz w:val="24"/>
          <w:szCs w:val="24"/>
        </w:rPr>
        <w:t>phishing</w:t>
      </w:r>
      <w:r w:rsidR="00120CB1">
        <w:rPr>
          <w:rFonts w:ascii="Times New Roman" w:hAnsi="Times New Roman" w:cs="Times New Roman"/>
          <w:i w:val="0"/>
          <w:color w:val="auto"/>
          <w:sz w:val="24"/>
          <w:szCs w:val="24"/>
        </w:rPr>
        <w:t>”</w:t>
      </w:r>
      <w:r w:rsidR="00120CB1" w:rsidRPr="007A4FC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email </w:t>
      </w:r>
      <w:r w:rsidR="00856DF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to </w:t>
      </w:r>
      <w:r w:rsidR="004879D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 </w:t>
      </w:r>
      <w:r w:rsidR="00623CFC">
        <w:rPr>
          <w:rFonts w:ascii="Times New Roman" w:hAnsi="Times New Roman" w:cs="Times New Roman"/>
          <w:i w:val="0"/>
          <w:color w:val="auto"/>
          <w:sz w:val="24"/>
          <w:szCs w:val="24"/>
        </w:rPr>
        <w:t>company employee</w:t>
      </w:r>
      <w:r w:rsidR="00856DF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  <w:r w:rsidR="009C75B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56DFC">
        <w:rPr>
          <w:rFonts w:ascii="Times New Roman" w:hAnsi="Times New Roman" w:cs="Times New Roman"/>
          <w:i w:val="0"/>
          <w:color w:val="auto"/>
          <w:sz w:val="24"/>
          <w:szCs w:val="24"/>
        </w:rPr>
        <w:t>Each email included an attached file</w:t>
      </w:r>
      <w:r w:rsidR="00120CB1" w:rsidRPr="007A4FC4">
        <w:rPr>
          <w:rFonts w:ascii="Times New Roman" w:hAnsi="Times New Roman" w:cs="Times New Roman"/>
          <w:i w:val="0"/>
          <w:color w:val="auto"/>
          <w:sz w:val="24"/>
          <w:szCs w:val="24"/>
        </w:rPr>
        <w:t>, often an innocuous</w:t>
      </w:r>
      <w:r w:rsidR="00856DFC">
        <w:rPr>
          <w:rFonts w:ascii="Times New Roman" w:hAnsi="Times New Roman" w:cs="Times New Roman"/>
          <w:i w:val="0"/>
          <w:color w:val="auto"/>
          <w:sz w:val="24"/>
          <w:szCs w:val="24"/>
        </w:rPr>
        <w:t>-</w:t>
      </w:r>
      <w:r w:rsidR="00120CB1" w:rsidRPr="007A4FC4">
        <w:rPr>
          <w:rFonts w:ascii="Times New Roman" w:hAnsi="Times New Roman" w:cs="Times New Roman"/>
          <w:i w:val="0"/>
          <w:color w:val="auto"/>
          <w:sz w:val="24"/>
          <w:szCs w:val="24"/>
        </w:rPr>
        <w:t>appearing Microsoft Word document</w:t>
      </w:r>
      <w:r w:rsidR="00964BDE">
        <w:rPr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120CB1" w:rsidRPr="007A4FC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with embedded malware</w:t>
      </w:r>
      <w:r w:rsidR="00120CB1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120CB1" w:rsidRPr="007A4FC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 The </w:t>
      </w:r>
      <w:r w:rsidR="00856DFC">
        <w:rPr>
          <w:rFonts w:ascii="Times New Roman" w:hAnsi="Times New Roman" w:cs="Times New Roman"/>
          <w:i w:val="0"/>
          <w:color w:val="auto"/>
          <w:sz w:val="24"/>
          <w:szCs w:val="24"/>
        </w:rPr>
        <w:t>text within the</w:t>
      </w:r>
      <w:r w:rsidR="00856DFC" w:rsidRPr="007A4FC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120CB1" w:rsidRPr="007A4FC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email </w:t>
      </w:r>
      <w:r w:rsidR="00856DF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simulated a legitimate business-related message in order to lead </w:t>
      </w:r>
      <w:r w:rsidR="00120CB1" w:rsidRPr="007A4FC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the recipient </w:t>
      </w:r>
      <w:r w:rsidR="00120CB1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employee </w:t>
      </w:r>
      <w:r w:rsidR="00120CB1" w:rsidRPr="007A4FC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to open the attachment and </w:t>
      </w:r>
      <w:r w:rsidR="00120CB1">
        <w:rPr>
          <w:rFonts w:ascii="Times New Roman" w:hAnsi="Times New Roman" w:cs="Times New Roman"/>
          <w:i w:val="0"/>
          <w:color w:val="auto"/>
          <w:sz w:val="24"/>
          <w:szCs w:val="24"/>
        </w:rPr>
        <w:t>u</w:t>
      </w:r>
      <w:r w:rsidR="00120CB1" w:rsidRPr="007A4FC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nwittingly activate the malware </w:t>
      </w:r>
      <w:r w:rsidR="00856DFC">
        <w:rPr>
          <w:rFonts w:ascii="Times New Roman" w:hAnsi="Times New Roman" w:cs="Times New Roman"/>
          <w:i w:val="0"/>
          <w:color w:val="auto"/>
          <w:sz w:val="24"/>
          <w:szCs w:val="24"/>
        </w:rPr>
        <w:t>that would</w:t>
      </w:r>
      <w:r w:rsidR="00856DFC" w:rsidRPr="007A4FC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120CB1" w:rsidRPr="007A4FC4">
        <w:rPr>
          <w:rFonts w:ascii="Times New Roman" w:hAnsi="Times New Roman" w:cs="Times New Roman"/>
          <w:i w:val="0"/>
          <w:color w:val="auto"/>
          <w:sz w:val="24"/>
          <w:szCs w:val="24"/>
        </w:rPr>
        <w:t>infect the computer.  For example, when targeting a hotel chain, the sender of the phishing email might claim to be interested in making a reservation with details enclosed</w:t>
      </w:r>
      <w:r w:rsidR="00964BDE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in the attachment</w:t>
      </w:r>
      <w:r w:rsidR="00120CB1" w:rsidRPr="007A4FC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.  </w:t>
      </w:r>
      <w:r w:rsidR="00120CB1">
        <w:rPr>
          <w:rFonts w:ascii="Times New Roman" w:hAnsi="Times New Roman" w:cs="Times New Roman"/>
          <w:i w:val="0"/>
          <w:color w:val="auto"/>
          <w:sz w:val="24"/>
          <w:szCs w:val="24"/>
        </w:rPr>
        <w:t>When targeting a restaurant, the phishing email might refer to placing a large catering order or voice a complaint about prior service or food quality, further described in an attachment.  Examples of phishing emails deployed by FIN7 are below.</w:t>
      </w:r>
    </w:p>
    <w:p w:rsidR="00025ED6" w:rsidRDefault="00025ED6" w:rsidP="00025ED6">
      <w:pPr>
        <w:pStyle w:val="Heading4"/>
        <w:keepNext w:val="0"/>
        <w:keepLines w:val="0"/>
        <w:spacing w:before="240"/>
        <w:ind w:firstLine="72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7A4FC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In many cases,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FIN7 would accompany </w:t>
      </w:r>
      <w:r w:rsidRPr="007A4FC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the phishing emails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with </w:t>
      </w:r>
      <w:r w:rsidRPr="007A4FC4">
        <w:rPr>
          <w:rFonts w:ascii="Times New Roman" w:hAnsi="Times New Roman" w:cs="Times New Roman"/>
          <w:i w:val="0"/>
          <w:color w:val="auto"/>
          <w:sz w:val="24"/>
          <w:szCs w:val="24"/>
        </w:rPr>
        <w:t>a telephone call to the victim company employee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about the same topic, which was </w:t>
      </w:r>
      <w:r w:rsidR="006D340C">
        <w:rPr>
          <w:rFonts w:ascii="Times New Roman" w:hAnsi="Times New Roman" w:cs="Times New Roman"/>
          <w:i w:val="0"/>
          <w:color w:val="auto"/>
          <w:sz w:val="24"/>
          <w:szCs w:val="24"/>
        </w:rPr>
        <w:t>intended</w:t>
      </w:r>
      <w:r w:rsidR="006D340C" w:rsidRPr="007A4FC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7A4FC4">
        <w:rPr>
          <w:rFonts w:ascii="Times New Roman" w:hAnsi="Times New Roman" w:cs="Times New Roman"/>
          <w:i w:val="0"/>
          <w:color w:val="auto"/>
          <w:sz w:val="24"/>
          <w:szCs w:val="24"/>
        </w:rPr>
        <w:t>t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o legitimize the phishing email.  The caller often directed the employee to the recently sent phishing email </w:t>
      </w:r>
      <w:r w:rsidRPr="007A4FC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to further entice the employee to open the attached file and activate the malware. </w:t>
      </w:r>
    </w:p>
    <w:p w:rsidR="00025ED6" w:rsidRDefault="00025ED6" w:rsidP="00120CB1">
      <w:pPr>
        <w:pStyle w:val="1ParaNumbering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1AB4" w:rsidRPr="00681AB4" w:rsidRDefault="00681AB4" w:rsidP="00681AB4">
      <w:pPr>
        <w:pStyle w:val="1ParaNumbering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Network</w:t>
      </w:r>
      <w:r w:rsidR="003132CA">
        <w:rPr>
          <w:rFonts w:ascii="Times New Roman" w:hAnsi="Times New Roman" w:cs="Times New Roman"/>
          <w:b/>
          <w:sz w:val="24"/>
          <w:szCs w:val="24"/>
        </w:rPr>
        <w:t xml:space="preserve"> Intrusion: Control &amp; Data Exfiltration</w:t>
      </w:r>
    </w:p>
    <w:p w:rsidR="005F5A87" w:rsidRDefault="005F5A87" w:rsidP="00681AB4">
      <w:pPr>
        <w:pStyle w:val="1ParaNumbering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C55C4A" w:rsidRPr="002C3B74" w:rsidRDefault="003132CA" w:rsidP="00681AB4">
      <w:pPr>
        <w:pStyle w:val="1ParaNumbering"/>
        <w:spacing w:line="240" w:lineRule="auto"/>
        <w:ind w:firstLine="0"/>
      </w:pPr>
      <w:r w:rsidRPr="003132C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2235200" cy="1676400"/>
            <wp:effectExtent l="0" t="0" r="0" b="0"/>
            <wp:wrapSquare wrapText="bothSides"/>
            <wp:docPr id="2" name="Picture 2" descr="C:\Users\asdietrich\Desktop\PA_docs\Media-PAS Resources\StockImages\Cyber--ComputerV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dietrich\Desktop\PA_docs\Media-PAS Resources\StockImages\Cyber--ComputerVaul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C4A">
        <w:rPr>
          <w:rFonts w:ascii="Times New Roman" w:hAnsi="Times New Roman" w:cs="Times New Roman"/>
          <w:sz w:val="24"/>
          <w:szCs w:val="24"/>
        </w:rPr>
        <w:t>Once infected, the compromised victim computer connected to one of FIN7’s command and control servers located throughout the world.  Through a specially designed control panel, FIN7 could download a wide array of additional malware</w:t>
      </w:r>
      <w:r w:rsidR="006D340C">
        <w:rPr>
          <w:rFonts w:ascii="Times New Roman" w:hAnsi="Times New Roman" w:cs="Times New Roman"/>
          <w:sz w:val="24"/>
          <w:szCs w:val="24"/>
        </w:rPr>
        <w:t xml:space="preserve"> to the victim computer</w:t>
      </w:r>
      <w:r w:rsidR="00C55C4A">
        <w:rPr>
          <w:rFonts w:ascii="Times New Roman" w:hAnsi="Times New Roman" w:cs="Times New Roman"/>
          <w:sz w:val="24"/>
          <w:szCs w:val="24"/>
        </w:rPr>
        <w:t xml:space="preserve">, remotely send commands and receive data, and move laterally through the company’s network.  </w:t>
      </w:r>
      <w:r w:rsidR="00AF7CC8">
        <w:rPr>
          <w:rFonts w:ascii="Times New Roman" w:hAnsi="Times New Roman" w:cs="Times New Roman"/>
          <w:sz w:val="24"/>
          <w:szCs w:val="24"/>
        </w:rPr>
        <w:t>Among other tools, FIN7</w:t>
      </w:r>
      <w:r w:rsidR="00AF7CC8" w:rsidRPr="007114D4">
        <w:rPr>
          <w:rFonts w:ascii="Times New Roman" w:hAnsi="Times New Roman" w:cs="Times New Roman"/>
          <w:sz w:val="24"/>
          <w:szCs w:val="24"/>
        </w:rPr>
        <w:t xml:space="preserve"> incorporated </w:t>
      </w:r>
      <w:r w:rsidR="00AF7CC8">
        <w:rPr>
          <w:rFonts w:ascii="Times New Roman" w:hAnsi="Times New Roman" w:cs="Times New Roman"/>
          <w:sz w:val="24"/>
          <w:szCs w:val="24"/>
        </w:rPr>
        <w:t xml:space="preserve">and adapted </w:t>
      </w:r>
      <w:r w:rsidR="00AF7CC8" w:rsidRPr="007114D4">
        <w:rPr>
          <w:rFonts w:ascii="Times New Roman" w:hAnsi="Times New Roman" w:cs="Times New Roman"/>
          <w:sz w:val="24"/>
          <w:szCs w:val="24"/>
        </w:rPr>
        <w:t xml:space="preserve">the </w:t>
      </w:r>
      <w:r w:rsidR="00AF7CC8">
        <w:rPr>
          <w:rFonts w:ascii="Times New Roman" w:hAnsi="Times New Roman" w:cs="Times New Roman"/>
          <w:sz w:val="24"/>
          <w:szCs w:val="24"/>
        </w:rPr>
        <w:t>notorious</w:t>
      </w:r>
      <w:r w:rsidR="00AF7CC8" w:rsidRPr="007114D4">
        <w:rPr>
          <w:rFonts w:ascii="Times New Roman" w:hAnsi="Times New Roman" w:cs="Times New Roman"/>
          <w:sz w:val="24"/>
          <w:szCs w:val="24"/>
        </w:rPr>
        <w:t xml:space="preserve"> Carbanak malware</w:t>
      </w:r>
      <w:r w:rsidR="00AF7CC8">
        <w:rPr>
          <w:rFonts w:ascii="Times New Roman" w:hAnsi="Times New Roman" w:cs="Times New Roman"/>
          <w:sz w:val="24"/>
          <w:szCs w:val="24"/>
        </w:rPr>
        <w:t>,</w:t>
      </w:r>
      <w:r w:rsidR="00AF7CC8" w:rsidRPr="007114D4">
        <w:rPr>
          <w:rFonts w:ascii="Times New Roman" w:hAnsi="Times New Roman" w:cs="Times New Roman"/>
          <w:sz w:val="24"/>
          <w:szCs w:val="24"/>
        </w:rPr>
        <w:t xml:space="preserve"> </w:t>
      </w:r>
      <w:r w:rsidR="00AF7CC8">
        <w:rPr>
          <w:rFonts w:ascii="Times New Roman" w:hAnsi="Times New Roman" w:cs="Times New Roman"/>
          <w:sz w:val="24"/>
          <w:szCs w:val="24"/>
        </w:rPr>
        <w:t xml:space="preserve">which was used by other cybercriminals in a massive transnational attack on the banking industry.  FIN7’s </w:t>
      </w:r>
      <w:r w:rsidR="00C55C4A">
        <w:rPr>
          <w:rFonts w:ascii="Times New Roman" w:hAnsi="Times New Roman" w:cs="Times New Roman"/>
          <w:sz w:val="24"/>
          <w:szCs w:val="24"/>
        </w:rPr>
        <w:t>malware allowed its members to conduct surveillance on company employees, including taking screen shots and even video</w:t>
      </w:r>
      <w:r w:rsidR="006D340C">
        <w:rPr>
          <w:rFonts w:ascii="Times New Roman" w:hAnsi="Times New Roman" w:cs="Times New Roman"/>
          <w:sz w:val="24"/>
          <w:szCs w:val="24"/>
        </w:rPr>
        <w:t xml:space="preserve"> recordings</w:t>
      </w:r>
      <w:r w:rsidR="00C55C4A">
        <w:rPr>
          <w:rFonts w:ascii="Times New Roman" w:hAnsi="Times New Roman" w:cs="Times New Roman"/>
          <w:sz w:val="24"/>
          <w:szCs w:val="24"/>
        </w:rPr>
        <w:t xml:space="preserve"> of desktop activity, </w:t>
      </w:r>
      <w:r w:rsidR="006D340C">
        <w:rPr>
          <w:rFonts w:ascii="Times New Roman" w:hAnsi="Times New Roman" w:cs="Times New Roman"/>
          <w:sz w:val="24"/>
          <w:szCs w:val="24"/>
        </w:rPr>
        <w:t>enabling them</w:t>
      </w:r>
      <w:r w:rsidR="00C55C4A">
        <w:rPr>
          <w:rFonts w:ascii="Times New Roman" w:hAnsi="Times New Roman" w:cs="Times New Roman"/>
          <w:sz w:val="24"/>
          <w:szCs w:val="24"/>
        </w:rPr>
        <w:t xml:space="preserve"> to secretly steal credentials and other</w:t>
      </w:r>
      <w:r w:rsidR="004B3E39">
        <w:rPr>
          <w:rFonts w:ascii="Times New Roman" w:hAnsi="Times New Roman" w:cs="Times New Roman"/>
          <w:sz w:val="24"/>
          <w:szCs w:val="24"/>
        </w:rPr>
        <w:t xml:space="preserve"> network</w:t>
      </w:r>
      <w:r w:rsidR="00C55C4A">
        <w:rPr>
          <w:rFonts w:ascii="Times New Roman" w:hAnsi="Times New Roman" w:cs="Times New Roman"/>
          <w:sz w:val="24"/>
          <w:szCs w:val="24"/>
        </w:rPr>
        <w:t xml:space="preserve"> information</w:t>
      </w:r>
      <w:r w:rsidR="004B3E39">
        <w:rPr>
          <w:rFonts w:ascii="Times New Roman" w:hAnsi="Times New Roman" w:cs="Times New Roman"/>
          <w:sz w:val="24"/>
          <w:szCs w:val="24"/>
        </w:rPr>
        <w:t>.</w:t>
      </w:r>
      <w:r w:rsidR="00C55C4A">
        <w:rPr>
          <w:rFonts w:ascii="Times New Roman" w:hAnsi="Times New Roman" w:cs="Times New Roman"/>
          <w:sz w:val="24"/>
          <w:szCs w:val="24"/>
        </w:rPr>
        <w:t xml:space="preserve">  </w:t>
      </w:r>
      <w:r w:rsidR="00C55C4A" w:rsidRPr="007114D4">
        <w:rPr>
          <w:rFonts w:ascii="Times New Roman" w:hAnsi="Times New Roman" w:cs="Times New Roman"/>
          <w:sz w:val="24"/>
          <w:szCs w:val="24"/>
        </w:rPr>
        <w:t>FIN7 then used its unauthorized access to the</w:t>
      </w:r>
      <w:r w:rsidR="004879D9">
        <w:rPr>
          <w:rFonts w:ascii="Times New Roman" w:hAnsi="Times New Roman" w:cs="Times New Roman"/>
          <w:sz w:val="24"/>
          <w:szCs w:val="24"/>
        </w:rPr>
        <w:t xml:space="preserve"> victim’s computer system to</w:t>
      </w:r>
      <w:r w:rsidR="00C55C4A" w:rsidRPr="007114D4">
        <w:rPr>
          <w:rFonts w:ascii="Times New Roman" w:hAnsi="Times New Roman" w:cs="Times New Roman"/>
          <w:sz w:val="24"/>
          <w:szCs w:val="24"/>
        </w:rPr>
        <w:t xml:space="preserve"> locate and extract various information and property of value, such as financial information and </w:t>
      </w:r>
      <w:r w:rsidR="00C55C4A">
        <w:rPr>
          <w:rFonts w:ascii="Times New Roman" w:hAnsi="Times New Roman" w:cs="Times New Roman"/>
          <w:sz w:val="24"/>
          <w:szCs w:val="24"/>
        </w:rPr>
        <w:t xml:space="preserve">caches of customer </w:t>
      </w:r>
      <w:r w:rsidR="00C55C4A" w:rsidRPr="007114D4">
        <w:rPr>
          <w:rFonts w:ascii="Times New Roman" w:hAnsi="Times New Roman" w:cs="Times New Roman"/>
          <w:sz w:val="24"/>
          <w:szCs w:val="24"/>
        </w:rPr>
        <w:t xml:space="preserve">payment card data. </w:t>
      </w:r>
      <w:r w:rsidR="00C55C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ED6" w:rsidRDefault="00025ED6" w:rsidP="00C55C4A">
      <w:pPr>
        <w:pStyle w:val="1ParaNumbering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2CA" w:rsidRDefault="00C55C4A" w:rsidP="00C55C4A">
      <w:pPr>
        <w:pStyle w:val="1ParaNumbering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D7A">
        <w:rPr>
          <w:rFonts w:ascii="Times New Roman" w:hAnsi="Times New Roman" w:cs="Times New Roman"/>
          <w:sz w:val="24"/>
          <w:szCs w:val="24"/>
        </w:rPr>
        <w:t xml:space="preserve">FIN7 </w:t>
      </w:r>
      <w:r>
        <w:rPr>
          <w:rFonts w:ascii="Times New Roman" w:hAnsi="Times New Roman" w:cs="Times New Roman"/>
          <w:sz w:val="24"/>
          <w:szCs w:val="24"/>
        </w:rPr>
        <w:t xml:space="preserve">most </w:t>
      </w:r>
      <w:r w:rsidRPr="00DB0D7A">
        <w:rPr>
          <w:rFonts w:ascii="Times New Roman" w:hAnsi="Times New Roman" w:cs="Times New Roman"/>
          <w:sz w:val="24"/>
          <w:szCs w:val="24"/>
        </w:rPr>
        <w:t xml:space="preserve">commonly </w:t>
      </w:r>
      <w:r>
        <w:rPr>
          <w:rFonts w:ascii="Times New Roman" w:hAnsi="Times New Roman" w:cs="Times New Roman"/>
          <w:sz w:val="24"/>
          <w:szCs w:val="24"/>
        </w:rPr>
        <w:t>focused on</w:t>
      </w:r>
      <w:r w:rsidRPr="00DB0D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fast-food and casual dining </w:t>
      </w:r>
      <w:r w:rsidRPr="00DB0D7A">
        <w:rPr>
          <w:rFonts w:ascii="Times New Roman" w:hAnsi="Times New Roman" w:cs="Times New Roman"/>
          <w:sz w:val="24"/>
          <w:szCs w:val="24"/>
        </w:rPr>
        <w:t xml:space="preserve">restaurants, hotels, casinos, </w:t>
      </w:r>
      <w:r>
        <w:rPr>
          <w:rFonts w:ascii="Times New Roman" w:hAnsi="Times New Roman" w:cs="Times New Roman"/>
          <w:sz w:val="24"/>
          <w:szCs w:val="24"/>
        </w:rPr>
        <w:t xml:space="preserve">and businesses with a high frequency of point-of-sale transactions, </w:t>
      </w:r>
      <w:r w:rsidRPr="00DB0D7A">
        <w:rPr>
          <w:rFonts w:ascii="Times New Roman" w:hAnsi="Times New Roman" w:cs="Times New Roman"/>
          <w:sz w:val="24"/>
          <w:szCs w:val="24"/>
        </w:rPr>
        <w:t xml:space="preserve">including </w:t>
      </w:r>
      <w:r w:rsidR="00EA23B7">
        <w:rPr>
          <w:rFonts w:ascii="Times New Roman" w:hAnsi="Times New Roman" w:cs="Times New Roman"/>
          <w:sz w:val="24"/>
          <w:szCs w:val="24"/>
        </w:rPr>
        <w:t>businesses with dozens of locations</w:t>
      </w:r>
      <w:r w:rsidR="009C75BF">
        <w:rPr>
          <w:rFonts w:ascii="Times New Roman" w:hAnsi="Times New Roman" w:cs="Times New Roman"/>
          <w:sz w:val="24"/>
          <w:szCs w:val="24"/>
        </w:rPr>
        <w:t xml:space="preserve"> </w:t>
      </w:r>
      <w:r w:rsidRPr="00DB0D7A">
        <w:rPr>
          <w:rFonts w:ascii="Times New Roman" w:hAnsi="Times New Roman" w:cs="Times New Roman"/>
          <w:sz w:val="24"/>
          <w:szCs w:val="24"/>
        </w:rPr>
        <w:t xml:space="preserve">operating in Western Washington.  With these and other victims, FIN7 </w:t>
      </w:r>
      <w:r w:rsidR="00826D5A">
        <w:rPr>
          <w:rFonts w:ascii="Times New Roman" w:hAnsi="Times New Roman" w:cs="Times New Roman"/>
          <w:sz w:val="24"/>
          <w:szCs w:val="24"/>
        </w:rPr>
        <w:lastRenderedPageBreak/>
        <w:t>sought to steal</w:t>
      </w:r>
      <w:r w:rsidRPr="00DB0D7A">
        <w:rPr>
          <w:rFonts w:ascii="Times New Roman" w:hAnsi="Times New Roman" w:cs="Times New Roman"/>
          <w:sz w:val="24"/>
          <w:szCs w:val="24"/>
        </w:rPr>
        <w:t xml:space="preserve"> credit</w:t>
      </w:r>
      <w:r>
        <w:rPr>
          <w:rFonts w:ascii="Times New Roman" w:hAnsi="Times New Roman" w:cs="Times New Roman"/>
          <w:sz w:val="24"/>
          <w:szCs w:val="24"/>
        </w:rPr>
        <w:t>, debit, and in some cases gift</w:t>
      </w:r>
      <w:r w:rsidRPr="00DB0D7A">
        <w:rPr>
          <w:rFonts w:ascii="Times New Roman" w:hAnsi="Times New Roman" w:cs="Times New Roman"/>
          <w:sz w:val="24"/>
          <w:szCs w:val="24"/>
        </w:rPr>
        <w:t xml:space="preserve"> card data</w:t>
      </w:r>
      <w:r w:rsidR="003141C4">
        <w:rPr>
          <w:rFonts w:ascii="Times New Roman" w:hAnsi="Times New Roman" w:cs="Times New Roman"/>
          <w:sz w:val="24"/>
          <w:szCs w:val="24"/>
        </w:rPr>
        <w:t>,</w:t>
      </w:r>
      <w:r w:rsidRPr="00DB0D7A">
        <w:rPr>
          <w:rFonts w:ascii="Times New Roman" w:hAnsi="Times New Roman" w:cs="Times New Roman"/>
          <w:sz w:val="24"/>
          <w:szCs w:val="24"/>
        </w:rPr>
        <w:t xml:space="preserve"> used during legitimate </w:t>
      </w:r>
      <w:r>
        <w:rPr>
          <w:rFonts w:ascii="Times New Roman" w:hAnsi="Times New Roman" w:cs="Times New Roman"/>
          <w:sz w:val="24"/>
          <w:szCs w:val="24"/>
        </w:rPr>
        <w:t xml:space="preserve">customer </w:t>
      </w:r>
      <w:r w:rsidRPr="00DB0D7A">
        <w:rPr>
          <w:rFonts w:ascii="Times New Roman" w:hAnsi="Times New Roman" w:cs="Times New Roman"/>
          <w:sz w:val="24"/>
          <w:szCs w:val="24"/>
        </w:rPr>
        <w:t xml:space="preserve">purchases.  </w:t>
      </w:r>
    </w:p>
    <w:p w:rsidR="003132CA" w:rsidRDefault="003132CA" w:rsidP="00C55C4A">
      <w:pPr>
        <w:pStyle w:val="1ParaNumbering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2CA" w:rsidRPr="003132CA" w:rsidRDefault="003132CA" w:rsidP="003132CA">
      <w:pPr>
        <w:pStyle w:val="1ParaNumbering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Selling</w:t>
      </w:r>
      <w:r w:rsidR="00DA0E76">
        <w:rPr>
          <w:rFonts w:ascii="Times New Roman" w:hAnsi="Times New Roman" w:cs="Times New Roman"/>
          <w:b/>
          <w:sz w:val="24"/>
          <w:szCs w:val="24"/>
        </w:rPr>
        <w:t xml:space="preserve"> Stolen Cards </w:t>
      </w:r>
    </w:p>
    <w:p w:rsidR="003132CA" w:rsidRDefault="003132CA" w:rsidP="003132CA">
      <w:pPr>
        <w:pStyle w:val="1ParaNumbering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C55C4A" w:rsidRDefault="00DA0E76" w:rsidP="003132CA">
      <w:pPr>
        <w:pStyle w:val="1ParaNumbering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1905000" cy="1714500"/>
            <wp:effectExtent l="0" t="0" r="0" b="0"/>
            <wp:wrapSquare wrapText="bothSides"/>
            <wp:docPr id="5" name="Picture 5" descr="Credit Card image with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edit Card image with cod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C4A">
        <w:rPr>
          <w:rFonts w:ascii="Times New Roman" w:hAnsi="Times New Roman" w:cs="Times New Roman"/>
          <w:sz w:val="24"/>
          <w:szCs w:val="24"/>
        </w:rPr>
        <w:t xml:space="preserve">Since 2015, </w:t>
      </w:r>
      <w:r w:rsidR="00C55C4A" w:rsidRPr="00DB0D7A">
        <w:rPr>
          <w:rFonts w:ascii="Times New Roman" w:hAnsi="Times New Roman" w:cs="Times New Roman"/>
          <w:sz w:val="24"/>
          <w:szCs w:val="24"/>
        </w:rPr>
        <w:t xml:space="preserve">FIN7 successfully stole </w:t>
      </w:r>
      <w:r w:rsidR="00EA23B7">
        <w:rPr>
          <w:rFonts w:ascii="Times New Roman" w:hAnsi="Times New Roman" w:cs="Times New Roman"/>
          <w:sz w:val="24"/>
          <w:szCs w:val="24"/>
        </w:rPr>
        <w:t>data for more than 16 million payment</w:t>
      </w:r>
      <w:r w:rsidR="00C55C4A" w:rsidRPr="00DB0D7A">
        <w:rPr>
          <w:rFonts w:ascii="Times New Roman" w:hAnsi="Times New Roman" w:cs="Times New Roman"/>
          <w:sz w:val="24"/>
          <w:szCs w:val="24"/>
        </w:rPr>
        <w:t xml:space="preserve"> card</w:t>
      </w:r>
      <w:r w:rsidR="00EA23B7">
        <w:rPr>
          <w:rFonts w:ascii="Times New Roman" w:hAnsi="Times New Roman" w:cs="Times New Roman"/>
          <w:sz w:val="24"/>
          <w:szCs w:val="24"/>
        </w:rPr>
        <w:t>s</w:t>
      </w:r>
      <w:r w:rsidR="00C55C4A" w:rsidRPr="00DB0D7A">
        <w:rPr>
          <w:rFonts w:ascii="Times New Roman" w:hAnsi="Times New Roman" w:cs="Times New Roman"/>
          <w:sz w:val="24"/>
          <w:szCs w:val="24"/>
        </w:rPr>
        <w:t xml:space="preserve">, many of which have been offered for sale through </w:t>
      </w:r>
      <w:r w:rsidR="00D409F0">
        <w:rPr>
          <w:rFonts w:ascii="Times New Roman" w:hAnsi="Times New Roman" w:cs="Times New Roman"/>
          <w:sz w:val="24"/>
          <w:szCs w:val="24"/>
        </w:rPr>
        <w:t>online underground marketplaces</w:t>
      </w:r>
      <w:r w:rsidR="00EA23B7">
        <w:rPr>
          <w:rFonts w:ascii="Times New Roman" w:hAnsi="Times New Roman" w:cs="Times New Roman"/>
          <w:sz w:val="24"/>
          <w:szCs w:val="24"/>
        </w:rPr>
        <w:t xml:space="preserve"> for stolen data</w:t>
      </w:r>
      <w:r w:rsidR="00C55C4A" w:rsidRPr="00DB0D7A">
        <w:rPr>
          <w:rFonts w:ascii="Times New Roman" w:hAnsi="Times New Roman" w:cs="Times New Roman"/>
          <w:sz w:val="24"/>
          <w:szCs w:val="24"/>
        </w:rPr>
        <w:t xml:space="preserve">. </w:t>
      </w:r>
      <w:r w:rsidR="009C75BF">
        <w:rPr>
          <w:rFonts w:ascii="Times New Roman" w:hAnsi="Times New Roman" w:cs="Times New Roman"/>
          <w:sz w:val="24"/>
          <w:szCs w:val="24"/>
        </w:rPr>
        <w:t xml:space="preserve"> </w:t>
      </w:r>
      <w:r w:rsidR="004F3E0E">
        <w:rPr>
          <w:rFonts w:ascii="Times New Roman" w:hAnsi="Times New Roman" w:cs="Times New Roman"/>
          <w:sz w:val="24"/>
          <w:szCs w:val="24"/>
        </w:rPr>
        <w:t xml:space="preserve">The </w:t>
      </w:r>
      <w:r w:rsidR="004B3E39">
        <w:rPr>
          <w:rFonts w:ascii="Times New Roman" w:hAnsi="Times New Roman" w:cs="Times New Roman"/>
          <w:sz w:val="24"/>
          <w:szCs w:val="24"/>
        </w:rPr>
        <w:t xml:space="preserve">purchasers could then use the </w:t>
      </w:r>
      <w:r w:rsidR="004F3E0E">
        <w:rPr>
          <w:rFonts w:ascii="Times New Roman" w:hAnsi="Times New Roman" w:cs="Times New Roman"/>
          <w:sz w:val="24"/>
          <w:szCs w:val="24"/>
        </w:rPr>
        <w:t>stolen card numbers to make unauthorized charges</w:t>
      </w:r>
      <w:r w:rsidR="004B3E39">
        <w:rPr>
          <w:rFonts w:ascii="Times New Roman" w:hAnsi="Times New Roman" w:cs="Times New Roman"/>
          <w:sz w:val="24"/>
          <w:szCs w:val="24"/>
        </w:rPr>
        <w:t xml:space="preserve"> on accounts belonging </w:t>
      </w:r>
      <w:r w:rsidR="004F3E0E">
        <w:rPr>
          <w:rFonts w:ascii="Times New Roman" w:hAnsi="Times New Roman" w:cs="Times New Roman"/>
          <w:sz w:val="24"/>
          <w:szCs w:val="24"/>
        </w:rPr>
        <w:t xml:space="preserve">to unsuspecting cardholders. </w:t>
      </w:r>
      <w:r w:rsidR="009C75BF">
        <w:rPr>
          <w:rFonts w:ascii="Times New Roman" w:hAnsi="Times New Roman" w:cs="Times New Roman"/>
          <w:sz w:val="24"/>
          <w:szCs w:val="24"/>
        </w:rPr>
        <w:t xml:space="preserve"> </w:t>
      </w:r>
      <w:r w:rsidR="00407B1C">
        <w:rPr>
          <w:rFonts w:ascii="Times New Roman" w:hAnsi="Times New Roman" w:cs="Times New Roman"/>
          <w:sz w:val="24"/>
          <w:szCs w:val="24"/>
        </w:rPr>
        <w:t>Investigators have observed typical retail purchases as well as the purchase of gift cards.</w:t>
      </w:r>
      <w:r w:rsidR="004F3E0E">
        <w:rPr>
          <w:rFonts w:ascii="Times New Roman" w:hAnsi="Times New Roman" w:cs="Times New Roman"/>
          <w:sz w:val="24"/>
          <w:szCs w:val="24"/>
        </w:rPr>
        <w:t xml:space="preserve"> </w:t>
      </w:r>
      <w:r w:rsidR="00C55C4A" w:rsidRPr="00DB0D7A">
        <w:rPr>
          <w:rFonts w:ascii="Times New Roman" w:hAnsi="Times New Roman" w:cs="Times New Roman"/>
          <w:sz w:val="24"/>
          <w:szCs w:val="24"/>
        </w:rPr>
        <w:t xml:space="preserve"> </w:t>
      </w:r>
      <w:r w:rsidR="00C55C4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7681" w:rsidRDefault="00877681" w:rsidP="00856DFC">
      <w:pPr>
        <w:pStyle w:val="Heading4"/>
        <w:keepNext w:val="0"/>
        <w:keepLines w:val="0"/>
        <w:spacing w:before="240"/>
        <w:ind w:firstLine="720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877681" w:rsidRDefault="00877681" w:rsidP="00877681">
      <w:pPr>
        <w:pStyle w:val="Heading4"/>
        <w:keepNext w:val="0"/>
        <w:keepLines w:val="0"/>
        <w:spacing w:before="240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877681" w:rsidRPr="00877681" w:rsidRDefault="00877681" w:rsidP="00877681">
      <w:pPr>
        <w:rPr>
          <w:rFonts w:ascii="Times New Roman" w:hAnsi="Times New Roman" w:cs="Times New Roman"/>
          <w:b/>
          <w:sz w:val="24"/>
        </w:rPr>
      </w:pPr>
      <w:r w:rsidRPr="00877681">
        <w:rPr>
          <w:rFonts w:ascii="Times New Roman" w:hAnsi="Times New Roman" w:cs="Times New Roman"/>
          <w:b/>
          <w:sz w:val="24"/>
        </w:rPr>
        <w:t>Who is FIN7?</w:t>
      </w:r>
    </w:p>
    <w:p w:rsidR="004B3E39" w:rsidRPr="007A4FC4" w:rsidRDefault="004B3E39" w:rsidP="004B3E39">
      <w:pPr>
        <w:pStyle w:val="Heading4"/>
        <w:keepNext w:val="0"/>
        <w:keepLines w:val="0"/>
        <w:spacing w:before="240"/>
        <w:rPr>
          <w:rFonts w:ascii="Times New Roman" w:hAnsi="Times New Roman" w:cs="Times New Roman"/>
          <w:i w:val="0"/>
          <w:color w:val="auto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E664563" wp14:editId="3480DE7A">
            <wp:simplePos x="0" y="0"/>
            <wp:positionH relativeFrom="column">
              <wp:posOffset>0</wp:posOffset>
            </wp:positionH>
            <wp:positionV relativeFrom="paragraph">
              <wp:posOffset>50165</wp:posOffset>
            </wp:positionV>
            <wp:extent cx="2766060" cy="1533525"/>
            <wp:effectExtent l="0" t="0" r="0" b="9525"/>
            <wp:wrapSquare wrapText="bothSides"/>
            <wp:docPr id="7" name="Picture 7" descr="Cyber Crime (Stock Imag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yber Crime (Stock Image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FIN7 is one of the most sophisticated and aggressive malware schemes in recent times,</w:t>
      </w:r>
      <w:r w:rsidRPr="00066BA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consisting of dozens of talented hackers located overseas. FIN7 uses an arsenal of constantly evolving malware tools and hacking techniques, and controls infected computers through a complex web of servers located throughout the world. The masterminds behind the criminal enterprise created a fake computer security business called </w:t>
      </w:r>
      <w:r w:rsidRPr="00066BAA">
        <w:rPr>
          <w:rFonts w:ascii="Times New Roman" w:hAnsi="Times New Roman" w:cs="Times New Roman"/>
          <w:i w:val="0"/>
          <w:color w:val="auto"/>
          <w:sz w:val="24"/>
          <w:szCs w:val="24"/>
        </w:rPr>
        <w:t>Combi Security</w:t>
      </w:r>
      <w:r w:rsidR="0028236F">
        <w:rPr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which they used to recruit new members and to add a thin veil of legitimacy to the hacking scheme. However, there was nothing legitimate about the scores of attacks FIN7 launched against over 100 unsuspecting victims.</w:t>
      </w:r>
      <w:r w:rsidRPr="007A4FC4">
        <w:rPr>
          <w:rFonts w:ascii="Times New Roman" w:eastAsiaTheme="minorHAnsi" w:hAnsi="Times New Roman" w:cs="Times New Roman"/>
          <w:i w:val="0"/>
          <w:color w:val="auto"/>
          <w:sz w:val="24"/>
          <w:szCs w:val="24"/>
        </w:rPr>
        <w:t xml:space="preserve"> </w:t>
      </w:r>
    </w:p>
    <w:p w:rsidR="00C55C4A" w:rsidRDefault="00120CB1" w:rsidP="00C55C4A">
      <w:pPr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10DC7259" wp14:editId="741B69C4">
            <wp:extent cx="5886450" cy="339602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87422" cy="339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DB3B78" wp14:editId="47856866">
            <wp:extent cx="5905972" cy="28816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08425" cy="288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5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4A"/>
    <w:rsid w:val="00025ED6"/>
    <w:rsid w:val="001206AD"/>
    <w:rsid w:val="00120CB1"/>
    <w:rsid w:val="00195235"/>
    <w:rsid w:val="0028236F"/>
    <w:rsid w:val="002F0268"/>
    <w:rsid w:val="003132CA"/>
    <w:rsid w:val="003141C4"/>
    <w:rsid w:val="00324290"/>
    <w:rsid w:val="0035400D"/>
    <w:rsid w:val="00402AC3"/>
    <w:rsid w:val="00407B1C"/>
    <w:rsid w:val="00461779"/>
    <w:rsid w:val="004879D9"/>
    <w:rsid w:val="004B3E39"/>
    <w:rsid w:val="004F3E0E"/>
    <w:rsid w:val="005F5A87"/>
    <w:rsid w:val="00623CFC"/>
    <w:rsid w:val="00681AB4"/>
    <w:rsid w:val="00686DFC"/>
    <w:rsid w:val="006D340C"/>
    <w:rsid w:val="007D004B"/>
    <w:rsid w:val="00826D5A"/>
    <w:rsid w:val="00856DFC"/>
    <w:rsid w:val="00877681"/>
    <w:rsid w:val="009166D7"/>
    <w:rsid w:val="00964BDE"/>
    <w:rsid w:val="009C1F6A"/>
    <w:rsid w:val="009C75BF"/>
    <w:rsid w:val="00AD7BFD"/>
    <w:rsid w:val="00AE25D6"/>
    <w:rsid w:val="00AF7CC8"/>
    <w:rsid w:val="00B263E2"/>
    <w:rsid w:val="00BA75D3"/>
    <w:rsid w:val="00C55C4A"/>
    <w:rsid w:val="00D06C5D"/>
    <w:rsid w:val="00D409F0"/>
    <w:rsid w:val="00D97E6F"/>
    <w:rsid w:val="00DA0E76"/>
    <w:rsid w:val="00DF7AA8"/>
    <w:rsid w:val="00E17A47"/>
    <w:rsid w:val="00EA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BEB52"/>
  <w15:chartTrackingRefBased/>
  <w15:docId w15:val="{6F698591-6527-4A37-85F7-DAD02AFA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6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aliases w:val="a. Sub Head,Body 3,a. Subhead"/>
    <w:basedOn w:val="Normal"/>
    <w:next w:val="Normal"/>
    <w:link w:val="Heading4Char"/>
    <w:uiPriority w:val="6"/>
    <w:unhideWhenUsed/>
    <w:qFormat/>
    <w:rsid w:val="00C55C4A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a. Sub Head Char,Body 3 Char,a. Subhead Char"/>
    <w:basedOn w:val="DefaultParagraphFont"/>
    <w:link w:val="Heading4"/>
    <w:uiPriority w:val="6"/>
    <w:rsid w:val="00C55C4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C55C4A"/>
    <w:rPr>
      <w:color w:val="0563C1" w:themeColor="hyperlink"/>
      <w:u w:val="single"/>
    </w:rPr>
  </w:style>
  <w:style w:type="paragraph" w:customStyle="1" w:styleId="1ParaNumbering">
    <w:name w:val="1. Para Numbering"/>
    <w:basedOn w:val="Normal"/>
    <w:uiPriority w:val="2"/>
    <w:qFormat/>
    <w:rsid w:val="00C55C4A"/>
    <w:pPr>
      <w:spacing w:after="0" w:line="360" w:lineRule="auto"/>
      <w:ind w:firstLine="720"/>
    </w:pPr>
    <w:rPr>
      <w:rFonts w:asciiTheme="majorHAnsi" w:hAnsiTheme="majorHAnsi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110E6-0866-44F2-96FF-AA37A7B62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Attorneys Office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Langlie, Emily (USAWAW)</dc:creator>
  <cp:keywords/>
  <dc:description/>
  <cp:lastModifiedBy>Navas, Nicole (OPA)</cp:lastModifiedBy>
  <cp:revision>2</cp:revision>
  <dcterms:created xsi:type="dcterms:W3CDTF">2018-07-27T00:32:00Z</dcterms:created>
  <dcterms:modified xsi:type="dcterms:W3CDTF">2018-07-27T00:32:00Z</dcterms:modified>
</cp:coreProperties>
</file>