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EB3F4" w14:textId="77777777" w:rsidR="002247A1" w:rsidRDefault="00F55656"/>
    <w:p w14:paraId="5AAA84A9" w14:textId="51CE9B7B" w:rsidR="00B7136E" w:rsidRDefault="00B7136E" w:rsidP="00B7136E">
      <w:pPr>
        <w:pStyle w:val="Heading2"/>
        <w:jc w:val="center"/>
      </w:pPr>
      <w:r>
        <w:t xml:space="preserve">[Insert Tribal </w:t>
      </w:r>
      <w:r w:rsidR="00F55656">
        <w:t>Agency</w:t>
      </w:r>
      <w:r>
        <w:t xml:space="preserve"> Name] –</w:t>
      </w:r>
      <w:r w:rsidR="005676AC">
        <w:t xml:space="preserve"> </w:t>
      </w:r>
      <w:r>
        <w:t>Hit Confirmation Policy</w:t>
      </w:r>
    </w:p>
    <w:p w14:paraId="5AB02C3F" w14:textId="77777777" w:rsidR="00B7136E" w:rsidRDefault="00B7136E" w:rsidP="00B7136E"/>
    <w:p w14:paraId="339E5975" w14:textId="08017F74" w:rsidR="00B7136E" w:rsidRPr="00B7136E" w:rsidRDefault="00B7136E" w:rsidP="00B7136E">
      <w:pPr>
        <w:rPr>
          <w:rFonts w:ascii="Arial" w:hAnsi="Arial" w:cs="Arial"/>
          <w:i/>
        </w:rPr>
      </w:pPr>
      <w:r>
        <w:rPr>
          <w:rFonts w:ascii="Arial" w:hAnsi="Arial" w:cs="Arial"/>
          <w:b/>
        </w:rPr>
        <w:t xml:space="preserve">Instructions: </w:t>
      </w:r>
      <w:r>
        <w:rPr>
          <w:rFonts w:ascii="Arial" w:hAnsi="Arial" w:cs="Arial"/>
          <w:i/>
        </w:rPr>
        <w:t xml:space="preserve">This template addresses a Tribal </w:t>
      </w:r>
      <w:r w:rsidR="00F55656">
        <w:rPr>
          <w:rFonts w:ascii="Arial" w:hAnsi="Arial" w:cs="Arial"/>
          <w:i/>
        </w:rPr>
        <w:t>Agency</w:t>
      </w:r>
      <w:r>
        <w:rPr>
          <w:rFonts w:ascii="Arial" w:hAnsi="Arial" w:cs="Arial"/>
          <w:i/>
        </w:rPr>
        <w:t xml:space="preserve">’s 24x7 hit confirmation policy and procedure requirements. Each </w:t>
      </w:r>
      <w:r w:rsidR="00F55656">
        <w:rPr>
          <w:rFonts w:ascii="Arial" w:hAnsi="Arial" w:cs="Arial"/>
          <w:i/>
        </w:rPr>
        <w:t>Agency</w:t>
      </w:r>
      <w:r w:rsidR="00FF2991">
        <w:rPr>
          <w:rFonts w:ascii="Arial" w:hAnsi="Arial" w:cs="Arial"/>
          <w:i/>
        </w:rPr>
        <w:t xml:space="preserve"> entering record</w:t>
      </w:r>
      <w:r w:rsidR="000834C1">
        <w:rPr>
          <w:rFonts w:ascii="Arial" w:hAnsi="Arial" w:cs="Arial"/>
          <w:i/>
        </w:rPr>
        <w:t>s that require hit confirmation</w:t>
      </w:r>
      <w:r>
        <w:rPr>
          <w:rFonts w:ascii="Arial" w:hAnsi="Arial" w:cs="Arial"/>
          <w:i/>
        </w:rPr>
        <w:t xml:space="preserve"> must maintain and keep on file a copy of this policy. Remove italics before finalizing and signing. </w:t>
      </w:r>
    </w:p>
    <w:p w14:paraId="5CDABEE9" w14:textId="5730A23E" w:rsidR="00F5626B" w:rsidRPr="00F5626B" w:rsidRDefault="00B7136E" w:rsidP="00F5626B">
      <w:pPr>
        <w:rPr>
          <w:rFonts w:ascii="Arial" w:hAnsi="Arial" w:cs="Arial"/>
          <w:b/>
        </w:rPr>
      </w:pPr>
      <w:r w:rsidRPr="00834D6B">
        <w:rPr>
          <w:rFonts w:ascii="Arial" w:hAnsi="Arial" w:cs="Arial"/>
          <w:b/>
        </w:rPr>
        <w:t>Purpose:</w:t>
      </w:r>
      <w:r>
        <w:rPr>
          <w:rFonts w:ascii="Arial" w:hAnsi="Arial" w:cs="Arial"/>
          <w:b/>
        </w:rPr>
        <w:t xml:space="preserve"> </w:t>
      </w:r>
      <w:r w:rsidRPr="00834D6B">
        <w:rPr>
          <w:rFonts w:ascii="Arial" w:hAnsi="Arial" w:cs="Arial"/>
        </w:rPr>
        <w:t>The purpose o</w:t>
      </w:r>
      <w:r w:rsidRPr="00383568">
        <w:rPr>
          <w:rFonts w:ascii="Arial" w:hAnsi="Arial" w:cs="Arial"/>
        </w:rPr>
        <w:t>f th</w:t>
      </w:r>
      <w:r>
        <w:rPr>
          <w:rFonts w:ascii="Arial" w:hAnsi="Arial" w:cs="Arial"/>
        </w:rPr>
        <w:t>is</w:t>
      </w:r>
      <w:r w:rsidRPr="00383568">
        <w:rPr>
          <w:rFonts w:ascii="Arial" w:hAnsi="Arial" w:cs="Arial"/>
        </w:rPr>
        <w:t xml:space="preserve"> </w:t>
      </w:r>
      <w:r>
        <w:rPr>
          <w:rFonts w:ascii="Arial" w:hAnsi="Arial" w:cs="Arial"/>
        </w:rPr>
        <w:t>h</w:t>
      </w:r>
      <w:r w:rsidRPr="00834D6B">
        <w:rPr>
          <w:rFonts w:ascii="Arial" w:hAnsi="Arial" w:cs="Arial"/>
        </w:rPr>
        <w:t xml:space="preserve">it </w:t>
      </w:r>
      <w:r>
        <w:rPr>
          <w:rFonts w:ascii="Arial" w:hAnsi="Arial" w:cs="Arial"/>
        </w:rPr>
        <w:t>c</w:t>
      </w:r>
      <w:r w:rsidRPr="00834D6B">
        <w:rPr>
          <w:rFonts w:ascii="Arial" w:hAnsi="Arial" w:cs="Arial"/>
        </w:rPr>
        <w:t>onfirmation policy is to ensure that [</w:t>
      </w:r>
      <w:r>
        <w:rPr>
          <w:rFonts w:ascii="Arial" w:hAnsi="Arial" w:cs="Arial"/>
        </w:rPr>
        <w:t xml:space="preserve">Tribal </w:t>
      </w:r>
      <w:r w:rsidR="00F55656">
        <w:rPr>
          <w:rFonts w:ascii="Arial" w:hAnsi="Arial" w:cs="Arial"/>
        </w:rPr>
        <w:t>Agency</w:t>
      </w:r>
      <w:r>
        <w:rPr>
          <w:rFonts w:ascii="Arial" w:hAnsi="Arial" w:cs="Arial"/>
        </w:rPr>
        <w:t>], her</w:t>
      </w:r>
      <w:r w:rsidR="00FF2991">
        <w:rPr>
          <w:rFonts w:ascii="Arial" w:hAnsi="Arial" w:cs="Arial"/>
        </w:rPr>
        <w:t xml:space="preserve">einafter referred to as </w:t>
      </w:r>
      <w:r w:rsidR="00F55656">
        <w:rPr>
          <w:rFonts w:ascii="Arial" w:hAnsi="Arial" w:cs="Arial"/>
        </w:rPr>
        <w:t>Agency</w:t>
      </w:r>
      <w:r w:rsidR="00FF2991">
        <w:rPr>
          <w:rFonts w:ascii="Arial" w:hAnsi="Arial" w:cs="Arial"/>
        </w:rPr>
        <w:t>,</w:t>
      </w:r>
      <w:r w:rsidRPr="00834D6B">
        <w:rPr>
          <w:rFonts w:ascii="Arial" w:hAnsi="Arial" w:cs="Arial"/>
        </w:rPr>
        <w:t xml:space="preserve"> is adhering to FBI CJIS Security policy</w:t>
      </w:r>
      <w:r>
        <w:rPr>
          <w:rFonts w:ascii="Arial" w:hAnsi="Arial" w:cs="Arial"/>
          <w:b/>
        </w:rPr>
        <w:t xml:space="preserve"> </w:t>
      </w:r>
      <w:r w:rsidRPr="00834D6B">
        <w:rPr>
          <w:rFonts w:ascii="Arial" w:hAnsi="Arial" w:cs="Arial"/>
        </w:rPr>
        <w:t>that requires agencies who enter</w:t>
      </w:r>
      <w:r w:rsidR="000834C1">
        <w:rPr>
          <w:rFonts w:ascii="Arial" w:hAnsi="Arial" w:cs="Arial"/>
        </w:rPr>
        <w:t xml:space="preserve"> certain</w:t>
      </w:r>
      <w:r w:rsidRPr="00834D6B">
        <w:rPr>
          <w:rFonts w:ascii="Arial" w:hAnsi="Arial" w:cs="Arial"/>
        </w:rPr>
        <w:t xml:space="preserve"> records into the National Crime Information Center (NCIC) must </w:t>
      </w:r>
      <w:r>
        <w:rPr>
          <w:rFonts w:ascii="Arial" w:hAnsi="Arial" w:cs="Arial"/>
        </w:rPr>
        <w:t xml:space="preserve">have a procedure in place </w:t>
      </w:r>
      <w:r w:rsidRPr="00834D6B">
        <w:rPr>
          <w:rFonts w:ascii="Arial" w:hAnsi="Arial" w:cs="Arial"/>
        </w:rPr>
        <w:t>to provide a hit confirmation 24 hours a day, seven days a week (24x7).</w:t>
      </w:r>
      <w:r>
        <w:rPr>
          <w:rFonts w:ascii="Arial" w:hAnsi="Arial" w:cs="Arial"/>
          <w:b/>
        </w:rPr>
        <w:t xml:space="preserve"> </w:t>
      </w:r>
    </w:p>
    <w:p w14:paraId="4EDACF94" w14:textId="22ACF4EE" w:rsidR="00F5626B" w:rsidRPr="00F5626B" w:rsidRDefault="00F5626B" w:rsidP="00F5626B">
      <w:pPr>
        <w:pStyle w:val="Pa2"/>
        <w:spacing w:after="40"/>
        <w:rPr>
          <w:rFonts w:ascii="Arial" w:hAnsi="Arial" w:cs="Arial"/>
          <w:sz w:val="22"/>
          <w:szCs w:val="22"/>
        </w:rPr>
      </w:pPr>
      <w:r w:rsidRPr="00F5626B">
        <w:rPr>
          <w:rFonts w:ascii="Arial" w:hAnsi="Arial" w:cs="Arial"/>
          <w:b/>
          <w:sz w:val="22"/>
          <w:szCs w:val="22"/>
        </w:rPr>
        <w:t>Definition:</w:t>
      </w:r>
      <w:r w:rsidRPr="00F5626B">
        <w:rPr>
          <w:rFonts w:ascii="Arial" w:hAnsi="Arial" w:cs="Arial"/>
          <w:sz w:val="22"/>
          <w:szCs w:val="22"/>
        </w:rPr>
        <w:t xml:space="preserve"> A “hit confirmation” is when the entering </w:t>
      </w:r>
      <w:r w:rsidR="00F55656">
        <w:rPr>
          <w:rFonts w:ascii="Arial" w:hAnsi="Arial" w:cs="Arial"/>
          <w:sz w:val="22"/>
          <w:szCs w:val="22"/>
        </w:rPr>
        <w:t>Agency</w:t>
      </w:r>
      <w:r w:rsidRPr="00F5626B">
        <w:rPr>
          <w:rFonts w:ascii="Arial" w:hAnsi="Arial" w:cs="Arial"/>
          <w:sz w:val="22"/>
          <w:szCs w:val="22"/>
        </w:rPr>
        <w:t xml:space="preserve"> that entered a record into NCIC </w:t>
      </w:r>
      <w:r>
        <w:rPr>
          <w:rFonts w:ascii="Arial" w:hAnsi="Arial" w:cs="Arial"/>
          <w:sz w:val="22"/>
          <w:szCs w:val="22"/>
        </w:rPr>
        <w:t>about a person or property</w:t>
      </w:r>
      <w:r w:rsidRPr="00F5626B">
        <w:rPr>
          <w:rFonts w:ascii="Arial" w:hAnsi="Arial" w:cs="Arial"/>
          <w:sz w:val="22"/>
          <w:szCs w:val="22"/>
        </w:rPr>
        <w:t xml:space="preserve"> is contacted by another </w:t>
      </w:r>
      <w:r w:rsidR="00F55656">
        <w:rPr>
          <w:rFonts w:ascii="Arial" w:hAnsi="Arial" w:cs="Arial"/>
          <w:sz w:val="22"/>
          <w:szCs w:val="22"/>
        </w:rPr>
        <w:t>Agency</w:t>
      </w:r>
      <w:r w:rsidRPr="00F5626B">
        <w:rPr>
          <w:rFonts w:ascii="Arial" w:hAnsi="Arial" w:cs="Arial"/>
          <w:sz w:val="22"/>
          <w:szCs w:val="22"/>
        </w:rPr>
        <w:t xml:space="preserve"> to: </w:t>
      </w:r>
    </w:p>
    <w:p w14:paraId="3B5A3FED" w14:textId="77777777" w:rsidR="00F5626B" w:rsidRPr="00F5626B" w:rsidRDefault="00F5626B" w:rsidP="00F5626B">
      <w:pPr>
        <w:pStyle w:val="Pa2"/>
        <w:numPr>
          <w:ilvl w:val="0"/>
          <w:numId w:val="4"/>
        </w:numPr>
        <w:spacing w:after="40"/>
        <w:rPr>
          <w:rFonts w:ascii="Arial" w:hAnsi="Arial" w:cs="Arial"/>
          <w:sz w:val="22"/>
          <w:szCs w:val="22"/>
        </w:rPr>
      </w:pPr>
      <w:r w:rsidRPr="00F5626B">
        <w:rPr>
          <w:rFonts w:ascii="Arial" w:hAnsi="Arial" w:cs="Arial"/>
          <w:sz w:val="22"/>
          <w:szCs w:val="22"/>
        </w:rPr>
        <w:t xml:space="preserve">Confirm the person or property is identical to the person or property specified in the record; </w:t>
      </w:r>
    </w:p>
    <w:p w14:paraId="105334CD" w14:textId="77777777" w:rsidR="00F5626B" w:rsidRPr="00F5626B" w:rsidRDefault="00F5626B" w:rsidP="00F5626B">
      <w:pPr>
        <w:pStyle w:val="Pa2"/>
        <w:numPr>
          <w:ilvl w:val="0"/>
          <w:numId w:val="4"/>
        </w:numPr>
        <w:spacing w:after="40"/>
        <w:rPr>
          <w:rFonts w:ascii="Arial" w:hAnsi="Arial" w:cs="Arial"/>
          <w:sz w:val="22"/>
          <w:szCs w:val="22"/>
        </w:rPr>
      </w:pPr>
      <w:r w:rsidRPr="00F5626B">
        <w:rPr>
          <w:rFonts w:ascii="Arial" w:hAnsi="Arial" w:cs="Arial"/>
          <w:sz w:val="22"/>
          <w:szCs w:val="22"/>
        </w:rPr>
        <w:t xml:space="preserve">Confirm the warrant, missing person report, protection order, or theft report is still outstanding; and </w:t>
      </w:r>
    </w:p>
    <w:p w14:paraId="631D5DCF" w14:textId="77777777" w:rsidR="00EA0506" w:rsidRDefault="00F5626B" w:rsidP="00F5626B">
      <w:pPr>
        <w:pStyle w:val="Pa2"/>
        <w:numPr>
          <w:ilvl w:val="0"/>
          <w:numId w:val="4"/>
        </w:numPr>
        <w:spacing w:after="40"/>
        <w:rPr>
          <w:rFonts w:ascii="Arial" w:hAnsi="Arial" w:cs="Arial"/>
          <w:sz w:val="22"/>
          <w:szCs w:val="22"/>
        </w:rPr>
      </w:pPr>
      <w:r>
        <w:rPr>
          <w:rFonts w:ascii="Arial" w:hAnsi="Arial" w:cs="Arial"/>
          <w:sz w:val="22"/>
          <w:szCs w:val="22"/>
        </w:rPr>
        <w:t xml:space="preserve">Obtain a decision </w:t>
      </w:r>
      <w:r w:rsidR="00EA0506">
        <w:rPr>
          <w:rFonts w:ascii="Arial" w:hAnsi="Arial" w:cs="Arial"/>
          <w:sz w:val="22"/>
          <w:szCs w:val="22"/>
        </w:rPr>
        <w:t xml:space="preserve">regarding: </w:t>
      </w:r>
    </w:p>
    <w:p w14:paraId="78A4B705" w14:textId="77777777" w:rsidR="00EA0506" w:rsidRPr="00EA0506" w:rsidRDefault="00EA0506" w:rsidP="00EA0506">
      <w:pPr>
        <w:pStyle w:val="Pa2"/>
        <w:numPr>
          <w:ilvl w:val="3"/>
          <w:numId w:val="5"/>
        </w:numPr>
        <w:spacing w:after="40"/>
        <w:rPr>
          <w:rFonts w:ascii="Arial" w:hAnsi="Arial" w:cs="Arial"/>
          <w:sz w:val="22"/>
          <w:szCs w:val="22"/>
        </w:rPr>
      </w:pPr>
      <w:r>
        <w:rPr>
          <w:sz w:val="23"/>
          <w:szCs w:val="23"/>
        </w:rPr>
        <w:t>Extradition of a wanted person when applicable</w:t>
      </w:r>
    </w:p>
    <w:p w14:paraId="620E3F70" w14:textId="77777777" w:rsidR="00EA0506" w:rsidRPr="00EA0506" w:rsidRDefault="00EA0506" w:rsidP="00EA0506">
      <w:pPr>
        <w:pStyle w:val="Pa2"/>
        <w:numPr>
          <w:ilvl w:val="3"/>
          <w:numId w:val="5"/>
        </w:numPr>
        <w:spacing w:after="40"/>
        <w:rPr>
          <w:rFonts w:ascii="Arial" w:hAnsi="Arial" w:cs="Arial"/>
          <w:sz w:val="22"/>
          <w:szCs w:val="22"/>
        </w:rPr>
      </w:pPr>
      <w:r>
        <w:rPr>
          <w:sz w:val="23"/>
          <w:szCs w:val="23"/>
        </w:rPr>
        <w:t>Information regarding the return of the missing person to the appropriate authorities</w:t>
      </w:r>
    </w:p>
    <w:p w14:paraId="57A49902" w14:textId="77777777" w:rsidR="00EA0506" w:rsidRPr="00EA0506" w:rsidRDefault="00EA0506" w:rsidP="00EA0506">
      <w:pPr>
        <w:pStyle w:val="Pa2"/>
        <w:numPr>
          <w:ilvl w:val="3"/>
          <w:numId w:val="5"/>
        </w:numPr>
        <w:spacing w:after="40"/>
        <w:rPr>
          <w:rFonts w:ascii="Arial" w:hAnsi="Arial" w:cs="Arial"/>
          <w:sz w:val="22"/>
          <w:szCs w:val="22"/>
        </w:rPr>
      </w:pPr>
      <w:r>
        <w:rPr>
          <w:sz w:val="23"/>
          <w:szCs w:val="23"/>
        </w:rPr>
        <w:t xml:space="preserve">Information regarding the return of stolen property to its rightful owner, or </w:t>
      </w:r>
    </w:p>
    <w:p w14:paraId="608EBC17" w14:textId="77777777" w:rsidR="00F5626B" w:rsidRPr="00F5626B" w:rsidRDefault="00EA0506" w:rsidP="00EA0506">
      <w:pPr>
        <w:pStyle w:val="Pa2"/>
        <w:numPr>
          <w:ilvl w:val="3"/>
          <w:numId w:val="5"/>
        </w:numPr>
        <w:spacing w:after="40"/>
        <w:rPr>
          <w:rFonts w:ascii="Arial" w:hAnsi="Arial" w:cs="Arial"/>
          <w:sz w:val="22"/>
          <w:szCs w:val="22"/>
        </w:rPr>
      </w:pPr>
      <w:r>
        <w:rPr>
          <w:sz w:val="23"/>
          <w:szCs w:val="23"/>
        </w:rPr>
        <w:t>Information regarding the terms, conditions, and service of a protection order</w:t>
      </w:r>
    </w:p>
    <w:p w14:paraId="5ED29A71" w14:textId="77777777" w:rsidR="00F5626B" w:rsidRPr="00F5626B" w:rsidRDefault="00F5626B" w:rsidP="00F5626B">
      <w:pPr>
        <w:pStyle w:val="Default"/>
      </w:pPr>
    </w:p>
    <w:p w14:paraId="507BC3F5" w14:textId="249EEAE4" w:rsidR="00B7136E" w:rsidRPr="00834D6B" w:rsidRDefault="00B7136E" w:rsidP="00B7136E">
      <w:pPr>
        <w:rPr>
          <w:rFonts w:ascii="Arial" w:hAnsi="Arial" w:cs="Arial"/>
        </w:rPr>
      </w:pPr>
      <w:r w:rsidRPr="00B7136E">
        <w:rPr>
          <w:rFonts w:ascii="Arial" w:hAnsi="Arial" w:cs="Arial"/>
        </w:rPr>
        <w:t xml:space="preserve">The </w:t>
      </w:r>
      <w:r w:rsidR="00F55656">
        <w:rPr>
          <w:rFonts w:ascii="Arial" w:hAnsi="Arial" w:cs="Arial"/>
        </w:rPr>
        <w:t>Agency</w:t>
      </w:r>
      <w:r>
        <w:rPr>
          <w:rFonts w:ascii="Arial" w:hAnsi="Arial" w:cs="Arial"/>
        </w:rPr>
        <w:t xml:space="preserve"> understands that v</w:t>
      </w:r>
      <w:r w:rsidRPr="00FC5C38">
        <w:rPr>
          <w:rFonts w:ascii="Arial" w:hAnsi="Arial" w:cs="Arial"/>
        </w:rPr>
        <w:t xml:space="preserve">alid hit confirmation is based on two levels of priority: </w:t>
      </w:r>
    </w:p>
    <w:p w14:paraId="37195EDA" w14:textId="77777777" w:rsidR="00B7136E" w:rsidRPr="00B7136E" w:rsidRDefault="00B7136E" w:rsidP="00B7136E">
      <w:pPr>
        <w:pStyle w:val="ListParagraph"/>
        <w:numPr>
          <w:ilvl w:val="1"/>
          <w:numId w:val="1"/>
        </w:numPr>
        <w:rPr>
          <w:rFonts w:ascii="Arial" w:eastAsiaTheme="minorHAnsi" w:hAnsi="Arial" w:cs="Arial"/>
          <w:sz w:val="22"/>
          <w:szCs w:val="22"/>
        </w:rPr>
      </w:pPr>
      <w:r w:rsidRPr="00B7136E">
        <w:rPr>
          <w:rFonts w:ascii="Arial" w:eastAsiaTheme="minorHAnsi" w:hAnsi="Arial" w:cs="Arial"/>
          <w:b/>
          <w:sz w:val="22"/>
          <w:szCs w:val="22"/>
        </w:rPr>
        <w:t xml:space="preserve">Urgent </w:t>
      </w:r>
      <w:r w:rsidRPr="00B7136E">
        <w:rPr>
          <w:rFonts w:ascii="Arial" w:eastAsiaTheme="minorHAnsi" w:hAnsi="Arial" w:cs="Arial"/>
          <w:sz w:val="22"/>
          <w:szCs w:val="22"/>
        </w:rPr>
        <w:t>- The hit must be confirmed within ten minutes. In those instances where the hit is the only basis for detaining a suspect or the nature of a case requires urgent confirmation of a hit, “Priority 1-Urgent” should be specified</w:t>
      </w:r>
    </w:p>
    <w:p w14:paraId="6358AAA8" w14:textId="77777777" w:rsidR="00B7136E" w:rsidRPr="00B7136E" w:rsidRDefault="00B7136E" w:rsidP="00B7136E">
      <w:pPr>
        <w:pStyle w:val="ListParagraph"/>
        <w:numPr>
          <w:ilvl w:val="1"/>
          <w:numId w:val="1"/>
        </w:numPr>
        <w:rPr>
          <w:rFonts w:ascii="Arial" w:eastAsiaTheme="minorHAnsi" w:hAnsi="Arial" w:cs="Arial"/>
          <w:sz w:val="22"/>
          <w:szCs w:val="22"/>
        </w:rPr>
      </w:pPr>
      <w:r w:rsidRPr="00B7136E">
        <w:rPr>
          <w:rFonts w:ascii="Arial" w:eastAsiaTheme="minorHAnsi" w:hAnsi="Arial" w:cs="Arial"/>
          <w:b/>
          <w:sz w:val="22"/>
          <w:szCs w:val="22"/>
        </w:rPr>
        <w:t>Routine</w:t>
      </w:r>
      <w:r w:rsidRPr="00B7136E">
        <w:rPr>
          <w:rFonts w:ascii="Arial" w:eastAsiaTheme="minorHAnsi" w:hAnsi="Arial" w:cs="Arial"/>
          <w:sz w:val="22"/>
          <w:szCs w:val="22"/>
        </w:rPr>
        <w:t xml:space="preserve"> - The hit must be confirmed within one hour. Generally, this priority will be used when the person is being held on local charges, property has been located under circumstances where immediate action is not necessary, or an urgent confirmation is otherwise not required</w:t>
      </w:r>
    </w:p>
    <w:p w14:paraId="5B97EA96" w14:textId="77777777" w:rsidR="00B7136E" w:rsidRPr="00B7136E" w:rsidRDefault="00B7136E" w:rsidP="00B7136E">
      <w:pPr>
        <w:pStyle w:val="ListParagraph"/>
        <w:numPr>
          <w:ilvl w:val="2"/>
          <w:numId w:val="1"/>
        </w:numPr>
        <w:rPr>
          <w:rFonts w:ascii="Arial" w:eastAsiaTheme="minorHAnsi" w:hAnsi="Arial" w:cs="Arial"/>
          <w:sz w:val="22"/>
          <w:szCs w:val="22"/>
        </w:rPr>
      </w:pPr>
      <w:r w:rsidRPr="00B7136E">
        <w:rPr>
          <w:rFonts w:ascii="Arial" w:eastAsiaTheme="minorHAnsi" w:hAnsi="Arial" w:cs="Arial"/>
          <w:sz w:val="22"/>
          <w:szCs w:val="22"/>
        </w:rPr>
        <w:t>The response will confirm the information contained in the record or set a specific time when further information will become available. When a specific time is stated, this time will not be later than 0900 local time the next normal work day</w:t>
      </w:r>
    </w:p>
    <w:p w14:paraId="6E0F6A7C" w14:textId="2C29698B" w:rsidR="00B7136E" w:rsidRPr="00B7136E" w:rsidRDefault="00B7136E" w:rsidP="00B7136E">
      <w:pPr>
        <w:pStyle w:val="ListParagraph"/>
        <w:numPr>
          <w:ilvl w:val="2"/>
          <w:numId w:val="1"/>
        </w:numPr>
        <w:rPr>
          <w:rFonts w:ascii="Arial" w:eastAsiaTheme="minorHAnsi" w:hAnsi="Arial" w:cs="Arial"/>
          <w:sz w:val="22"/>
          <w:szCs w:val="22"/>
        </w:rPr>
      </w:pPr>
      <w:r w:rsidRPr="00B7136E">
        <w:rPr>
          <w:rFonts w:ascii="Arial" w:eastAsiaTheme="minorHAnsi" w:hAnsi="Arial" w:cs="Arial"/>
          <w:sz w:val="22"/>
          <w:szCs w:val="22"/>
        </w:rPr>
        <w:t xml:space="preserve">If the </w:t>
      </w:r>
      <w:r w:rsidR="00F55656">
        <w:rPr>
          <w:rFonts w:ascii="Arial" w:eastAsiaTheme="minorHAnsi" w:hAnsi="Arial" w:cs="Arial"/>
          <w:sz w:val="22"/>
          <w:szCs w:val="22"/>
        </w:rPr>
        <w:t>Agency</w:t>
      </w:r>
      <w:r w:rsidRPr="00B7136E">
        <w:rPr>
          <w:rFonts w:ascii="Arial" w:eastAsiaTheme="minorHAnsi" w:hAnsi="Arial" w:cs="Arial"/>
          <w:sz w:val="22"/>
          <w:szCs w:val="22"/>
        </w:rPr>
        <w:t xml:space="preserve"> requesting confirmation does not receive a substantive response within the designated timeframe, the </w:t>
      </w:r>
      <w:r w:rsidR="00F55656">
        <w:rPr>
          <w:rFonts w:ascii="Arial" w:eastAsiaTheme="minorHAnsi" w:hAnsi="Arial" w:cs="Arial"/>
          <w:sz w:val="22"/>
          <w:szCs w:val="22"/>
        </w:rPr>
        <w:t>Agency</w:t>
      </w:r>
      <w:r w:rsidRPr="00B7136E">
        <w:rPr>
          <w:rFonts w:ascii="Arial" w:eastAsiaTheme="minorHAnsi" w:hAnsi="Arial" w:cs="Arial"/>
          <w:sz w:val="22"/>
          <w:szCs w:val="22"/>
        </w:rPr>
        <w:t xml:space="preserve"> </w:t>
      </w:r>
      <w:r w:rsidRPr="00B7136E">
        <w:rPr>
          <w:rFonts w:ascii="Arial" w:eastAsiaTheme="minorHAnsi" w:hAnsi="Arial" w:cs="Arial"/>
          <w:sz w:val="22"/>
          <w:szCs w:val="22"/>
        </w:rPr>
        <w:lastRenderedPageBreak/>
        <w:t xml:space="preserve">should generate a second </w:t>
      </w:r>
      <w:r w:rsidR="002768AA" w:rsidRPr="00B7136E">
        <w:rPr>
          <w:rFonts w:ascii="Arial" w:eastAsiaTheme="minorHAnsi" w:hAnsi="Arial" w:cs="Arial"/>
          <w:sz w:val="22"/>
          <w:szCs w:val="22"/>
        </w:rPr>
        <w:t>request, which</w:t>
      </w:r>
      <w:r w:rsidRPr="00B7136E">
        <w:rPr>
          <w:rFonts w:ascii="Arial" w:eastAsiaTheme="minorHAnsi" w:hAnsi="Arial" w:cs="Arial"/>
          <w:sz w:val="22"/>
          <w:szCs w:val="22"/>
        </w:rPr>
        <w:t xml:space="preserve"> will notify the </w:t>
      </w:r>
      <w:r w:rsidR="00F55656">
        <w:rPr>
          <w:rFonts w:ascii="Arial" w:eastAsiaTheme="minorHAnsi" w:hAnsi="Arial" w:cs="Arial"/>
          <w:sz w:val="22"/>
          <w:szCs w:val="22"/>
        </w:rPr>
        <w:t>Agency</w:t>
      </w:r>
      <w:r w:rsidRPr="00B7136E">
        <w:rPr>
          <w:rFonts w:ascii="Arial" w:eastAsiaTheme="minorHAnsi" w:hAnsi="Arial" w:cs="Arial"/>
          <w:sz w:val="22"/>
          <w:szCs w:val="22"/>
        </w:rPr>
        <w:t xml:space="preserve"> Te</w:t>
      </w:r>
      <w:r w:rsidR="000834C1">
        <w:rPr>
          <w:rFonts w:ascii="Arial" w:eastAsiaTheme="minorHAnsi" w:hAnsi="Arial" w:cs="Arial"/>
          <w:sz w:val="22"/>
          <w:szCs w:val="22"/>
        </w:rPr>
        <w:t xml:space="preserve">rminal </w:t>
      </w:r>
      <w:r w:rsidR="00F55656">
        <w:rPr>
          <w:rFonts w:ascii="Arial" w:eastAsiaTheme="minorHAnsi" w:hAnsi="Arial" w:cs="Arial"/>
          <w:sz w:val="22"/>
          <w:szCs w:val="22"/>
        </w:rPr>
        <w:t>Agency</w:t>
      </w:r>
      <w:r w:rsidR="000834C1">
        <w:rPr>
          <w:rFonts w:ascii="Arial" w:eastAsiaTheme="minorHAnsi" w:hAnsi="Arial" w:cs="Arial"/>
          <w:sz w:val="22"/>
          <w:szCs w:val="22"/>
        </w:rPr>
        <w:t xml:space="preserve"> Coordinator (TAC)</w:t>
      </w:r>
    </w:p>
    <w:p w14:paraId="607509C3" w14:textId="23210B6A" w:rsidR="00B7136E" w:rsidRPr="00B7136E" w:rsidRDefault="00B7136E" w:rsidP="00B7136E">
      <w:pPr>
        <w:pStyle w:val="ListParagraph"/>
        <w:numPr>
          <w:ilvl w:val="2"/>
          <w:numId w:val="1"/>
        </w:numPr>
        <w:rPr>
          <w:rFonts w:ascii="Arial" w:eastAsiaTheme="minorHAnsi" w:hAnsi="Arial" w:cs="Arial"/>
          <w:sz w:val="22"/>
          <w:szCs w:val="22"/>
        </w:rPr>
      </w:pPr>
      <w:r w:rsidRPr="00B7136E">
        <w:rPr>
          <w:rFonts w:ascii="Arial" w:eastAsiaTheme="minorHAnsi" w:hAnsi="Arial" w:cs="Arial"/>
          <w:sz w:val="22"/>
          <w:szCs w:val="22"/>
        </w:rPr>
        <w:t xml:space="preserve">A third request will result in the CJIS Systems </w:t>
      </w:r>
      <w:r w:rsidR="00F55656">
        <w:rPr>
          <w:rFonts w:ascii="Arial" w:eastAsiaTheme="minorHAnsi" w:hAnsi="Arial" w:cs="Arial"/>
          <w:sz w:val="22"/>
          <w:szCs w:val="22"/>
        </w:rPr>
        <w:t>Agency</w:t>
      </w:r>
      <w:r w:rsidRPr="00B7136E">
        <w:rPr>
          <w:rFonts w:ascii="Arial" w:eastAsiaTheme="minorHAnsi" w:hAnsi="Arial" w:cs="Arial"/>
          <w:sz w:val="22"/>
          <w:szCs w:val="22"/>
        </w:rPr>
        <w:t xml:space="preserve"> (CSA)</w:t>
      </w:r>
      <w:r w:rsidR="000834C1">
        <w:rPr>
          <w:rFonts w:ascii="Arial" w:eastAsiaTheme="minorHAnsi" w:hAnsi="Arial" w:cs="Arial"/>
          <w:sz w:val="22"/>
          <w:szCs w:val="22"/>
        </w:rPr>
        <w:t xml:space="preserve"> for the </w:t>
      </w:r>
      <w:r w:rsidR="00F55656">
        <w:rPr>
          <w:rFonts w:ascii="Arial" w:eastAsiaTheme="minorHAnsi" w:hAnsi="Arial" w:cs="Arial"/>
          <w:sz w:val="22"/>
          <w:szCs w:val="22"/>
        </w:rPr>
        <w:t>Agency</w:t>
      </w:r>
      <w:r w:rsidR="000834C1">
        <w:rPr>
          <w:rFonts w:ascii="Arial" w:eastAsiaTheme="minorHAnsi" w:hAnsi="Arial" w:cs="Arial"/>
          <w:sz w:val="22"/>
          <w:szCs w:val="22"/>
        </w:rPr>
        <w:t xml:space="preserve"> being notified</w:t>
      </w:r>
    </w:p>
    <w:p w14:paraId="05045B48" w14:textId="77777777" w:rsidR="00B7136E" w:rsidRDefault="00B7136E" w:rsidP="00B7136E"/>
    <w:p w14:paraId="132E79AE" w14:textId="661BC72B" w:rsidR="00B7136E" w:rsidRDefault="00B7136E" w:rsidP="00B7136E">
      <w:pPr>
        <w:rPr>
          <w:rFonts w:ascii="Arial" w:hAnsi="Arial" w:cs="Arial"/>
        </w:rPr>
      </w:pPr>
      <w:r w:rsidRPr="00834D6B">
        <w:rPr>
          <w:rFonts w:ascii="Arial" w:hAnsi="Arial" w:cs="Arial"/>
          <w:b/>
        </w:rPr>
        <w:t xml:space="preserve">Policy: </w:t>
      </w:r>
      <w:r>
        <w:rPr>
          <w:rFonts w:ascii="Arial" w:hAnsi="Arial" w:cs="Arial"/>
        </w:rPr>
        <w:t xml:space="preserve">The </w:t>
      </w:r>
      <w:r w:rsidR="00F55656">
        <w:rPr>
          <w:rFonts w:ascii="Arial" w:hAnsi="Arial" w:cs="Arial"/>
        </w:rPr>
        <w:t>Agency</w:t>
      </w:r>
      <w:r>
        <w:rPr>
          <w:rFonts w:ascii="Arial" w:hAnsi="Arial" w:cs="Arial"/>
        </w:rPr>
        <w:t xml:space="preserve"> is entering the following records into NCIC and must therefore provide 24x7 coverage to respond to a hit confirmation request:</w:t>
      </w:r>
    </w:p>
    <w:p w14:paraId="78FEB53D" w14:textId="60E06719" w:rsidR="00B7136E" w:rsidRPr="00EA0506" w:rsidRDefault="00B7136E">
      <w:pPr>
        <w:rPr>
          <w:rFonts w:ascii="Arial" w:hAnsi="Arial" w:cs="Arial"/>
          <w:i/>
        </w:rPr>
      </w:pPr>
      <w:r>
        <w:rPr>
          <w:rFonts w:ascii="Arial" w:hAnsi="Arial" w:cs="Arial"/>
          <w:i/>
        </w:rPr>
        <w:t xml:space="preserve">Listed below are all NCIC file entries that </w:t>
      </w:r>
      <w:r w:rsidR="00EA0506">
        <w:rPr>
          <w:rFonts w:ascii="Arial" w:hAnsi="Arial" w:cs="Arial"/>
          <w:i/>
        </w:rPr>
        <w:t>require</w:t>
      </w:r>
      <w:r w:rsidR="008857B3">
        <w:rPr>
          <w:rFonts w:ascii="Arial" w:hAnsi="Arial" w:cs="Arial"/>
          <w:i/>
        </w:rPr>
        <w:t xml:space="preserve"> 24x7</w:t>
      </w:r>
      <w:r w:rsidR="00EA0506">
        <w:rPr>
          <w:rFonts w:ascii="Arial" w:hAnsi="Arial" w:cs="Arial"/>
          <w:i/>
        </w:rPr>
        <w:t xml:space="preserve"> hit confirmation with example agencies</w:t>
      </w:r>
      <w:r w:rsidR="000834C1">
        <w:rPr>
          <w:rFonts w:ascii="Arial" w:hAnsi="Arial" w:cs="Arial"/>
          <w:i/>
        </w:rPr>
        <w:t xml:space="preserve">; an </w:t>
      </w:r>
      <w:r w:rsidR="00F55656">
        <w:rPr>
          <w:rFonts w:ascii="Arial" w:hAnsi="Arial" w:cs="Arial"/>
          <w:i/>
        </w:rPr>
        <w:t>Agency</w:t>
      </w:r>
      <w:r w:rsidR="000834C1">
        <w:rPr>
          <w:rFonts w:ascii="Arial" w:hAnsi="Arial" w:cs="Arial"/>
          <w:i/>
        </w:rPr>
        <w:t xml:space="preserve"> can contract with an </w:t>
      </w:r>
      <w:r w:rsidR="00F55656">
        <w:rPr>
          <w:rFonts w:ascii="Arial" w:hAnsi="Arial" w:cs="Arial"/>
          <w:i/>
        </w:rPr>
        <w:t>Agency</w:t>
      </w:r>
      <w:r w:rsidR="000834C1">
        <w:rPr>
          <w:rFonts w:ascii="Arial" w:hAnsi="Arial" w:cs="Arial"/>
          <w:i/>
        </w:rPr>
        <w:t xml:space="preserve"> outside of the Tribe (i.e. local sheriff’s department, city police)</w:t>
      </w:r>
      <w:r w:rsidR="00EA0506">
        <w:rPr>
          <w:rFonts w:ascii="Arial" w:hAnsi="Arial" w:cs="Arial"/>
          <w:i/>
        </w:rPr>
        <w:t xml:space="preserve">. Update the table below based on which </w:t>
      </w:r>
      <w:r w:rsidR="00F55656">
        <w:rPr>
          <w:rFonts w:ascii="Arial" w:hAnsi="Arial" w:cs="Arial"/>
          <w:i/>
        </w:rPr>
        <w:t>Agency</w:t>
      </w:r>
      <w:r w:rsidR="00EA0506">
        <w:rPr>
          <w:rFonts w:ascii="Arial" w:hAnsi="Arial" w:cs="Arial"/>
          <w:i/>
        </w:rPr>
        <w:t xml:space="preserve"> is entering and which agencies are confirming the hits.</w:t>
      </w:r>
    </w:p>
    <w:tbl>
      <w:tblPr>
        <w:tblStyle w:val="TableGrid"/>
        <w:tblpPr w:leftFromText="180" w:rightFromText="180" w:vertAnchor="page" w:horzAnchor="margin" w:tblpY="2750"/>
        <w:tblW w:w="4845" w:type="pct"/>
        <w:tblLayout w:type="fixed"/>
        <w:tblLook w:val="04A0" w:firstRow="1" w:lastRow="0" w:firstColumn="1" w:lastColumn="0" w:noHBand="0" w:noVBand="1"/>
      </w:tblPr>
      <w:tblGrid>
        <w:gridCol w:w="2154"/>
        <w:gridCol w:w="2162"/>
        <w:gridCol w:w="2196"/>
        <w:gridCol w:w="2548"/>
      </w:tblGrid>
      <w:tr w:rsidR="00EA0506" w14:paraId="55961B7F" w14:textId="77777777" w:rsidTr="00EA0506">
        <w:trPr>
          <w:trHeight w:val="1340"/>
          <w:tblHeader/>
        </w:trPr>
        <w:tc>
          <w:tcPr>
            <w:tcW w:w="1189" w:type="pct"/>
            <w:shd w:val="clear" w:color="auto" w:fill="D0CECE" w:themeFill="background2" w:themeFillShade="E6"/>
          </w:tcPr>
          <w:p w14:paraId="5E7BEBBB" w14:textId="77777777" w:rsidR="00EA0506" w:rsidRPr="00834D6B" w:rsidRDefault="00EA0506" w:rsidP="00EA0506">
            <w:pPr>
              <w:jc w:val="center"/>
              <w:rPr>
                <w:rFonts w:ascii="Arial" w:hAnsi="Arial" w:cs="Arial"/>
                <w:b/>
              </w:rPr>
            </w:pPr>
            <w:r w:rsidRPr="00834D6B">
              <w:rPr>
                <w:rFonts w:ascii="Arial" w:hAnsi="Arial" w:cs="Arial"/>
                <w:b/>
              </w:rPr>
              <w:t>NCIC File</w:t>
            </w:r>
          </w:p>
        </w:tc>
        <w:tc>
          <w:tcPr>
            <w:tcW w:w="1193" w:type="pct"/>
            <w:shd w:val="clear" w:color="auto" w:fill="D0CECE" w:themeFill="background2" w:themeFillShade="E6"/>
          </w:tcPr>
          <w:p w14:paraId="530F4777" w14:textId="7F7E5E50" w:rsidR="00EA0506" w:rsidRDefault="00EA0506" w:rsidP="00EA0506">
            <w:pPr>
              <w:jc w:val="center"/>
              <w:rPr>
                <w:rFonts w:ascii="Arial" w:hAnsi="Arial" w:cs="Arial"/>
                <w:b/>
              </w:rPr>
            </w:pPr>
            <w:r>
              <w:rPr>
                <w:rFonts w:ascii="Arial" w:hAnsi="Arial" w:cs="Arial"/>
                <w:b/>
              </w:rPr>
              <w:t xml:space="preserve">Tribal </w:t>
            </w:r>
            <w:r w:rsidR="00F55656">
              <w:rPr>
                <w:rFonts w:ascii="Arial" w:hAnsi="Arial" w:cs="Arial"/>
                <w:b/>
              </w:rPr>
              <w:t>Agency</w:t>
            </w:r>
            <w:r w:rsidRPr="00834D6B">
              <w:rPr>
                <w:rFonts w:ascii="Arial" w:hAnsi="Arial" w:cs="Arial"/>
                <w:b/>
              </w:rPr>
              <w:t xml:space="preserve"> Entering</w:t>
            </w:r>
          </w:p>
          <w:p w14:paraId="0C35749A" w14:textId="77777777" w:rsidR="00EA0506" w:rsidRPr="00834D6B" w:rsidRDefault="00EA0506" w:rsidP="00EA0506">
            <w:pPr>
              <w:jc w:val="center"/>
              <w:rPr>
                <w:rFonts w:ascii="Arial" w:hAnsi="Arial" w:cs="Arial"/>
                <w:b/>
              </w:rPr>
            </w:pPr>
          </w:p>
        </w:tc>
        <w:tc>
          <w:tcPr>
            <w:tcW w:w="1212" w:type="pct"/>
            <w:shd w:val="clear" w:color="auto" w:fill="D0CECE" w:themeFill="background2" w:themeFillShade="E6"/>
          </w:tcPr>
          <w:p w14:paraId="79C6FFA6" w14:textId="2E8ACE25" w:rsidR="00EA0506" w:rsidRDefault="00F55656" w:rsidP="00EA0506">
            <w:pPr>
              <w:jc w:val="center"/>
              <w:rPr>
                <w:rFonts w:ascii="Arial" w:hAnsi="Arial" w:cs="Arial"/>
                <w:b/>
              </w:rPr>
            </w:pPr>
            <w:r>
              <w:rPr>
                <w:rFonts w:ascii="Arial" w:hAnsi="Arial" w:cs="Arial"/>
                <w:b/>
              </w:rPr>
              <w:t>Agency</w:t>
            </w:r>
            <w:r w:rsidR="00EA0506">
              <w:rPr>
                <w:rFonts w:ascii="Arial" w:hAnsi="Arial" w:cs="Arial"/>
                <w:b/>
              </w:rPr>
              <w:t xml:space="preserve"> Confirming During Regular Business Hours</w:t>
            </w:r>
          </w:p>
        </w:tc>
        <w:tc>
          <w:tcPr>
            <w:tcW w:w="1406" w:type="pct"/>
            <w:shd w:val="clear" w:color="auto" w:fill="D0CECE" w:themeFill="background2" w:themeFillShade="E6"/>
          </w:tcPr>
          <w:p w14:paraId="624A7CFD" w14:textId="5F245560" w:rsidR="00EA0506" w:rsidRDefault="00F55656" w:rsidP="00EA0506">
            <w:pPr>
              <w:jc w:val="center"/>
              <w:rPr>
                <w:rFonts w:ascii="Arial" w:hAnsi="Arial" w:cs="Arial"/>
                <w:b/>
              </w:rPr>
            </w:pPr>
            <w:r>
              <w:rPr>
                <w:rFonts w:ascii="Arial" w:hAnsi="Arial" w:cs="Arial"/>
                <w:b/>
              </w:rPr>
              <w:t>Agency</w:t>
            </w:r>
            <w:r w:rsidR="00EA0506">
              <w:rPr>
                <w:rFonts w:ascii="Arial" w:hAnsi="Arial" w:cs="Arial"/>
                <w:b/>
              </w:rPr>
              <w:t xml:space="preserve"> Confirming After Regular Business Hours</w:t>
            </w:r>
          </w:p>
          <w:p w14:paraId="5EA9CF26" w14:textId="77777777" w:rsidR="00EA0506" w:rsidRDefault="00EA0506" w:rsidP="00EA0506">
            <w:pPr>
              <w:jc w:val="center"/>
              <w:rPr>
                <w:rFonts w:ascii="Arial" w:hAnsi="Arial" w:cs="Arial"/>
                <w:b/>
              </w:rPr>
            </w:pPr>
          </w:p>
          <w:p w14:paraId="337CCB75" w14:textId="77777777" w:rsidR="00EA0506" w:rsidRDefault="00EA0506" w:rsidP="00EA0506">
            <w:pPr>
              <w:jc w:val="center"/>
              <w:rPr>
                <w:rFonts w:ascii="Arial" w:hAnsi="Arial" w:cs="Arial"/>
                <w:b/>
              </w:rPr>
            </w:pPr>
          </w:p>
        </w:tc>
      </w:tr>
      <w:tr w:rsidR="00EA0506" w14:paraId="3AC37AAA" w14:textId="77777777" w:rsidTr="00EA0506">
        <w:tc>
          <w:tcPr>
            <w:tcW w:w="1189" w:type="pct"/>
          </w:tcPr>
          <w:p w14:paraId="7AA9C8BA" w14:textId="77777777" w:rsidR="00EA0506" w:rsidRDefault="00EA0506" w:rsidP="00EA0506">
            <w:pPr>
              <w:rPr>
                <w:rFonts w:ascii="Arial" w:hAnsi="Arial" w:cs="Arial"/>
              </w:rPr>
            </w:pPr>
            <w:r>
              <w:rPr>
                <w:rFonts w:ascii="Arial" w:hAnsi="Arial" w:cs="Arial"/>
              </w:rPr>
              <w:t>Wanted Person File</w:t>
            </w:r>
          </w:p>
        </w:tc>
        <w:tc>
          <w:tcPr>
            <w:tcW w:w="1193" w:type="pct"/>
            <w:vAlign w:val="center"/>
          </w:tcPr>
          <w:p w14:paraId="5E866F7F" w14:textId="77777777" w:rsidR="00EA0506" w:rsidRPr="00834D6B" w:rsidRDefault="00EA0506" w:rsidP="00EA0506">
            <w:pPr>
              <w:jc w:val="center"/>
              <w:rPr>
                <w:rFonts w:ascii="Arial" w:hAnsi="Arial" w:cs="Arial"/>
              </w:rPr>
            </w:pPr>
            <w:r>
              <w:rPr>
                <w:rFonts w:ascii="Arial" w:hAnsi="Arial" w:cs="Arial"/>
              </w:rPr>
              <w:t>(ex: Courts)</w:t>
            </w:r>
          </w:p>
        </w:tc>
        <w:tc>
          <w:tcPr>
            <w:tcW w:w="1212" w:type="pct"/>
            <w:vAlign w:val="center"/>
          </w:tcPr>
          <w:p w14:paraId="66703293" w14:textId="77777777" w:rsidR="00EA0506" w:rsidRDefault="00EA0506" w:rsidP="00EA0506">
            <w:pPr>
              <w:jc w:val="center"/>
              <w:rPr>
                <w:rFonts w:ascii="Arial" w:hAnsi="Arial" w:cs="Arial"/>
              </w:rPr>
            </w:pPr>
            <w:r>
              <w:rPr>
                <w:rFonts w:ascii="Arial" w:hAnsi="Arial" w:cs="Arial"/>
              </w:rPr>
              <w:t>(ex: Courts)</w:t>
            </w:r>
          </w:p>
        </w:tc>
        <w:tc>
          <w:tcPr>
            <w:tcW w:w="1406" w:type="pct"/>
            <w:vAlign w:val="center"/>
          </w:tcPr>
          <w:p w14:paraId="795130A1" w14:textId="77777777" w:rsidR="00EA0506" w:rsidRPr="00834D6B" w:rsidRDefault="00EA0506" w:rsidP="00EA0506">
            <w:pPr>
              <w:jc w:val="center"/>
              <w:rPr>
                <w:rFonts w:ascii="Arial" w:hAnsi="Arial" w:cs="Arial"/>
              </w:rPr>
            </w:pPr>
            <w:r>
              <w:rPr>
                <w:rFonts w:ascii="Arial" w:hAnsi="Arial" w:cs="Arial"/>
              </w:rPr>
              <w:t>(ex: Law Enforcement)</w:t>
            </w:r>
          </w:p>
        </w:tc>
      </w:tr>
      <w:tr w:rsidR="00EA0506" w14:paraId="0D28E5E6" w14:textId="77777777" w:rsidTr="00EA0506">
        <w:tc>
          <w:tcPr>
            <w:tcW w:w="1189" w:type="pct"/>
          </w:tcPr>
          <w:p w14:paraId="78458E11" w14:textId="35D19488" w:rsidR="00EA0506" w:rsidRDefault="00EA0506" w:rsidP="00EA0506">
            <w:pPr>
              <w:rPr>
                <w:rFonts w:ascii="Arial" w:hAnsi="Arial" w:cs="Arial"/>
              </w:rPr>
            </w:pPr>
            <w:r>
              <w:rPr>
                <w:rFonts w:ascii="Arial" w:hAnsi="Arial" w:cs="Arial"/>
              </w:rPr>
              <w:t>Property File</w:t>
            </w:r>
            <w:r w:rsidR="000834C1">
              <w:rPr>
                <w:rFonts w:ascii="Arial" w:hAnsi="Arial" w:cs="Arial"/>
              </w:rPr>
              <w:t>s: article, gun, vehicle/boat, s</w:t>
            </w:r>
            <w:r>
              <w:rPr>
                <w:rFonts w:ascii="Arial" w:hAnsi="Arial" w:cs="Arial"/>
              </w:rPr>
              <w:t>ecurities, vehicle/boats parts, and license plate file</w:t>
            </w:r>
          </w:p>
        </w:tc>
        <w:tc>
          <w:tcPr>
            <w:tcW w:w="1193" w:type="pct"/>
            <w:vAlign w:val="center"/>
          </w:tcPr>
          <w:p w14:paraId="1F6818DD" w14:textId="77777777" w:rsidR="00EA0506" w:rsidRPr="00834D6B" w:rsidRDefault="00EA0506" w:rsidP="00EA0506">
            <w:pPr>
              <w:jc w:val="center"/>
              <w:rPr>
                <w:rFonts w:ascii="Arial" w:hAnsi="Arial" w:cs="Arial"/>
              </w:rPr>
            </w:pPr>
            <w:r>
              <w:rPr>
                <w:rFonts w:ascii="Arial" w:hAnsi="Arial" w:cs="Arial"/>
              </w:rPr>
              <w:t>(ex: Law Enforcement)</w:t>
            </w:r>
          </w:p>
        </w:tc>
        <w:tc>
          <w:tcPr>
            <w:tcW w:w="1212" w:type="pct"/>
            <w:vAlign w:val="center"/>
          </w:tcPr>
          <w:p w14:paraId="778EA555" w14:textId="77777777" w:rsidR="00EA0506" w:rsidRPr="00834D6B" w:rsidRDefault="00EA0506" w:rsidP="00EA0506">
            <w:pPr>
              <w:jc w:val="center"/>
              <w:rPr>
                <w:rFonts w:ascii="Arial" w:hAnsi="Arial" w:cs="Arial"/>
              </w:rPr>
            </w:pPr>
            <w:r>
              <w:rPr>
                <w:rFonts w:ascii="Arial" w:hAnsi="Arial" w:cs="Arial"/>
              </w:rPr>
              <w:t>(ex: Law Enforcement)</w:t>
            </w:r>
          </w:p>
        </w:tc>
        <w:tc>
          <w:tcPr>
            <w:tcW w:w="1406" w:type="pct"/>
            <w:vAlign w:val="center"/>
          </w:tcPr>
          <w:p w14:paraId="36699FEC" w14:textId="77777777" w:rsidR="00EA0506" w:rsidRPr="00834D6B" w:rsidRDefault="00EA0506" w:rsidP="00EA0506">
            <w:pPr>
              <w:jc w:val="center"/>
              <w:rPr>
                <w:rFonts w:ascii="Arial" w:hAnsi="Arial" w:cs="Arial"/>
              </w:rPr>
            </w:pPr>
            <w:r>
              <w:rPr>
                <w:rFonts w:ascii="Arial" w:hAnsi="Arial" w:cs="Arial"/>
              </w:rPr>
              <w:t>(ex: Law Enforcement)</w:t>
            </w:r>
          </w:p>
        </w:tc>
      </w:tr>
      <w:tr w:rsidR="00EA0506" w14:paraId="27402ACF" w14:textId="77777777" w:rsidTr="00EA0506">
        <w:tc>
          <w:tcPr>
            <w:tcW w:w="1189" w:type="pct"/>
          </w:tcPr>
          <w:p w14:paraId="75084EC4" w14:textId="77777777" w:rsidR="00EA0506" w:rsidRDefault="00EA0506" w:rsidP="00EA0506">
            <w:pPr>
              <w:rPr>
                <w:rFonts w:ascii="Arial" w:hAnsi="Arial" w:cs="Arial"/>
              </w:rPr>
            </w:pPr>
            <w:r>
              <w:rPr>
                <w:rFonts w:ascii="Arial" w:hAnsi="Arial" w:cs="Arial"/>
              </w:rPr>
              <w:t>Missing Persons File</w:t>
            </w:r>
          </w:p>
        </w:tc>
        <w:tc>
          <w:tcPr>
            <w:tcW w:w="1193" w:type="pct"/>
            <w:vAlign w:val="center"/>
          </w:tcPr>
          <w:p w14:paraId="5AC2A778" w14:textId="77777777" w:rsidR="00EA0506" w:rsidRDefault="00EA0506" w:rsidP="00EA0506">
            <w:pPr>
              <w:jc w:val="center"/>
              <w:rPr>
                <w:rFonts w:ascii="Arial" w:hAnsi="Arial" w:cs="Arial"/>
              </w:rPr>
            </w:pPr>
            <w:r>
              <w:rPr>
                <w:rFonts w:ascii="Arial" w:hAnsi="Arial" w:cs="Arial"/>
              </w:rPr>
              <w:t>(ex: Law Enforcement)</w:t>
            </w:r>
          </w:p>
        </w:tc>
        <w:tc>
          <w:tcPr>
            <w:tcW w:w="1212" w:type="pct"/>
            <w:vAlign w:val="center"/>
          </w:tcPr>
          <w:p w14:paraId="789F8094" w14:textId="77777777" w:rsidR="00EA0506" w:rsidRDefault="00EA0506" w:rsidP="00EA0506">
            <w:pPr>
              <w:jc w:val="center"/>
              <w:rPr>
                <w:rFonts w:ascii="Arial" w:hAnsi="Arial" w:cs="Arial"/>
              </w:rPr>
            </w:pPr>
            <w:r>
              <w:rPr>
                <w:rFonts w:ascii="Arial" w:hAnsi="Arial" w:cs="Arial"/>
              </w:rPr>
              <w:t>(ex: Law Enforcement)</w:t>
            </w:r>
          </w:p>
        </w:tc>
        <w:tc>
          <w:tcPr>
            <w:tcW w:w="1406" w:type="pct"/>
            <w:vAlign w:val="center"/>
          </w:tcPr>
          <w:p w14:paraId="1A14B3BD" w14:textId="7222914B" w:rsidR="00EA0506" w:rsidRDefault="000B0388" w:rsidP="000B0388">
            <w:pPr>
              <w:jc w:val="center"/>
              <w:rPr>
                <w:rFonts w:ascii="Arial" w:hAnsi="Arial" w:cs="Arial"/>
              </w:rPr>
            </w:pPr>
            <w:r>
              <w:rPr>
                <w:rFonts w:ascii="Arial" w:hAnsi="Arial" w:cs="Arial"/>
              </w:rPr>
              <w:t>Non-Tribal</w:t>
            </w:r>
            <w:r w:rsidR="00EA0506">
              <w:rPr>
                <w:rFonts w:ascii="Arial" w:hAnsi="Arial" w:cs="Arial"/>
              </w:rPr>
              <w:t xml:space="preserve"> </w:t>
            </w:r>
            <w:r w:rsidR="00F55656">
              <w:rPr>
                <w:rFonts w:ascii="Arial" w:hAnsi="Arial" w:cs="Arial"/>
              </w:rPr>
              <w:t>Agency</w:t>
            </w:r>
            <w:r w:rsidR="00EA0506">
              <w:rPr>
                <w:rFonts w:ascii="Arial" w:hAnsi="Arial" w:cs="Arial"/>
              </w:rPr>
              <w:t xml:space="preserve"> [insert name]</w:t>
            </w:r>
          </w:p>
        </w:tc>
      </w:tr>
      <w:tr w:rsidR="00EA0506" w14:paraId="0C47685D" w14:textId="77777777" w:rsidTr="00EA0506">
        <w:tc>
          <w:tcPr>
            <w:tcW w:w="1189" w:type="pct"/>
          </w:tcPr>
          <w:p w14:paraId="63B7162C" w14:textId="77777777" w:rsidR="00EA0506" w:rsidRDefault="00EA0506" w:rsidP="00EA0506">
            <w:pPr>
              <w:rPr>
                <w:rFonts w:ascii="Arial" w:hAnsi="Arial" w:cs="Arial"/>
              </w:rPr>
            </w:pPr>
            <w:r>
              <w:rPr>
                <w:rFonts w:ascii="Arial" w:hAnsi="Arial" w:cs="Arial"/>
              </w:rPr>
              <w:t>Protection Order File</w:t>
            </w:r>
          </w:p>
        </w:tc>
        <w:tc>
          <w:tcPr>
            <w:tcW w:w="1193" w:type="pct"/>
            <w:vAlign w:val="center"/>
          </w:tcPr>
          <w:p w14:paraId="01DA8110" w14:textId="77777777" w:rsidR="00EA0506" w:rsidRDefault="00EA0506" w:rsidP="00EA0506">
            <w:pPr>
              <w:jc w:val="center"/>
              <w:rPr>
                <w:rFonts w:ascii="Arial" w:hAnsi="Arial" w:cs="Arial"/>
              </w:rPr>
            </w:pPr>
            <w:r>
              <w:rPr>
                <w:rFonts w:ascii="Arial" w:hAnsi="Arial" w:cs="Arial"/>
              </w:rPr>
              <w:t>(ex: Courts)</w:t>
            </w:r>
          </w:p>
        </w:tc>
        <w:tc>
          <w:tcPr>
            <w:tcW w:w="1212" w:type="pct"/>
            <w:vAlign w:val="center"/>
          </w:tcPr>
          <w:p w14:paraId="3695E595" w14:textId="77777777" w:rsidR="00EA0506" w:rsidRDefault="00EA0506" w:rsidP="00EA0506">
            <w:pPr>
              <w:jc w:val="center"/>
              <w:rPr>
                <w:rFonts w:ascii="Arial" w:hAnsi="Arial" w:cs="Arial"/>
              </w:rPr>
            </w:pPr>
            <w:r>
              <w:rPr>
                <w:rFonts w:ascii="Arial" w:hAnsi="Arial" w:cs="Arial"/>
              </w:rPr>
              <w:t>(ex: Courts)</w:t>
            </w:r>
          </w:p>
        </w:tc>
        <w:tc>
          <w:tcPr>
            <w:tcW w:w="1406" w:type="pct"/>
            <w:vAlign w:val="center"/>
          </w:tcPr>
          <w:p w14:paraId="2F954366" w14:textId="77777777" w:rsidR="00EA0506" w:rsidRDefault="00EA0506" w:rsidP="00EA0506">
            <w:pPr>
              <w:jc w:val="center"/>
              <w:rPr>
                <w:rFonts w:ascii="Arial" w:hAnsi="Arial" w:cs="Arial"/>
              </w:rPr>
            </w:pPr>
            <w:r>
              <w:rPr>
                <w:rFonts w:ascii="Arial" w:hAnsi="Arial" w:cs="Arial"/>
              </w:rPr>
              <w:t>(ex: Law Enforcement)</w:t>
            </w:r>
          </w:p>
        </w:tc>
      </w:tr>
      <w:tr w:rsidR="00EA0506" w14:paraId="0A38D1E8" w14:textId="77777777" w:rsidTr="00EA0506">
        <w:tc>
          <w:tcPr>
            <w:tcW w:w="1189" w:type="pct"/>
          </w:tcPr>
          <w:p w14:paraId="2A7B7621" w14:textId="77777777" w:rsidR="00EA0506" w:rsidRDefault="00EA0506" w:rsidP="00EA0506">
            <w:pPr>
              <w:rPr>
                <w:rFonts w:ascii="Arial" w:hAnsi="Arial" w:cs="Arial"/>
              </w:rPr>
            </w:pPr>
            <w:r>
              <w:rPr>
                <w:rFonts w:ascii="Arial" w:hAnsi="Arial" w:cs="Arial"/>
              </w:rPr>
              <w:t>Unidentified Persons File</w:t>
            </w:r>
          </w:p>
        </w:tc>
        <w:tc>
          <w:tcPr>
            <w:tcW w:w="1193" w:type="pct"/>
            <w:vAlign w:val="center"/>
          </w:tcPr>
          <w:p w14:paraId="5D6F8842" w14:textId="77777777" w:rsidR="00EA0506" w:rsidRDefault="000B0388" w:rsidP="00EA0506">
            <w:pPr>
              <w:jc w:val="center"/>
              <w:rPr>
                <w:rFonts w:ascii="Arial" w:hAnsi="Arial" w:cs="Arial"/>
              </w:rPr>
            </w:pPr>
            <w:r>
              <w:rPr>
                <w:rFonts w:ascii="Arial" w:hAnsi="Arial" w:cs="Arial"/>
              </w:rPr>
              <w:t>(ex: Law Enforcement)</w:t>
            </w:r>
          </w:p>
        </w:tc>
        <w:tc>
          <w:tcPr>
            <w:tcW w:w="1212" w:type="pct"/>
            <w:vAlign w:val="center"/>
          </w:tcPr>
          <w:p w14:paraId="1ACB35A1" w14:textId="77777777" w:rsidR="00EA0506" w:rsidRDefault="00EA0506" w:rsidP="00EA0506">
            <w:pPr>
              <w:jc w:val="center"/>
              <w:rPr>
                <w:rFonts w:ascii="Arial" w:hAnsi="Arial" w:cs="Arial"/>
              </w:rPr>
            </w:pPr>
            <w:r>
              <w:rPr>
                <w:rFonts w:ascii="Arial" w:hAnsi="Arial" w:cs="Arial"/>
              </w:rPr>
              <w:t>Third Party [insert name]</w:t>
            </w:r>
          </w:p>
        </w:tc>
        <w:tc>
          <w:tcPr>
            <w:tcW w:w="1406" w:type="pct"/>
            <w:vAlign w:val="center"/>
          </w:tcPr>
          <w:p w14:paraId="00D51950" w14:textId="5C36BA97" w:rsidR="00EA0506" w:rsidRDefault="000B0388" w:rsidP="00EA0506">
            <w:pPr>
              <w:jc w:val="center"/>
              <w:rPr>
                <w:rFonts w:ascii="Arial" w:hAnsi="Arial" w:cs="Arial"/>
              </w:rPr>
            </w:pPr>
            <w:r>
              <w:rPr>
                <w:rFonts w:ascii="Arial" w:hAnsi="Arial" w:cs="Arial"/>
              </w:rPr>
              <w:t xml:space="preserve">Non-Tribal </w:t>
            </w:r>
            <w:r w:rsidR="00F55656">
              <w:rPr>
                <w:rFonts w:ascii="Arial" w:hAnsi="Arial" w:cs="Arial"/>
              </w:rPr>
              <w:t>Agency</w:t>
            </w:r>
            <w:r>
              <w:rPr>
                <w:rFonts w:ascii="Arial" w:hAnsi="Arial" w:cs="Arial"/>
              </w:rPr>
              <w:t xml:space="preserve"> [insert name]</w:t>
            </w:r>
          </w:p>
        </w:tc>
      </w:tr>
    </w:tbl>
    <w:p w14:paraId="40D95B78" w14:textId="77777777" w:rsidR="00B7136E" w:rsidRDefault="00B7136E" w:rsidP="00B7136E"/>
    <w:p w14:paraId="6D96D3AF" w14:textId="77777777" w:rsidR="0015094A" w:rsidRDefault="0015094A" w:rsidP="00B7136E">
      <w:pPr>
        <w:rPr>
          <w:i/>
        </w:rPr>
      </w:pPr>
    </w:p>
    <w:p w14:paraId="4E43D4DD" w14:textId="4A94ED29" w:rsidR="000B0388" w:rsidRDefault="00EA0506" w:rsidP="00EA0506">
      <w:pPr>
        <w:rPr>
          <w:i/>
        </w:rPr>
      </w:pPr>
      <w:r>
        <w:rPr>
          <w:i/>
        </w:rPr>
        <w:t xml:space="preserve">If the </w:t>
      </w:r>
      <w:r w:rsidR="00F55656">
        <w:rPr>
          <w:i/>
        </w:rPr>
        <w:t>Agency</w:t>
      </w:r>
      <w:r>
        <w:rPr>
          <w:i/>
        </w:rPr>
        <w:t xml:space="preserve"> selected to provide hit confirmation </w:t>
      </w:r>
      <w:r w:rsidR="008857B3">
        <w:rPr>
          <w:i/>
        </w:rPr>
        <w:t xml:space="preserve">services </w:t>
      </w:r>
      <w:r>
        <w:rPr>
          <w:i/>
        </w:rPr>
        <w:t>is</w:t>
      </w:r>
      <w:r w:rsidR="000B0388">
        <w:rPr>
          <w:i/>
        </w:rPr>
        <w:t xml:space="preserve"> not the</w:t>
      </w:r>
      <w:r w:rsidR="000834C1">
        <w:rPr>
          <w:i/>
        </w:rPr>
        <w:t xml:space="preserve"> </w:t>
      </w:r>
      <w:r w:rsidR="00F55656">
        <w:rPr>
          <w:i/>
        </w:rPr>
        <w:t>Agency</w:t>
      </w:r>
      <w:r w:rsidR="000834C1">
        <w:rPr>
          <w:i/>
        </w:rPr>
        <w:t xml:space="preserve"> that entered the record</w:t>
      </w:r>
      <w:r w:rsidR="000B0388">
        <w:rPr>
          <w:i/>
        </w:rPr>
        <w:t xml:space="preserve">, please </w:t>
      </w:r>
      <w:r w:rsidR="008857B3">
        <w:rPr>
          <w:i/>
        </w:rPr>
        <w:t xml:space="preserve">incorporate the </w:t>
      </w:r>
      <w:r w:rsidR="000834C1">
        <w:rPr>
          <w:i/>
        </w:rPr>
        <w:t xml:space="preserve">section </w:t>
      </w:r>
      <w:r w:rsidR="008857B3">
        <w:rPr>
          <w:i/>
        </w:rPr>
        <w:t>below (in blue)</w:t>
      </w:r>
    </w:p>
    <w:p w14:paraId="1B49F888" w14:textId="2330FE04" w:rsidR="000B0388" w:rsidRPr="007360F8" w:rsidRDefault="000B0388" w:rsidP="00FA780D">
      <w:pPr>
        <w:rPr>
          <w:rFonts w:ascii="Arial" w:hAnsi="Arial" w:cs="Arial"/>
          <w:b/>
          <w:color w:val="1F4E79" w:themeColor="accent1" w:themeShade="80"/>
        </w:rPr>
      </w:pPr>
      <w:r w:rsidRPr="007360F8">
        <w:rPr>
          <w:rFonts w:ascii="Arial" w:hAnsi="Arial" w:cs="Arial"/>
          <w:b/>
          <w:color w:val="1F4E79" w:themeColor="accent1" w:themeShade="80"/>
        </w:rPr>
        <w:t xml:space="preserve">Entering </w:t>
      </w:r>
      <w:r w:rsidR="00F55656">
        <w:rPr>
          <w:rFonts w:ascii="Arial" w:hAnsi="Arial" w:cs="Arial"/>
          <w:b/>
          <w:color w:val="1F4E79" w:themeColor="accent1" w:themeShade="80"/>
        </w:rPr>
        <w:t>Agency</w:t>
      </w:r>
      <w:r w:rsidRPr="007360F8">
        <w:rPr>
          <w:rFonts w:ascii="Arial" w:hAnsi="Arial" w:cs="Arial"/>
          <w:b/>
          <w:color w:val="1F4E79" w:themeColor="accent1" w:themeShade="80"/>
        </w:rPr>
        <w:t xml:space="preserve"> and Confirming </w:t>
      </w:r>
      <w:r w:rsidR="00F55656">
        <w:rPr>
          <w:rFonts w:ascii="Arial" w:hAnsi="Arial" w:cs="Arial"/>
          <w:b/>
          <w:color w:val="1F4E79" w:themeColor="accent1" w:themeShade="80"/>
        </w:rPr>
        <w:t>Agency</w:t>
      </w:r>
      <w:r w:rsidRPr="007360F8">
        <w:rPr>
          <w:rFonts w:ascii="Arial" w:hAnsi="Arial" w:cs="Arial"/>
          <w:b/>
          <w:color w:val="1F4E79" w:themeColor="accent1" w:themeShade="80"/>
        </w:rPr>
        <w:t xml:space="preserve"> </w:t>
      </w:r>
    </w:p>
    <w:p w14:paraId="7FD02F80" w14:textId="0C230866" w:rsidR="002768AA" w:rsidRPr="007360F8" w:rsidRDefault="00FA780D" w:rsidP="00451D31">
      <w:pPr>
        <w:rPr>
          <w:rFonts w:ascii="Arial" w:hAnsi="Arial" w:cs="Arial"/>
          <w:color w:val="1F4E79" w:themeColor="accent1" w:themeShade="80"/>
        </w:rPr>
      </w:pPr>
      <w:r w:rsidRPr="007360F8">
        <w:rPr>
          <w:rFonts w:ascii="Arial" w:hAnsi="Arial" w:cs="Arial"/>
          <w:color w:val="1F4E79" w:themeColor="accent1" w:themeShade="80"/>
        </w:rPr>
        <w:t xml:space="preserve">The </w:t>
      </w:r>
      <w:r w:rsidR="00F55656">
        <w:rPr>
          <w:rFonts w:ascii="Arial" w:hAnsi="Arial" w:cs="Arial"/>
          <w:color w:val="1F4E79" w:themeColor="accent1" w:themeShade="80"/>
        </w:rPr>
        <w:t>Agency</w:t>
      </w:r>
      <w:r w:rsidRPr="007360F8">
        <w:rPr>
          <w:rFonts w:ascii="Arial" w:hAnsi="Arial" w:cs="Arial"/>
          <w:color w:val="1F4E79" w:themeColor="accent1" w:themeShade="80"/>
        </w:rPr>
        <w:t xml:space="preserve"> has outsourced</w:t>
      </w:r>
      <w:r w:rsidR="006B5B50" w:rsidRPr="007360F8">
        <w:rPr>
          <w:rFonts w:ascii="Arial" w:hAnsi="Arial" w:cs="Arial"/>
          <w:color w:val="1F4E79" w:themeColor="accent1" w:themeShade="80"/>
        </w:rPr>
        <w:t xml:space="preserve"> their </w:t>
      </w:r>
      <w:r w:rsidRPr="007360F8">
        <w:rPr>
          <w:rFonts w:ascii="Arial" w:hAnsi="Arial" w:cs="Arial"/>
          <w:color w:val="1F4E79" w:themeColor="accent1" w:themeShade="80"/>
        </w:rPr>
        <w:t xml:space="preserve">24x7 hit confirmation responsibilities to [insert name of external </w:t>
      </w:r>
      <w:r w:rsidR="00F55656">
        <w:rPr>
          <w:rFonts w:ascii="Arial" w:hAnsi="Arial" w:cs="Arial"/>
          <w:color w:val="1F4E79" w:themeColor="accent1" w:themeShade="80"/>
        </w:rPr>
        <w:t>Agency</w:t>
      </w:r>
      <w:r w:rsidR="000B0388" w:rsidRPr="007360F8">
        <w:rPr>
          <w:rFonts w:ascii="Arial" w:hAnsi="Arial" w:cs="Arial"/>
          <w:color w:val="1F4E79" w:themeColor="accent1" w:themeShade="80"/>
        </w:rPr>
        <w:t>, insert timeframes</w:t>
      </w:r>
      <w:r w:rsidRPr="007360F8">
        <w:rPr>
          <w:rFonts w:ascii="Arial" w:hAnsi="Arial" w:cs="Arial"/>
          <w:color w:val="1F4E79" w:themeColor="accent1" w:themeShade="80"/>
        </w:rPr>
        <w:t>] and a copy of that written agreement is kept on file with [in</w:t>
      </w:r>
      <w:r w:rsidR="000B0388" w:rsidRPr="007360F8">
        <w:rPr>
          <w:rFonts w:ascii="Arial" w:hAnsi="Arial" w:cs="Arial"/>
          <w:color w:val="1F4E79" w:themeColor="accent1" w:themeShade="80"/>
        </w:rPr>
        <w:t xml:space="preserve">sert who it is with at each </w:t>
      </w:r>
      <w:r w:rsidR="00F55656">
        <w:rPr>
          <w:rFonts w:ascii="Arial" w:hAnsi="Arial" w:cs="Arial"/>
          <w:color w:val="1F4E79" w:themeColor="accent1" w:themeShade="80"/>
        </w:rPr>
        <w:t>Agency</w:t>
      </w:r>
      <w:r w:rsidR="000B0388" w:rsidRPr="007360F8">
        <w:rPr>
          <w:rFonts w:ascii="Arial" w:hAnsi="Arial" w:cs="Arial"/>
          <w:color w:val="1F4E79" w:themeColor="accent1" w:themeShade="80"/>
        </w:rPr>
        <w:t xml:space="preserve"> and where</w:t>
      </w:r>
      <w:r w:rsidRPr="007360F8">
        <w:rPr>
          <w:rFonts w:ascii="Arial" w:hAnsi="Arial" w:cs="Arial"/>
          <w:color w:val="1F4E79" w:themeColor="accent1" w:themeShade="80"/>
        </w:rPr>
        <w:t>]</w:t>
      </w:r>
      <w:r w:rsidR="000B0388" w:rsidRPr="007360F8">
        <w:rPr>
          <w:rFonts w:ascii="Arial" w:hAnsi="Arial" w:cs="Arial"/>
          <w:color w:val="1F4E79" w:themeColor="accent1" w:themeShade="80"/>
        </w:rPr>
        <w:t>.</w:t>
      </w:r>
    </w:p>
    <w:p w14:paraId="033BCF9A" w14:textId="798736C8" w:rsidR="008857B3" w:rsidRPr="007360F8" w:rsidRDefault="000B0388" w:rsidP="00451D31">
      <w:pPr>
        <w:rPr>
          <w:rFonts w:ascii="Arial" w:hAnsi="Arial" w:cs="Arial"/>
          <w:color w:val="1F4E79" w:themeColor="accent1" w:themeShade="80"/>
        </w:rPr>
      </w:pPr>
      <w:r w:rsidRPr="007360F8">
        <w:rPr>
          <w:rFonts w:ascii="Arial" w:hAnsi="Arial" w:cs="Arial"/>
          <w:color w:val="1F4E79" w:themeColor="accent1" w:themeShade="80"/>
        </w:rPr>
        <w:t xml:space="preserve">The entering </w:t>
      </w:r>
      <w:r w:rsidR="00F55656">
        <w:rPr>
          <w:rFonts w:ascii="Arial" w:hAnsi="Arial" w:cs="Arial"/>
          <w:color w:val="1F4E79" w:themeColor="accent1" w:themeShade="80"/>
        </w:rPr>
        <w:t>Agency</w:t>
      </w:r>
      <w:r w:rsidRPr="007360F8">
        <w:rPr>
          <w:rFonts w:ascii="Arial" w:hAnsi="Arial" w:cs="Arial"/>
          <w:color w:val="1F4E79" w:themeColor="accent1" w:themeShade="80"/>
        </w:rPr>
        <w:t xml:space="preserve"> will [insert method for ensuring records are kept up to date</w:t>
      </w:r>
      <w:r w:rsidR="008857B3" w:rsidRPr="007360F8">
        <w:rPr>
          <w:rFonts w:ascii="Arial" w:hAnsi="Arial" w:cs="Arial"/>
          <w:color w:val="1F4E79" w:themeColor="accent1" w:themeShade="80"/>
        </w:rPr>
        <w:t xml:space="preserve"> via the specified transmission method]</w:t>
      </w:r>
      <w:r w:rsidR="006956AE" w:rsidRPr="007360F8">
        <w:rPr>
          <w:rFonts w:ascii="Arial" w:hAnsi="Arial" w:cs="Arial"/>
          <w:color w:val="1F4E79" w:themeColor="accent1" w:themeShade="80"/>
        </w:rPr>
        <w:t xml:space="preserve"> </w:t>
      </w:r>
      <w:r w:rsidRPr="007360F8">
        <w:rPr>
          <w:rFonts w:ascii="Arial" w:hAnsi="Arial" w:cs="Arial"/>
          <w:color w:val="1F4E79" w:themeColor="accent1" w:themeShade="80"/>
        </w:rPr>
        <w:t>(e.g</w:t>
      </w:r>
      <w:r w:rsidR="006956AE" w:rsidRPr="007360F8">
        <w:rPr>
          <w:rFonts w:ascii="Arial" w:hAnsi="Arial" w:cs="Arial"/>
          <w:color w:val="1F4E79" w:themeColor="accent1" w:themeShade="80"/>
        </w:rPr>
        <w:t xml:space="preserve">. maintain a spreadsheet with existing status and provide a hard copy of any supporting documentation </w:t>
      </w:r>
      <w:r w:rsidRPr="007360F8">
        <w:rPr>
          <w:rFonts w:ascii="Arial" w:hAnsi="Arial" w:cs="Arial"/>
          <w:color w:val="1F4E79" w:themeColor="accent1" w:themeShade="80"/>
        </w:rPr>
        <w:t>to ensure records ar</w:t>
      </w:r>
      <w:r w:rsidR="008857B3" w:rsidRPr="007360F8">
        <w:rPr>
          <w:rFonts w:ascii="Arial" w:hAnsi="Arial" w:cs="Arial"/>
          <w:color w:val="1F4E79" w:themeColor="accent1" w:themeShade="80"/>
        </w:rPr>
        <w:t xml:space="preserve">e kept up to date. </w:t>
      </w:r>
    </w:p>
    <w:p w14:paraId="5BA91E91" w14:textId="0EAFBF04" w:rsidR="002768AA" w:rsidRPr="007360F8" w:rsidRDefault="002768AA" w:rsidP="00451D31">
      <w:pPr>
        <w:rPr>
          <w:rFonts w:ascii="Arial" w:hAnsi="Arial" w:cs="Arial"/>
          <w:color w:val="1F4E79" w:themeColor="accent1" w:themeShade="80"/>
        </w:rPr>
      </w:pPr>
      <w:r w:rsidRPr="007360F8">
        <w:rPr>
          <w:rFonts w:ascii="Arial" w:hAnsi="Arial" w:cs="Arial"/>
          <w:color w:val="1F4E79" w:themeColor="accent1" w:themeShade="80"/>
        </w:rPr>
        <w:t xml:space="preserve">The </w:t>
      </w:r>
      <w:r w:rsidR="000B0388" w:rsidRPr="007360F8">
        <w:rPr>
          <w:rFonts w:ascii="Arial" w:hAnsi="Arial" w:cs="Arial"/>
          <w:color w:val="1F4E79" w:themeColor="accent1" w:themeShade="80"/>
        </w:rPr>
        <w:t xml:space="preserve">entering </w:t>
      </w:r>
      <w:r w:rsidR="00F55656">
        <w:rPr>
          <w:rFonts w:ascii="Arial" w:hAnsi="Arial" w:cs="Arial"/>
          <w:color w:val="1F4E79" w:themeColor="accent1" w:themeShade="80"/>
        </w:rPr>
        <w:t>Agency</w:t>
      </w:r>
      <w:r w:rsidRPr="007360F8">
        <w:rPr>
          <w:rFonts w:ascii="Arial" w:hAnsi="Arial" w:cs="Arial"/>
          <w:color w:val="1F4E79" w:themeColor="accent1" w:themeShade="80"/>
        </w:rPr>
        <w:t xml:space="preserve"> will send copies of the records and/or an updated list to the </w:t>
      </w:r>
      <w:r w:rsidR="000B0388" w:rsidRPr="007360F8">
        <w:rPr>
          <w:rFonts w:ascii="Arial" w:hAnsi="Arial" w:cs="Arial"/>
          <w:color w:val="1F4E79" w:themeColor="accent1" w:themeShade="80"/>
        </w:rPr>
        <w:t xml:space="preserve">confirming </w:t>
      </w:r>
      <w:r w:rsidR="00F55656">
        <w:rPr>
          <w:rFonts w:ascii="Arial" w:hAnsi="Arial" w:cs="Arial"/>
          <w:color w:val="1F4E79" w:themeColor="accent1" w:themeShade="80"/>
        </w:rPr>
        <w:t>Agency</w:t>
      </w:r>
      <w:r w:rsidRPr="007360F8">
        <w:rPr>
          <w:rFonts w:ascii="Arial" w:hAnsi="Arial" w:cs="Arial"/>
          <w:color w:val="1F4E79" w:themeColor="accent1" w:themeShade="80"/>
        </w:rPr>
        <w:t xml:space="preserve"> daily or immediately upon record clearing or cance</w:t>
      </w:r>
      <w:r w:rsidR="000B0388" w:rsidRPr="007360F8">
        <w:rPr>
          <w:rFonts w:ascii="Arial" w:hAnsi="Arial" w:cs="Arial"/>
          <w:color w:val="1F4E79" w:themeColor="accent1" w:themeShade="80"/>
        </w:rPr>
        <w:t>l</w:t>
      </w:r>
      <w:r w:rsidRPr="007360F8">
        <w:rPr>
          <w:rFonts w:ascii="Arial" w:hAnsi="Arial" w:cs="Arial"/>
          <w:color w:val="1F4E79" w:themeColor="accent1" w:themeShade="80"/>
        </w:rPr>
        <w:t xml:space="preserve">lation. </w:t>
      </w:r>
      <w:r w:rsidR="0017522F" w:rsidRPr="007360F8">
        <w:rPr>
          <w:rFonts w:ascii="Arial" w:hAnsi="Arial" w:cs="Arial"/>
          <w:color w:val="1F4E79" w:themeColor="accent1" w:themeShade="80"/>
        </w:rPr>
        <w:t>(</w:t>
      </w:r>
      <w:r w:rsidR="008857B3" w:rsidRPr="007360F8">
        <w:rPr>
          <w:rFonts w:ascii="Arial" w:hAnsi="Arial" w:cs="Arial"/>
          <w:color w:val="1F4E79" w:themeColor="accent1" w:themeShade="80"/>
        </w:rPr>
        <w:t>e</w:t>
      </w:r>
      <w:r w:rsidR="000834C1">
        <w:rPr>
          <w:rFonts w:ascii="Arial" w:hAnsi="Arial" w:cs="Arial"/>
          <w:color w:val="1F4E79" w:themeColor="accent1" w:themeShade="80"/>
        </w:rPr>
        <w:t>.g. a</w:t>
      </w:r>
      <w:r w:rsidR="0017522F" w:rsidRPr="007360F8">
        <w:rPr>
          <w:rFonts w:ascii="Arial" w:hAnsi="Arial" w:cs="Arial"/>
          <w:color w:val="1F4E79" w:themeColor="accent1" w:themeShade="80"/>
        </w:rPr>
        <w:t xml:space="preserve"> warrant is recalled) </w:t>
      </w:r>
    </w:p>
    <w:p w14:paraId="02068310" w14:textId="3349D83E" w:rsidR="004D018D" w:rsidRPr="006378C2" w:rsidRDefault="008857B3" w:rsidP="00451D31">
      <w:pPr>
        <w:rPr>
          <w:i/>
        </w:rPr>
      </w:pPr>
      <w:r w:rsidRPr="006378C2">
        <w:rPr>
          <w:i/>
        </w:rPr>
        <w:t>Note: Contact TAP for additional guidance regarding method of transmission</w:t>
      </w:r>
      <w:r w:rsidR="006378C2" w:rsidRPr="006378C2">
        <w:rPr>
          <w:i/>
        </w:rPr>
        <w:t xml:space="preserve"> of record to a third party </w:t>
      </w:r>
      <w:r w:rsidR="00F55656">
        <w:rPr>
          <w:i/>
        </w:rPr>
        <w:t>Agency</w:t>
      </w:r>
      <w:r w:rsidR="006378C2" w:rsidRPr="006378C2">
        <w:rPr>
          <w:i/>
        </w:rPr>
        <w:t>.</w:t>
      </w:r>
    </w:p>
    <w:p w14:paraId="5BB0067F" w14:textId="77777777" w:rsidR="006378C2" w:rsidRDefault="006378C2">
      <w:pPr>
        <w:rPr>
          <w:rFonts w:ascii="Arial" w:hAnsi="Arial" w:cs="Arial"/>
          <w:b/>
        </w:rPr>
      </w:pPr>
      <w:r>
        <w:rPr>
          <w:rFonts w:ascii="Arial" w:hAnsi="Arial" w:cs="Arial"/>
          <w:b/>
        </w:rPr>
        <w:br w:type="page"/>
      </w:r>
    </w:p>
    <w:p w14:paraId="4EDE9CE2" w14:textId="7B21D331" w:rsidR="005676AC" w:rsidRDefault="005676AC" w:rsidP="00FA780D">
      <w:pPr>
        <w:rPr>
          <w:rFonts w:ascii="Arial" w:hAnsi="Arial" w:cs="Arial"/>
          <w:b/>
        </w:rPr>
      </w:pPr>
      <w:r w:rsidRPr="005676AC">
        <w:rPr>
          <w:rFonts w:ascii="Arial" w:hAnsi="Arial" w:cs="Arial"/>
          <w:b/>
        </w:rPr>
        <w:lastRenderedPageBreak/>
        <w:t>Hit Confirmation Message</w:t>
      </w:r>
    </w:p>
    <w:p w14:paraId="4D355A0D" w14:textId="0306D7AC" w:rsidR="0015094A" w:rsidRPr="0015094A" w:rsidRDefault="0015094A" w:rsidP="00FA780D">
      <w:pPr>
        <w:rPr>
          <w:i/>
        </w:rPr>
      </w:pPr>
      <w:r w:rsidRPr="0015094A">
        <w:rPr>
          <w:i/>
        </w:rPr>
        <w:t xml:space="preserve">Please tailor </w:t>
      </w:r>
      <w:r w:rsidR="000834C1">
        <w:rPr>
          <w:i/>
        </w:rPr>
        <w:t xml:space="preserve">the </w:t>
      </w:r>
      <w:r>
        <w:rPr>
          <w:i/>
        </w:rPr>
        <w:t>message</w:t>
      </w:r>
      <w:r w:rsidR="000834C1">
        <w:rPr>
          <w:i/>
        </w:rPr>
        <w:t xml:space="preserve"> below</w:t>
      </w:r>
      <w:r>
        <w:rPr>
          <w:i/>
        </w:rPr>
        <w:t xml:space="preserve"> that </w:t>
      </w:r>
      <w:r w:rsidR="006378C2">
        <w:rPr>
          <w:i/>
        </w:rPr>
        <w:t>will be placed in the NCIC MIS</w:t>
      </w:r>
      <w:r w:rsidR="000834C1">
        <w:rPr>
          <w:i/>
        </w:rPr>
        <w:t xml:space="preserve"> (Miscellaneous)</w:t>
      </w:r>
      <w:r w:rsidR="006378C2">
        <w:rPr>
          <w:i/>
        </w:rPr>
        <w:t xml:space="preserve"> field.</w:t>
      </w:r>
      <w:r>
        <w:rPr>
          <w:i/>
        </w:rPr>
        <w:t xml:space="preserve"> Note: </w:t>
      </w:r>
      <w:r w:rsidRPr="006378C2">
        <w:rPr>
          <w:i/>
          <w:color w:val="000000" w:themeColor="text1"/>
        </w:rPr>
        <w:t xml:space="preserve">Limited to </w:t>
      </w:r>
      <w:r w:rsidR="006378C2" w:rsidRPr="006378C2">
        <w:rPr>
          <w:i/>
          <w:color w:val="000000" w:themeColor="text1"/>
        </w:rPr>
        <w:t>500</w:t>
      </w:r>
      <w:r w:rsidRPr="006378C2">
        <w:rPr>
          <w:i/>
          <w:color w:val="000000" w:themeColor="text1"/>
        </w:rPr>
        <w:t xml:space="preserve"> </w:t>
      </w:r>
      <w:r>
        <w:rPr>
          <w:i/>
        </w:rPr>
        <w:t>characters</w:t>
      </w:r>
    </w:p>
    <w:p w14:paraId="12CC8E4D" w14:textId="2CCB0F24" w:rsidR="005676AC" w:rsidRDefault="005676AC" w:rsidP="00FA780D">
      <w:pPr>
        <w:rPr>
          <w:rFonts w:ascii="Arial" w:hAnsi="Arial" w:cs="Arial"/>
        </w:rPr>
      </w:pPr>
      <w:r>
        <w:rPr>
          <w:rFonts w:ascii="Arial" w:hAnsi="Arial" w:cs="Arial"/>
        </w:rPr>
        <w:t xml:space="preserve">The </w:t>
      </w:r>
      <w:r w:rsidR="00F55656">
        <w:rPr>
          <w:rFonts w:ascii="Arial" w:hAnsi="Arial" w:cs="Arial"/>
        </w:rPr>
        <w:t>Agency</w:t>
      </w:r>
      <w:r>
        <w:rPr>
          <w:rFonts w:ascii="Arial" w:hAnsi="Arial" w:cs="Arial"/>
        </w:rPr>
        <w:t xml:space="preserve"> will use the following message in the NCIC MIS field:</w:t>
      </w:r>
    </w:p>
    <w:p w14:paraId="450718FA" w14:textId="144A9D52" w:rsidR="000B0388" w:rsidRPr="000834C1" w:rsidRDefault="008857B3" w:rsidP="00B7136E">
      <w:pPr>
        <w:rPr>
          <w:rFonts w:ascii="Arial" w:hAnsi="Arial" w:cs="Arial"/>
          <w:i/>
          <w:color w:val="1F4E79" w:themeColor="accent1" w:themeShade="80"/>
        </w:rPr>
      </w:pPr>
      <w:r w:rsidRPr="000834C1">
        <w:rPr>
          <w:rFonts w:ascii="Arial" w:hAnsi="Arial" w:cs="Arial"/>
          <w:color w:val="1F4E79" w:themeColor="accent1" w:themeShade="80"/>
        </w:rPr>
        <w:t>Example: “</w:t>
      </w:r>
      <w:r w:rsidR="00FA780D" w:rsidRPr="000834C1">
        <w:rPr>
          <w:rFonts w:ascii="Arial" w:hAnsi="Arial" w:cs="Arial"/>
          <w:color w:val="1F4E79" w:themeColor="accent1" w:themeShade="80"/>
        </w:rPr>
        <w:t>Contact [</w:t>
      </w:r>
      <w:r w:rsidR="00F55656">
        <w:rPr>
          <w:rFonts w:ascii="Arial" w:hAnsi="Arial" w:cs="Arial"/>
          <w:color w:val="1F4E79" w:themeColor="accent1" w:themeShade="80"/>
        </w:rPr>
        <w:t>Agency</w:t>
      </w:r>
      <w:r w:rsidR="00FA780D" w:rsidRPr="000834C1">
        <w:rPr>
          <w:rFonts w:ascii="Arial" w:hAnsi="Arial" w:cs="Arial"/>
          <w:color w:val="1F4E79" w:themeColor="accent1" w:themeShade="80"/>
        </w:rPr>
        <w:t xml:space="preserve">/Third party] 000 000 0000 to confirm [insert name of file] during regular business hours from 8-5 pm EST. After regular business hours, contact [insert </w:t>
      </w:r>
      <w:r w:rsidR="00F55656">
        <w:rPr>
          <w:rFonts w:ascii="Arial" w:hAnsi="Arial" w:cs="Arial"/>
          <w:color w:val="1F4E79" w:themeColor="accent1" w:themeShade="80"/>
        </w:rPr>
        <w:t>Agency</w:t>
      </w:r>
      <w:r w:rsidR="00FA780D" w:rsidRPr="000834C1">
        <w:rPr>
          <w:rFonts w:ascii="Arial" w:hAnsi="Arial" w:cs="Arial"/>
          <w:color w:val="1F4E79" w:themeColor="accent1" w:themeShade="80"/>
        </w:rPr>
        <w:t>/Third Party name] 000 000 000. D</w:t>
      </w:r>
      <w:bookmarkStart w:id="0" w:name="_GoBack"/>
      <w:bookmarkEnd w:id="0"/>
      <w:r w:rsidR="00FA780D" w:rsidRPr="000834C1">
        <w:rPr>
          <w:rFonts w:ascii="Arial" w:hAnsi="Arial" w:cs="Arial"/>
          <w:color w:val="1F4E79" w:themeColor="accent1" w:themeShade="80"/>
        </w:rPr>
        <w:t xml:space="preserve">uring </w:t>
      </w:r>
      <w:r w:rsidR="005676AC" w:rsidRPr="000834C1">
        <w:rPr>
          <w:rFonts w:ascii="Arial" w:hAnsi="Arial" w:cs="Arial"/>
          <w:color w:val="1F4E79" w:themeColor="accent1" w:themeShade="80"/>
        </w:rPr>
        <w:t xml:space="preserve">weekends and holidays </w:t>
      </w:r>
      <w:r w:rsidR="000834C1">
        <w:rPr>
          <w:rFonts w:ascii="Arial" w:hAnsi="Arial" w:cs="Arial"/>
          <w:color w:val="1F4E79" w:themeColor="accent1" w:themeShade="80"/>
        </w:rPr>
        <w:t>contact 000 000 0000”</w:t>
      </w:r>
      <w:r w:rsidRPr="000834C1">
        <w:rPr>
          <w:rFonts w:ascii="Arial" w:hAnsi="Arial" w:cs="Arial"/>
          <w:color w:val="1F4E79" w:themeColor="accent1" w:themeShade="80"/>
        </w:rPr>
        <w:t xml:space="preserve"> </w:t>
      </w:r>
    </w:p>
    <w:p w14:paraId="3C55FEFE" w14:textId="18835DCC" w:rsidR="00D27303" w:rsidRPr="000B0388" w:rsidRDefault="006378C2" w:rsidP="00451D31">
      <w:pPr>
        <w:rPr>
          <w:i/>
        </w:rPr>
      </w:pPr>
      <w:r>
        <w:rPr>
          <w:i/>
        </w:rPr>
        <w:t>Please tailor “Procedures for Confirming a Hit”</w:t>
      </w:r>
      <w:r w:rsidR="006B5B50">
        <w:rPr>
          <w:i/>
        </w:rPr>
        <w:t xml:space="preserve"> i</w:t>
      </w:r>
      <w:r w:rsidR="006B5B50" w:rsidRPr="006B5B50">
        <w:rPr>
          <w:i/>
        </w:rPr>
        <w:t xml:space="preserve">f an </w:t>
      </w:r>
      <w:r w:rsidR="00F55656">
        <w:rPr>
          <w:i/>
        </w:rPr>
        <w:t>Agency</w:t>
      </w:r>
      <w:r w:rsidR="006B5B50" w:rsidRPr="006B5B50">
        <w:rPr>
          <w:i/>
        </w:rPr>
        <w:t xml:space="preserve"> is conduct</w:t>
      </w:r>
      <w:r w:rsidR="006B5B50">
        <w:rPr>
          <w:i/>
        </w:rPr>
        <w:t>ing their own hit confirmations.</w:t>
      </w:r>
    </w:p>
    <w:p w14:paraId="4A243DC0" w14:textId="77777777" w:rsidR="00451D31" w:rsidRDefault="00451D31" w:rsidP="00451D31">
      <w:pPr>
        <w:rPr>
          <w:rFonts w:ascii="Arial" w:hAnsi="Arial" w:cs="Arial"/>
          <w:b/>
        </w:rPr>
      </w:pPr>
      <w:r>
        <w:rPr>
          <w:rFonts w:ascii="Arial" w:hAnsi="Arial" w:cs="Arial"/>
          <w:b/>
        </w:rPr>
        <w:t>Procedures for Confirming a Hit</w:t>
      </w:r>
    </w:p>
    <w:p w14:paraId="31FF40ED" w14:textId="06162B1F" w:rsidR="006378C2" w:rsidRDefault="006378C2" w:rsidP="00571D28">
      <w:pPr>
        <w:pStyle w:val="Default"/>
        <w:rPr>
          <w:rFonts w:ascii="Arial" w:hAnsi="Arial" w:cs="Arial"/>
          <w:color w:val="auto"/>
          <w:sz w:val="22"/>
          <w:szCs w:val="22"/>
        </w:rPr>
      </w:pPr>
      <w:r>
        <w:rPr>
          <w:rFonts w:ascii="Arial" w:hAnsi="Arial" w:cs="Arial"/>
          <w:color w:val="auto"/>
          <w:sz w:val="22"/>
          <w:szCs w:val="22"/>
        </w:rPr>
        <w:t xml:space="preserve">The </w:t>
      </w:r>
      <w:r w:rsidR="00F55656">
        <w:rPr>
          <w:rFonts w:ascii="Arial" w:hAnsi="Arial" w:cs="Arial"/>
          <w:color w:val="auto"/>
          <w:sz w:val="22"/>
          <w:szCs w:val="22"/>
        </w:rPr>
        <w:t>Agency</w:t>
      </w:r>
      <w:r>
        <w:rPr>
          <w:rFonts w:ascii="Arial" w:hAnsi="Arial" w:cs="Arial"/>
          <w:color w:val="auto"/>
          <w:sz w:val="22"/>
          <w:szCs w:val="22"/>
        </w:rPr>
        <w:t xml:space="preserve"> will adhere to the following procedures if an entered record has a hit by an</w:t>
      </w:r>
      <w:r w:rsidR="00154C5B">
        <w:rPr>
          <w:rFonts w:ascii="Arial" w:hAnsi="Arial" w:cs="Arial"/>
          <w:color w:val="auto"/>
          <w:sz w:val="22"/>
          <w:szCs w:val="22"/>
        </w:rPr>
        <w:t xml:space="preserve"> inquiring </w:t>
      </w:r>
      <w:r w:rsidR="00F55656">
        <w:rPr>
          <w:rFonts w:ascii="Arial" w:hAnsi="Arial" w:cs="Arial"/>
          <w:color w:val="auto"/>
          <w:sz w:val="22"/>
          <w:szCs w:val="22"/>
        </w:rPr>
        <w:t>Agency</w:t>
      </w:r>
      <w:r>
        <w:rPr>
          <w:rFonts w:ascii="Arial" w:hAnsi="Arial" w:cs="Arial"/>
          <w:color w:val="auto"/>
          <w:sz w:val="22"/>
          <w:szCs w:val="22"/>
        </w:rPr>
        <w:t xml:space="preserve">. </w:t>
      </w:r>
    </w:p>
    <w:p w14:paraId="73B50962" w14:textId="77777777" w:rsidR="00571D28" w:rsidRPr="006378C2" w:rsidRDefault="00571D28" w:rsidP="00571D28">
      <w:pPr>
        <w:pStyle w:val="Default"/>
        <w:rPr>
          <w:rFonts w:ascii="Arial" w:hAnsi="Arial" w:cs="Arial"/>
          <w:color w:val="auto"/>
          <w:sz w:val="22"/>
          <w:szCs w:val="22"/>
        </w:rPr>
      </w:pPr>
    </w:p>
    <w:p w14:paraId="46A4641A" w14:textId="77777777" w:rsidR="00571D28" w:rsidRPr="006378C2" w:rsidRDefault="00571D28" w:rsidP="00571D28">
      <w:pPr>
        <w:pStyle w:val="Default"/>
        <w:rPr>
          <w:rFonts w:ascii="Arial" w:hAnsi="Arial" w:cs="Arial"/>
          <w:color w:val="auto"/>
          <w:sz w:val="22"/>
          <w:szCs w:val="22"/>
        </w:rPr>
      </w:pPr>
    </w:p>
    <w:p w14:paraId="2BA1159C" w14:textId="3EB8334E" w:rsidR="00571D28" w:rsidRPr="006378C2" w:rsidRDefault="009B14E7" w:rsidP="00571D28">
      <w:pPr>
        <w:pStyle w:val="Default"/>
        <w:rPr>
          <w:rFonts w:ascii="Arial" w:hAnsi="Arial" w:cs="Arial"/>
          <w:color w:val="auto"/>
          <w:sz w:val="22"/>
          <w:szCs w:val="22"/>
          <w:u w:val="single"/>
        </w:rPr>
      </w:pPr>
      <w:r w:rsidRPr="006378C2">
        <w:rPr>
          <w:rFonts w:ascii="Arial" w:hAnsi="Arial" w:cs="Arial"/>
          <w:color w:val="auto"/>
          <w:sz w:val="22"/>
          <w:szCs w:val="22"/>
          <w:u w:val="single"/>
        </w:rPr>
        <w:t>When confirming a hit</w:t>
      </w:r>
      <w:r w:rsidR="00DC4A68">
        <w:rPr>
          <w:rFonts w:ascii="Arial" w:hAnsi="Arial" w:cs="Arial"/>
          <w:color w:val="auto"/>
          <w:sz w:val="22"/>
          <w:szCs w:val="22"/>
          <w:u w:val="single"/>
        </w:rPr>
        <w:t>,</w:t>
      </w:r>
      <w:r w:rsidRPr="006378C2">
        <w:rPr>
          <w:rFonts w:ascii="Arial" w:hAnsi="Arial" w:cs="Arial"/>
          <w:color w:val="auto"/>
          <w:sz w:val="22"/>
          <w:szCs w:val="22"/>
          <w:u w:val="single"/>
        </w:rPr>
        <w:t xml:space="preserve"> </w:t>
      </w:r>
      <w:r w:rsidR="00F55656">
        <w:rPr>
          <w:rFonts w:ascii="Arial" w:hAnsi="Arial" w:cs="Arial"/>
          <w:color w:val="auto"/>
          <w:sz w:val="22"/>
          <w:szCs w:val="22"/>
          <w:u w:val="single"/>
        </w:rPr>
        <w:t>Agency</w:t>
      </w:r>
      <w:r w:rsidRPr="006378C2">
        <w:rPr>
          <w:rFonts w:ascii="Arial" w:hAnsi="Arial" w:cs="Arial"/>
          <w:color w:val="auto"/>
          <w:sz w:val="22"/>
          <w:szCs w:val="22"/>
          <w:u w:val="single"/>
        </w:rPr>
        <w:t xml:space="preserve"> personnel shall: </w:t>
      </w:r>
    </w:p>
    <w:p w14:paraId="5DC6DC2F" w14:textId="77777777" w:rsidR="00571D28" w:rsidRPr="006378C2" w:rsidRDefault="00571D28" w:rsidP="00571D28">
      <w:pPr>
        <w:pStyle w:val="Default"/>
        <w:rPr>
          <w:rFonts w:ascii="Arial" w:hAnsi="Arial" w:cs="Arial"/>
          <w:b/>
          <w:color w:val="auto"/>
          <w:sz w:val="22"/>
          <w:szCs w:val="22"/>
        </w:rPr>
      </w:pPr>
    </w:p>
    <w:p w14:paraId="30F9E119" w14:textId="2FD97D79" w:rsidR="00571D28" w:rsidRPr="00DC4A68" w:rsidRDefault="00571D28" w:rsidP="00DC4A68">
      <w:pPr>
        <w:pStyle w:val="ListParagraph"/>
        <w:numPr>
          <w:ilvl w:val="0"/>
          <w:numId w:val="9"/>
        </w:numPr>
        <w:rPr>
          <w:rFonts w:ascii="Arial" w:hAnsi="Arial" w:cs="Arial"/>
          <w:color w:val="000000" w:themeColor="text1"/>
        </w:rPr>
      </w:pPr>
      <w:r w:rsidRPr="00DC4A68">
        <w:rPr>
          <w:rFonts w:ascii="Arial" w:hAnsi="Arial" w:cs="Arial"/>
          <w:color w:val="000000" w:themeColor="text1"/>
        </w:rPr>
        <w:t xml:space="preserve">Ensure that the person or property inquired upon is identical to the person or property identified in the record </w:t>
      </w:r>
    </w:p>
    <w:p w14:paraId="7D3D56BE" w14:textId="60BDDD26" w:rsidR="00571D28" w:rsidRPr="00DC4A68" w:rsidRDefault="00571D28" w:rsidP="00DC4A68">
      <w:pPr>
        <w:pStyle w:val="ListParagraph"/>
        <w:numPr>
          <w:ilvl w:val="0"/>
          <w:numId w:val="9"/>
        </w:numPr>
        <w:rPr>
          <w:rFonts w:ascii="Arial" w:hAnsi="Arial" w:cs="Arial"/>
          <w:color w:val="000000" w:themeColor="text1"/>
        </w:rPr>
      </w:pPr>
      <w:r w:rsidRPr="00DC4A68">
        <w:rPr>
          <w:rFonts w:ascii="Arial" w:hAnsi="Arial" w:cs="Arial"/>
          <w:color w:val="000000" w:themeColor="text1"/>
        </w:rPr>
        <w:t xml:space="preserve">Ensure that the warrant, missing person report, protection order, or theft report is still </w:t>
      </w:r>
      <w:r w:rsidR="009B14E7" w:rsidRPr="00DC4A68">
        <w:rPr>
          <w:rFonts w:ascii="Arial" w:hAnsi="Arial" w:cs="Arial"/>
          <w:color w:val="000000" w:themeColor="text1"/>
        </w:rPr>
        <w:t>valid and outstanding</w:t>
      </w:r>
      <w:r w:rsidR="000834C1">
        <w:rPr>
          <w:rFonts w:ascii="Arial" w:hAnsi="Arial" w:cs="Arial"/>
          <w:color w:val="000000" w:themeColor="text1"/>
        </w:rPr>
        <w:t>,</w:t>
      </w:r>
      <w:r w:rsidR="009B14E7" w:rsidRPr="00DC4A68">
        <w:rPr>
          <w:rFonts w:ascii="Arial" w:hAnsi="Arial" w:cs="Arial"/>
          <w:color w:val="000000" w:themeColor="text1"/>
        </w:rPr>
        <w:t xml:space="preserve"> </w:t>
      </w:r>
      <w:r w:rsidR="00640E9A" w:rsidRPr="00DC4A68">
        <w:rPr>
          <w:rFonts w:ascii="Arial" w:hAnsi="Arial" w:cs="Arial"/>
          <w:color w:val="000000" w:themeColor="text1"/>
        </w:rPr>
        <w:t>utilizing</w:t>
      </w:r>
      <w:r w:rsidR="00DC4A68">
        <w:rPr>
          <w:rFonts w:ascii="Arial" w:hAnsi="Arial" w:cs="Arial"/>
          <w:color w:val="000000" w:themeColor="text1"/>
        </w:rPr>
        <w:t xml:space="preserve"> </w:t>
      </w:r>
      <w:r w:rsidR="00F55656">
        <w:rPr>
          <w:rFonts w:ascii="Arial" w:hAnsi="Arial" w:cs="Arial"/>
          <w:color w:val="000000" w:themeColor="text1"/>
        </w:rPr>
        <w:t>Agency</w:t>
      </w:r>
      <w:r w:rsidR="009B14E7" w:rsidRPr="00DC4A68">
        <w:rPr>
          <w:rFonts w:ascii="Arial" w:hAnsi="Arial" w:cs="Arial"/>
          <w:color w:val="000000" w:themeColor="text1"/>
        </w:rPr>
        <w:t xml:space="preserve"> records as appropriate</w:t>
      </w:r>
      <w:r w:rsidRPr="00DC4A68">
        <w:rPr>
          <w:rFonts w:ascii="Arial" w:hAnsi="Arial" w:cs="Arial"/>
          <w:color w:val="000000" w:themeColor="text1"/>
        </w:rPr>
        <w:t xml:space="preserve"> </w:t>
      </w:r>
    </w:p>
    <w:p w14:paraId="76100ACE" w14:textId="364C6947" w:rsidR="009B14E7" w:rsidRPr="00DC4A68" w:rsidRDefault="000834C1" w:rsidP="00DC4A68">
      <w:pPr>
        <w:pStyle w:val="ListParagraph"/>
        <w:numPr>
          <w:ilvl w:val="0"/>
          <w:numId w:val="9"/>
        </w:numPr>
        <w:rPr>
          <w:rFonts w:ascii="Arial" w:hAnsi="Arial" w:cs="Arial"/>
          <w:color w:val="000000" w:themeColor="text1"/>
        </w:rPr>
      </w:pPr>
      <w:r>
        <w:rPr>
          <w:rFonts w:ascii="Arial" w:hAnsi="Arial" w:cs="Arial"/>
          <w:color w:val="000000" w:themeColor="text1"/>
        </w:rPr>
        <w:t xml:space="preserve">Provide the inquiring </w:t>
      </w:r>
      <w:r w:rsidR="00F55656">
        <w:rPr>
          <w:rFonts w:ascii="Arial" w:hAnsi="Arial" w:cs="Arial"/>
          <w:color w:val="000000" w:themeColor="text1"/>
        </w:rPr>
        <w:t>Agency</w:t>
      </w:r>
      <w:r w:rsidR="009B14E7" w:rsidRPr="00DC4A68">
        <w:rPr>
          <w:rFonts w:ascii="Arial" w:hAnsi="Arial" w:cs="Arial"/>
          <w:color w:val="000000" w:themeColor="text1"/>
        </w:rPr>
        <w:t xml:space="preserve"> a </w:t>
      </w:r>
      <w:r w:rsidR="00571D28" w:rsidRPr="00DC4A68">
        <w:rPr>
          <w:rFonts w:ascii="Arial" w:hAnsi="Arial" w:cs="Arial"/>
          <w:color w:val="000000" w:themeColor="text1"/>
        </w:rPr>
        <w:t xml:space="preserve">decision regarding: </w:t>
      </w:r>
    </w:p>
    <w:p w14:paraId="5FF1B43A" w14:textId="7AF8252A" w:rsidR="009B14E7" w:rsidRPr="00DC4A68" w:rsidRDefault="00571D28" w:rsidP="00DC4A68">
      <w:pPr>
        <w:pStyle w:val="ListParagraph"/>
        <w:numPr>
          <w:ilvl w:val="0"/>
          <w:numId w:val="10"/>
        </w:numPr>
        <w:rPr>
          <w:rFonts w:ascii="Arial" w:hAnsi="Arial" w:cs="Arial"/>
          <w:color w:val="000000" w:themeColor="text1"/>
        </w:rPr>
      </w:pPr>
      <w:r w:rsidRPr="00DC4A68">
        <w:rPr>
          <w:rFonts w:ascii="Arial" w:hAnsi="Arial" w:cs="Arial"/>
          <w:color w:val="000000" w:themeColor="text1"/>
        </w:rPr>
        <w:t xml:space="preserve">the extradition </w:t>
      </w:r>
      <w:r w:rsidR="009B14E7" w:rsidRPr="00DC4A68">
        <w:rPr>
          <w:rFonts w:ascii="Arial" w:hAnsi="Arial" w:cs="Arial"/>
          <w:color w:val="000000" w:themeColor="text1"/>
        </w:rPr>
        <w:t>limitation of the</w:t>
      </w:r>
      <w:r w:rsidRPr="00DC4A68">
        <w:rPr>
          <w:rFonts w:ascii="Arial" w:hAnsi="Arial" w:cs="Arial"/>
          <w:color w:val="000000" w:themeColor="text1"/>
        </w:rPr>
        <w:t xml:space="preserve"> wanted person </w:t>
      </w:r>
      <w:r w:rsidR="009B14E7" w:rsidRPr="00DC4A68">
        <w:rPr>
          <w:rFonts w:ascii="Arial" w:hAnsi="Arial" w:cs="Arial"/>
          <w:color w:val="000000" w:themeColor="text1"/>
        </w:rPr>
        <w:t>inquired upon</w:t>
      </w:r>
    </w:p>
    <w:p w14:paraId="6725A2CE" w14:textId="43F4373D" w:rsidR="009B14E7" w:rsidRPr="00DC4A68" w:rsidRDefault="00DC4A68" w:rsidP="00DC4A68">
      <w:pPr>
        <w:pStyle w:val="ListParagraph"/>
        <w:numPr>
          <w:ilvl w:val="0"/>
          <w:numId w:val="10"/>
        </w:numPr>
        <w:rPr>
          <w:rFonts w:ascii="Arial" w:hAnsi="Arial" w:cs="Arial"/>
          <w:color w:val="000000" w:themeColor="text1"/>
        </w:rPr>
      </w:pPr>
      <w:r>
        <w:rPr>
          <w:rFonts w:ascii="Arial" w:hAnsi="Arial" w:cs="Arial"/>
          <w:color w:val="000000" w:themeColor="text1"/>
        </w:rPr>
        <w:t>i</w:t>
      </w:r>
      <w:r w:rsidR="00571D28" w:rsidRPr="00DC4A68">
        <w:rPr>
          <w:rFonts w:ascii="Arial" w:hAnsi="Arial" w:cs="Arial"/>
          <w:color w:val="000000" w:themeColor="text1"/>
        </w:rPr>
        <w:t xml:space="preserve">nformation regarding </w:t>
      </w:r>
      <w:r w:rsidR="009B14E7" w:rsidRPr="00DC4A68">
        <w:rPr>
          <w:rFonts w:ascii="Arial" w:hAnsi="Arial" w:cs="Arial"/>
          <w:color w:val="000000" w:themeColor="text1"/>
        </w:rPr>
        <w:t>a return</w:t>
      </w:r>
      <w:r w:rsidR="00571D28" w:rsidRPr="00DC4A68">
        <w:rPr>
          <w:rFonts w:ascii="Arial" w:hAnsi="Arial" w:cs="Arial"/>
          <w:color w:val="000000" w:themeColor="text1"/>
        </w:rPr>
        <w:t xml:space="preserve"> of the missing person to </w:t>
      </w:r>
      <w:r w:rsidR="000B316E" w:rsidRPr="00DC4A68">
        <w:rPr>
          <w:rFonts w:ascii="Arial" w:hAnsi="Arial" w:cs="Arial"/>
          <w:color w:val="000000" w:themeColor="text1"/>
        </w:rPr>
        <w:t>the appropriate authorities</w:t>
      </w:r>
    </w:p>
    <w:p w14:paraId="5783EE6B" w14:textId="42CF5830" w:rsidR="009B14E7" w:rsidRPr="00DC4A68" w:rsidRDefault="00571D28" w:rsidP="00DC4A68">
      <w:pPr>
        <w:pStyle w:val="ListParagraph"/>
        <w:numPr>
          <w:ilvl w:val="0"/>
          <w:numId w:val="10"/>
        </w:numPr>
        <w:rPr>
          <w:rFonts w:ascii="Arial" w:hAnsi="Arial" w:cs="Arial"/>
          <w:color w:val="000000" w:themeColor="text1"/>
        </w:rPr>
      </w:pPr>
      <w:r w:rsidRPr="00DC4A68">
        <w:rPr>
          <w:rFonts w:ascii="Arial" w:hAnsi="Arial" w:cs="Arial"/>
          <w:color w:val="000000" w:themeColor="text1"/>
        </w:rPr>
        <w:t>the return of stolen proper</w:t>
      </w:r>
      <w:r w:rsidR="000B316E" w:rsidRPr="00DC4A68">
        <w:rPr>
          <w:rFonts w:ascii="Arial" w:hAnsi="Arial" w:cs="Arial"/>
          <w:color w:val="000000" w:themeColor="text1"/>
        </w:rPr>
        <w:t>ty to its rightful owner</w:t>
      </w:r>
    </w:p>
    <w:p w14:paraId="0D077F90" w14:textId="729317CF" w:rsidR="00DC4A68" w:rsidRPr="00DC4A68" w:rsidRDefault="00DC4A68" w:rsidP="00DC4A68">
      <w:pPr>
        <w:pStyle w:val="ListParagraph"/>
        <w:numPr>
          <w:ilvl w:val="0"/>
          <w:numId w:val="10"/>
        </w:numPr>
        <w:rPr>
          <w:rFonts w:ascii="Arial" w:hAnsi="Arial" w:cs="Arial"/>
          <w:color w:val="000000" w:themeColor="text1"/>
        </w:rPr>
      </w:pPr>
      <w:r>
        <w:rPr>
          <w:rFonts w:ascii="Arial" w:hAnsi="Arial" w:cs="Arial"/>
          <w:color w:val="000000" w:themeColor="text1"/>
        </w:rPr>
        <w:t>i</w:t>
      </w:r>
      <w:r w:rsidR="009B14E7" w:rsidRPr="00DC4A68">
        <w:rPr>
          <w:rFonts w:ascii="Arial" w:hAnsi="Arial" w:cs="Arial"/>
          <w:color w:val="000000" w:themeColor="text1"/>
        </w:rPr>
        <w:t>nformation</w:t>
      </w:r>
      <w:r w:rsidR="00571D28" w:rsidRPr="00DC4A68">
        <w:rPr>
          <w:rFonts w:ascii="Arial" w:hAnsi="Arial" w:cs="Arial"/>
          <w:color w:val="000000" w:themeColor="text1"/>
        </w:rPr>
        <w:t xml:space="preserve"> regarding the terms, conditions, and</w:t>
      </w:r>
      <w:r w:rsidRPr="00DC4A68">
        <w:rPr>
          <w:rFonts w:ascii="Arial" w:hAnsi="Arial" w:cs="Arial"/>
          <w:color w:val="000000" w:themeColor="text1"/>
        </w:rPr>
        <w:t xml:space="preserve"> service of a protection order</w:t>
      </w:r>
    </w:p>
    <w:p w14:paraId="558F0D85" w14:textId="41341C61" w:rsidR="00DC4A68" w:rsidRDefault="00571D28" w:rsidP="00DC4A68">
      <w:pPr>
        <w:pStyle w:val="ListParagraph"/>
        <w:numPr>
          <w:ilvl w:val="0"/>
          <w:numId w:val="9"/>
        </w:numPr>
        <w:rPr>
          <w:rFonts w:ascii="Arial" w:hAnsi="Arial" w:cs="Arial"/>
          <w:color w:val="000000" w:themeColor="text1"/>
        </w:rPr>
      </w:pPr>
      <w:r w:rsidRPr="00DC4A68">
        <w:rPr>
          <w:rFonts w:ascii="Arial" w:hAnsi="Arial" w:cs="Arial"/>
          <w:color w:val="000000" w:themeColor="text1"/>
        </w:rPr>
        <w:t>N</w:t>
      </w:r>
      <w:r w:rsidR="000834C1">
        <w:rPr>
          <w:rFonts w:ascii="Arial" w:hAnsi="Arial" w:cs="Arial"/>
          <w:color w:val="000000" w:themeColor="text1"/>
        </w:rPr>
        <w:t>lets</w:t>
      </w:r>
      <w:r w:rsidRPr="00DC4A68">
        <w:rPr>
          <w:rFonts w:ascii="Arial" w:hAnsi="Arial" w:cs="Arial"/>
          <w:color w:val="000000" w:themeColor="text1"/>
        </w:rPr>
        <w:t xml:space="preserve"> </w:t>
      </w:r>
      <w:r w:rsidR="00DC4A68">
        <w:rPr>
          <w:rFonts w:ascii="Arial" w:hAnsi="Arial" w:cs="Arial"/>
          <w:color w:val="000000" w:themeColor="text1"/>
        </w:rPr>
        <w:t xml:space="preserve">message keys </w:t>
      </w:r>
      <w:r w:rsidR="00640E9A" w:rsidRPr="00DC4A68">
        <w:rPr>
          <w:rFonts w:ascii="Arial" w:hAnsi="Arial" w:cs="Arial"/>
          <w:color w:val="000000" w:themeColor="text1"/>
        </w:rPr>
        <w:t>s</w:t>
      </w:r>
      <w:r w:rsidR="009B14E7" w:rsidRPr="00DC4A68">
        <w:rPr>
          <w:rFonts w:ascii="Arial" w:hAnsi="Arial" w:cs="Arial"/>
          <w:color w:val="000000" w:themeColor="text1"/>
        </w:rPr>
        <w:t xml:space="preserve">hall be used </w:t>
      </w:r>
      <w:r w:rsidRPr="00DC4A68">
        <w:rPr>
          <w:rFonts w:ascii="Arial" w:hAnsi="Arial" w:cs="Arial"/>
          <w:color w:val="000000" w:themeColor="text1"/>
        </w:rPr>
        <w:t xml:space="preserve">for </w:t>
      </w:r>
      <w:r w:rsidR="009B14E7" w:rsidRPr="00DC4A68">
        <w:rPr>
          <w:rFonts w:ascii="Arial" w:hAnsi="Arial" w:cs="Arial"/>
          <w:color w:val="000000" w:themeColor="text1"/>
        </w:rPr>
        <w:t xml:space="preserve">all </w:t>
      </w:r>
      <w:r w:rsidR="00DC4A68">
        <w:rPr>
          <w:rFonts w:ascii="Arial" w:hAnsi="Arial" w:cs="Arial"/>
          <w:color w:val="000000" w:themeColor="text1"/>
        </w:rPr>
        <w:t>hit</w:t>
      </w:r>
      <w:r w:rsidR="00DC4A68" w:rsidRPr="00DC4A68">
        <w:rPr>
          <w:rFonts w:ascii="Arial" w:hAnsi="Arial" w:cs="Arial"/>
          <w:color w:val="000000" w:themeColor="text1"/>
        </w:rPr>
        <w:t xml:space="preserve"> </w:t>
      </w:r>
      <w:r w:rsidRPr="00DC4A68">
        <w:rPr>
          <w:rFonts w:ascii="Arial" w:hAnsi="Arial" w:cs="Arial"/>
          <w:color w:val="000000" w:themeColor="text1"/>
        </w:rPr>
        <w:t>confirmation responses</w:t>
      </w:r>
      <w:r w:rsidR="00DC4A68">
        <w:rPr>
          <w:rFonts w:ascii="Arial" w:hAnsi="Arial" w:cs="Arial"/>
          <w:color w:val="000000" w:themeColor="text1"/>
        </w:rPr>
        <w:t>, e</w:t>
      </w:r>
      <w:r w:rsidRPr="00DC4A68">
        <w:rPr>
          <w:rFonts w:ascii="Arial" w:hAnsi="Arial" w:cs="Arial"/>
          <w:color w:val="000000" w:themeColor="text1"/>
        </w:rPr>
        <w:t xml:space="preserve">ven if the initial confirmation is handled via telephone. </w:t>
      </w:r>
      <w:r w:rsidR="000834C1">
        <w:rPr>
          <w:rFonts w:ascii="Arial" w:hAnsi="Arial" w:cs="Arial"/>
          <w:color w:val="000000" w:themeColor="text1"/>
        </w:rPr>
        <w:t>The</w:t>
      </w:r>
      <w:r w:rsidR="00DC4A68" w:rsidRPr="00DC4A68">
        <w:rPr>
          <w:rFonts w:ascii="Arial" w:hAnsi="Arial" w:cs="Arial"/>
          <w:color w:val="000000" w:themeColor="text1"/>
        </w:rPr>
        <w:t xml:space="preserve"> </w:t>
      </w:r>
      <w:r w:rsidR="00640E9A" w:rsidRPr="00DC4A68">
        <w:rPr>
          <w:rFonts w:ascii="Arial" w:hAnsi="Arial" w:cs="Arial"/>
          <w:color w:val="000000" w:themeColor="text1"/>
        </w:rPr>
        <w:t xml:space="preserve">confirming </w:t>
      </w:r>
      <w:r w:rsidR="00F55656">
        <w:rPr>
          <w:rFonts w:ascii="Arial" w:hAnsi="Arial" w:cs="Arial"/>
          <w:color w:val="000000" w:themeColor="text1"/>
        </w:rPr>
        <w:t>Agency</w:t>
      </w:r>
      <w:r w:rsidR="000834C1">
        <w:rPr>
          <w:rFonts w:ascii="Arial" w:hAnsi="Arial" w:cs="Arial"/>
          <w:color w:val="000000" w:themeColor="text1"/>
        </w:rPr>
        <w:t xml:space="preserve"> </w:t>
      </w:r>
      <w:r w:rsidR="00640E9A" w:rsidRPr="00DC4A68">
        <w:rPr>
          <w:rFonts w:ascii="Arial" w:hAnsi="Arial" w:cs="Arial"/>
          <w:color w:val="000000" w:themeColor="text1"/>
        </w:rPr>
        <w:t xml:space="preserve">shall send an </w:t>
      </w:r>
      <w:r w:rsidR="000834C1">
        <w:rPr>
          <w:rFonts w:ascii="Arial" w:hAnsi="Arial" w:cs="Arial"/>
          <w:color w:val="000000" w:themeColor="text1"/>
        </w:rPr>
        <w:t>Nlets</w:t>
      </w:r>
      <w:r w:rsidR="009B14E7" w:rsidRPr="00DC4A68">
        <w:rPr>
          <w:rFonts w:ascii="Arial" w:hAnsi="Arial" w:cs="Arial"/>
          <w:color w:val="000000" w:themeColor="text1"/>
        </w:rPr>
        <w:t xml:space="preserve"> </w:t>
      </w:r>
      <w:r w:rsidRPr="00DC4A68">
        <w:rPr>
          <w:rFonts w:ascii="Arial" w:hAnsi="Arial" w:cs="Arial"/>
          <w:color w:val="000000" w:themeColor="text1"/>
        </w:rPr>
        <w:t xml:space="preserve">(YR) </w:t>
      </w:r>
      <w:r w:rsidR="009B14E7" w:rsidRPr="00DC4A68">
        <w:rPr>
          <w:rFonts w:ascii="Arial" w:hAnsi="Arial" w:cs="Arial"/>
          <w:color w:val="000000" w:themeColor="text1"/>
        </w:rPr>
        <w:t>m</w:t>
      </w:r>
      <w:r w:rsidR="00640E9A" w:rsidRPr="00DC4A68">
        <w:rPr>
          <w:rFonts w:ascii="Arial" w:hAnsi="Arial" w:cs="Arial"/>
          <w:color w:val="000000" w:themeColor="text1"/>
        </w:rPr>
        <w:t>essage</w:t>
      </w:r>
      <w:r w:rsidR="000834C1">
        <w:rPr>
          <w:rFonts w:ascii="Arial" w:hAnsi="Arial" w:cs="Arial"/>
          <w:color w:val="000000" w:themeColor="text1"/>
        </w:rPr>
        <w:t xml:space="preserve"> to the inquiring </w:t>
      </w:r>
      <w:r w:rsidR="00F55656">
        <w:rPr>
          <w:rFonts w:ascii="Arial" w:hAnsi="Arial" w:cs="Arial"/>
          <w:color w:val="000000" w:themeColor="text1"/>
        </w:rPr>
        <w:t>Agency</w:t>
      </w:r>
      <w:r w:rsidR="00640E9A" w:rsidRPr="00DC4A68">
        <w:rPr>
          <w:rFonts w:ascii="Arial" w:hAnsi="Arial" w:cs="Arial"/>
          <w:color w:val="000000" w:themeColor="text1"/>
        </w:rPr>
        <w:t>’s</w:t>
      </w:r>
      <w:r w:rsidR="009B14E7" w:rsidRPr="00DC4A68">
        <w:rPr>
          <w:rFonts w:ascii="Arial" w:hAnsi="Arial" w:cs="Arial"/>
          <w:color w:val="000000" w:themeColor="text1"/>
        </w:rPr>
        <w:t xml:space="preserve"> ORI</w:t>
      </w:r>
      <w:r w:rsidR="00DC4A68">
        <w:rPr>
          <w:rFonts w:ascii="Arial" w:hAnsi="Arial" w:cs="Arial"/>
          <w:color w:val="000000" w:themeColor="text1"/>
        </w:rPr>
        <w:t xml:space="preserve">. </w:t>
      </w:r>
      <w:r w:rsidRPr="00DC4A68">
        <w:rPr>
          <w:rFonts w:ascii="Arial" w:hAnsi="Arial" w:cs="Arial"/>
          <w:color w:val="000000" w:themeColor="text1"/>
        </w:rPr>
        <w:t xml:space="preserve"> </w:t>
      </w:r>
    </w:p>
    <w:p w14:paraId="6786CC0A" w14:textId="28B5F176" w:rsidR="00571D28" w:rsidRPr="00DC4A68" w:rsidRDefault="000834C1" w:rsidP="00DC4A68">
      <w:pPr>
        <w:pStyle w:val="ListParagraph"/>
        <w:numPr>
          <w:ilvl w:val="0"/>
          <w:numId w:val="9"/>
        </w:numPr>
        <w:rPr>
          <w:rFonts w:ascii="Arial" w:hAnsi="Arial" w:cs="Arial"/>
          <w:color w:val="000000" w:themeColor="text1"/>
        </w:rPr>
      </w:pPr>
      <w:r>
        <w:rPr>
          <w:rFonts w:ascii="Arial" w:hAnsi="Arial" w:cs="Arial"/>
          <w:color w:val="000000" w:themeColor="text1"/>
        </w:rPr>
        <w:t>The</w:t>
      </w:r>
      <w:r w:rsidR="00DC4A68">
        <w:rPr>
          <w:rFonts w:ascii="Arial" w:hAnsi="Arial" w:cs="Arial"/>
          <w:color w:val="000000" w:themeColor="text1"/>
        </w:rPr>
        <w:t xml:space="preserve"> </w:t>
      </w:r>
      <w:r w:rsidR="006378C2" w:rsidRPr="00DC4A68">
        <w:rPr>
          <w:rFonts w:ascii="Arial" w:hAnsi="Arial" w:cs="Arial"/>
          <w:color w:val="000000" w:themeColor="text1"/>
        </w:rPr>
        <w:t>confirming</w:t>
      </w:r>
      <w:r w:rsidR="00640E9A" w:rsidRPr="00DC4A68">
        <w:rPr>
          <w:rFonts w:ascii="Arial" w:hAnsi="Arial" w:cs="Arial"/>
          <w:color w:val="000000" w:themeColor="text1"/>
        </w:rPr>
        <w:t xml:space="preserve"> </w:t>
      </w:r>
      <w:r w:rsidR="00F55656">
        <w:rPr>
          <w:rFonts w:ascii="Arial" w:hAnsi="Arial" w:cs="Arial"/>
          <w:color w:val="000000" w:themeColor="text1"/>
        </w:rPr>
        <w:t>Agency</w:t>
      </w:r>
      <w:r>
        <w:rPr>
          <w:rFonts w:ascii="Arial" w:hAnsi="Arial" w:cs="Arial"/>
          <w:color w:val="000000" w:themeColor="text1"/>
        </w:rPr>
        <w:t xml:space="preserve"> </w:t>
      </w:r>
      <w:r w:rsidR="00640E9A" w:rsidRPr="00DC4A68">
        <w:rPr>
          <w:rFonts w:ascii="Arial" w:hAnsi="Arial" w:cs="Arial"/>
          <w:color w:val="000000" w:themeColor="text1"/>
        </w:rPr>
        <w:t>shall promptly respond to all N</w:t>
      </w:r>
      <w:r>
        <w:rPr>
          <w:rFonts w:ascii="Arial" w:hAnsi="Arial" w:cs="Arial"/>
          <w:color w:val="000000" w:themeColor="text1"/>
        </w:rPr>
        <w:t>lets</w:t>
      </w:r>
      <w:r w:rsidR="00640E9A" w:rsidRPr="00DC4A68">
        <w:rPr>
          <w:rFonts w:ascii="Arial" w:hAnsi="Arial" w:cs="Arial"/>
          <w:color w:val="000000" w:themeColor="text1"/>
        </w:rPr>
        <w:t xml:space="preserve"> (YQ) hit confirmation requests in accordance with the classification of the request, (urgent or routine) sent from an inquiring </w:t>
      </w:r>
      <w:r w:rsidR="00F55656">
        <w:rPr>
          <w:rFonts w:ascii="Arial" w:hAnsi="Arial" w:cs="Arial"/>
          <w:color w:val="000000" w:themeColor="text1"/>
        </w:rPr>
        <w:t>Agency</w:t>
      </w:r>
      <w:r w:rsidR="00640E9A" w:rsidRPr="00DC4A68">
        <w:rPr>
          <w:rFonts w:ascii="Arial" w:hAnsi="Arial" w:cs="Arial"/>
          <w:color w:val="000000" w:themeColor="text1"/>
        </w:rPr>
        <w:t xml:space="preserve"> via the N</w:t>
      </w:r>
      <w:r>
        <w:rPr>
          <w:rFonts w:ascii="Arial" w:hAnsi="Arial" w:cs="Arial"/>
          <w:color w:val="000000" w:themeColor="text1"/>
        </w:rPr>
        <w:t xml:space="preserve">lets </w:t>
      </w:r>
      <w:r w:rsidR="00640E9A" w:rsidRPr="00DC4A68">
        <w:rPr>
          <w:rFonts w:ascii="Arial" w:hAnsi="Arial" w:cs="Arial"/>
          <w:color w:val="000000" w:themeColor="text1"/>
        </w:rPr>
        <w:t xml:space="preserve">system. </w:t>
      </w:r>
    </w:p>
    <w:p w14:paraId="0867465D" w14:textId="77777777" w:rsidR="0017522F" w:rsidRPr="00DC4A68" w:rsidRDefault="0017522F" w:rsidP="00571D28">
      <w:pPr>
        <w:pStyle w:val="Default"/>
        <w:rPr>
          <w:rFonts w:ascii="Arial" w:eastAsia="Times New Roman" w:hAnsi="Arial" w:cs="Arial"/>
          <w:color w:val="0070C0"/>
        </w:rPr>
      </w:pPr>
    </w:p>
    <w:p w14:paraId="40C1455C" w14:textId="77777777" w:rsidR="00571D28" w:rsidRPr="006378C2" w:rsidRDefault="00571D28" w:rsidP="00571D28">
      <w:pPr>
        <w:pStyle w:val="Default"/>
        <w:rPr>
          <w:rFonts w:ascii="Arial" w:hAnsi="Arial" w:cs="Arial"/>
          <w:i/>
          <w:color w:val="auto"/>
          <w:sz w:val="22"/>
          <w:szCs w:val="22"/>
        </w:rPr>
      </w:pPr>
    </w:p>
    <w:p w14:paraId="518EBED3" w14:textId="15731B39" w:rsidR="00571D28" w:rsidRPr="006378C2" w:rsidRDefault="00571D28" w:rsidP="00571D28">
      <w:pPr>
        <w:pStyle w:val="Default"/>
        <w:rPr>
          <w:rFonts w:ascii="Arial" w:hAnsi="Arial" w:cs="Arial"/>
          <w:color w:val="auto"/>
          <w:sz w:val="22"/>
          <w:szCs w:val="22"/>
        </w:rPr>
      </w:pPr>
      <w:r w:rsidRPr="006378C2">
        <w:rPr>
          <w:rFonts w:ascii="Arial" w:hAnsi="Arial" w:cs="Arial"/>
          <w:b/>
          <w:color w:val="auto"/>
          <w:sz w:val="22"/>
          <w:szCs w:val="22"/>
        </w:rPr>
        <w:t>Note:</w:t>
      </w:r>
      <w:r w:rsidRPr="006378C2">
        <w:rPr>
          <w:rFonts w:ascii="Arial" w:hAnsi="Arial" w:cs="Arial"/>
          <w:color w:val="auto"/>
          <w:sz w:val="22"/>
          <w:szCs w:val="22"/>
        </w:rPr>
        <w:t xml:space="preserve"> </w:t>
      </w:r>
      <w:r w:rsidRPr="006378C2">
        <w:rPr>
          <w:rFonts w:ascii="Arial" w:hAnsi="Arial" w:cs="Arial"/>
          <w:i/>
          <w:color w:val="auto"/>
          <w:sz w:val="22"/>
          <w:szCs w:val="22"/>
        </w:rPr>
        <w:t>Agencies are encouraged to maintain copies (electronic or hard copy) of hit confirmati</w:t>
      </w:r>
      <w:r w:rsidR="000834C1">
        <w:rPr>
          <w:rFonts w:ascii="Arial" w:hAnsi="Arial" w:cs="Arial"/>
          <w:i/>
          <w:color w:val="auto"/>
          <w:sz w:val="22"/>
          <w:szCs w:val="22"/>
        </w:rPr>
        <w:t xml:space="preserve">on information, to include Nlets YQ and YR messages, </w:t>
      </w:r>
      <w:r w:rsidRPr="006378C2">
        <w:rPr>
          <w:rFonts w:ascii="Arial" w:hAnsi="Arial" w:cs="Arial"/>
          <w:i/>
          <w:color w:val="auto"/>
          <w:sz w:val="22"/>
          <w:szCs w:val="22"/>
        </w:rPr>
        <w:t xml:space="preserve">in the </w:t>
      </w:r>
      <w:r w:rsidRPr="006378C2">
        <w:rPr>
          <w:rFonts w:ascii="Arial" w:hAnsi="Arial" w:cs="Arial"/>
          <w:i/>
          <w:color w:val="auto"/>
          <w:sz w:val="22"/>
          <w:szCs w:val="22"/>
        </w:rPr>
        <w:lastRenderedPageBreak/>
        <w:t xml:space="preserve">event </w:t>
      </w:r>
      <w:r w:rsidR="00442EFA">
        <w:rPr>
          <w:rFonts w:ascii="Arial" w:hAnsi="Arial" w:cs="Arial"/>
          <w:i/>
          <w:color w:val="auto"/>
          <w:sz w:val="22"/>
          <w:szCs w:val="22"/>
        </w:rPr>
        <w:t xml:space="preserve">the confirming </w:t>
      </w:r>
      <w:r w:rsidR="00F55656">
        <w:rPr>
          <w:rFonts w:ascii="Arial" w:hAnsi="Arial" w:cs="Arial"/>
          <w:i/>
          <w:color w:val="auto"/>
          <w:sz w:val="22"/>
          <w:szCs w:val="22"/>
        </w:rPr>
        <w:t>Agency</w:t>
      </w:r>
      <w:r w:rsidRPr="006378C2">
        <w:rPr>
          <w:rFonts w:ascii="Arial" w:hAnsi="Arial" w:cs="Arial"/>
          <w:i/>
          <w:color w:val="auto"/>
          <w:sz w:val="22"/>
          <w:szCs w:val="22"/>
        </w:rPr>
        <w:t xml:space="preserve"> needs to substantiate the actions(s) it has taken pertaining to a hit confirmation.</w:t>
      </w:r>
      <w:r w:rsidRPr="006378C2">
        <w:rPr>
          <w:rFonts w:ascii="Arial" w:hAnsi="Arial" w:cs="Arial"/>
          <w:color w:val="auto"/>
          <w:sz w:val="22"/>
          <w:szCs w:val="22"/>
        </w:rPr>
        <w:t xml:space="preserve"> </w:t>
      </w:r>
    </w:p>
    <w:p w14:paraId="6C3B8DC6" w14:textId="77777777" w:rsidR="00571D28" w:rsidRPr="006378C2" w:rsidRDefault="00571D28" w:rsidP="00571D28">
      <w:pPr>
        <w:rPr>
          <w:rFonts w:ascii="Arial" w:hAnsi="Arial" w:cs="Arial"/>
        </w:rPr>
      </w:pPr>
    </w:p>
    <w:p w14:paraId="43BADF10" w14:textId="11FDC25A" w:rsidR="004D018D" w:rsidRPr="006378C2" w:rsidRDefault="004D018D" w:rsidP="004D018D">
      <w:pPr>
        <w:rPr>
          <w:rFonts w:ascii="Arial" w:hAnsi="Arial" w:cs="Arial"/>
        </w:rPr>
      </w:pPr>
      <w:r w:rsidRPr="006378C2">
        <w:rPr>
          <w:rFonts w:ascii="Arial" w:hAnsi="Arial" w:cs="Arial"/>
          <w:b/>
        </w:rPr>
        <w:t xml:space="preserve">Updates to this policy: </w:t>
      </w:r>
      <w:r w:rsidRPr="006378C2">
        <w:rPr>
          <w:rFonts w:ascii="Arial" w:hAnsi="Arial" w:cs="Arial"/>
        </w:rPr>
        <w:t xml:space="preserve">An update to this policy </w:t>
      </w:r>
      <w:r w:rsidR="00154C5B">
        <w:rPr>
          <w:rFonts w:ascii="Arial" w:hAnsi="Arial" w:cs="Arial"/>
        </w:rPr>
        <w:t xml:space="preserve">shall </w:t>
      </w:r>
      <w:r w:rsidRPr="006378C2">
        <w:rPr>
          <w:rFonts w:ascii="Arial" w:hAnsi="Arial" w:cs="Arial"/>
        </w:rPr>
        <w:t xml:space="preserve">be made anytime the </w:t>
      </w:r>
      <w:r w:rsidR="00F55656">
        <w:rPr>
          <w:rFonts w:ascii="Arial" w:hAnsi="Arial" w:cs="Arial"/>
        </w:rPr>
        <w:t>Agency</w:t>
      </w:r>
      <w:r w:rsidRPr="006378C2">
        <w:rPr>
          <w:rFonts w:ascii="Arial" w:hAnsi="Arial" w:cs="Arial"/>
        </w:rPr>
        <w:t xml:space="preserve"> alters any method or agreement between the respective agencies to confirm hits. </w:t>
      </w:r>
    </w:p>
    <w:p w14:paraId="730C45A5" w14:textId="77777777" w:rsidR="006B5B50" w:rsidRPr="006378C2" w:rsidRDefault="006B5B50" w:rsidP="006B5B50">
      <w:pPr>
        <w:rPr>
          <w:rFonts w:ascii="Arial" w:hAnsi="Arial" w:cs="Arial"/>
        </w:rPr>
      </w:pPr>
    </w:p>
    <w:p w14:paraId="38D8CD2B" w14:textId="77777777" w:rsidR="006B5B50" w:rsidRPr="006378C2" w:rsidRDefault="006B5B50" w:rsidP="006B5B50">
      <w:pPr>
        <w:rPr>
          <w:rFonts w:ascii="Arial" w:hAnsi="Arial" w:cs="Arial"/>
        </w:rPr>
      </w:pPr>
    </w:p>
    <w:p w14:paraId="7043B8C5" w14:textId="77777777" w:rsidR="006B5B50" w:rsidRPr="006378C2" w:rsidRDefault="006B5B50" w:rsidP="006B5B50">
      <w:pPr>
        <w:rPr>
          <w:rFonts w:ascii="Arial" w:hAnsi="Arial" w:cs="Arial"/>
        </w:rPr>
      </w:pPr>
      <w:r w:rsidRPr="006378C2">
        <w:rPr>
          <w:rFonts w:ascii="Arial" w:hAnsi="Arial" w:cs="Arial"/>
        </w:rPr>
        <w:t>Insert signature blocks</w:t>
      </w:r>
    </w:p>
    <w:sectPr w:rsidR="006B5B50" w:rsidRPr="006378C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FB1D" w14:textId="77777777" w:rsidR="000974AC" w:rsidRDefault="000974AC" w:rsidP="00B7136E">
      <w:pPr>
        <w:spacing w:after="0" w:line="240" w:lineRule="auto"/>
      </w:pPr>
      <w:r>
        <w:separator/>
      </w:r>
    </w:p>
  </w:endnote>
  <w:endnote w:type="continuationSeparator" w:id="0">
    <w:p w14:paraId="5DAF3EBD" w14:textId="77777777" w:rsidR="000974AC" w:rsidRDefault="000974AC" w:rsidP="00B7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Opti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219421"/>
      <w:docPartObj>
        <w:docPartGallery w:val="Page Numbers (Bottom of Page)"/>
        <w:docPartUnique/>
      </w:docPartObj>
    </w:sdtPr>
    <w:sdtEndPr>
      <w:rPr>
        <w:noProof/>
      </w:rPr>
    </w:sdtEndPr>
    <w:sdtContent>
      <w:p w14:paraId="6AADDDC8" w14:textId="152F956C" w:rsidR="0015094A" w:rsidRDefault="0015094A">
        <w:pPr>
          <w:pStyle w:val="Footer"/>
          <w:jc w:val="center"/>
        </w:pPr>
        <w:r>
          <w:fldChar w:fldCharType="begin"/>
        </w:r>
        <w:r>
          <w:instrText xml:space="preserve"> PAGE   \* MERGEFORMAT </w:instrText>
        </w:r>
        <w:r>
          <w:fldChar w:fldCharType="separate"/>
        </w:r>
        <w:r w:rsidR="00F55656">
          <w:rPr>
            <w:noProof/>
          </w:rPr>
          <w:t>1</w:t>
        </w:r>
        <w:r>
          <w:rPr>
            <w:noProof/>
          </w:rPr>
          <w:fldChar w:fldCharType="end"/>
        </w:r>
      </w:p>
    </w:sdtContent>
  </w:sdt>
  <w:p w14:paraId="2B222AA2" w14:textId="77777777" w:rsidR="0015094A" w:rsidRDefault="00150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57907" w14:textId="77777777" w:rsidR="000974AC" w:rsidRDefault="000974AC" w:rsidP="00B7136E">
      <w:pPr>
        <w:spacing w:after="0" w:line="240" w:lineRule="auto"/>
      </w:pPr>
      <w:r>
        <w:separator/>
      </w:r>
    </w:p>
  </w:footnote>
  <w:footnote w:type="continuationSeparator" w:id="0">
    <w:p w14:paraId="6948A04F" w14:textId="77777777" w:rsidR="000974AC" w:rsidRDefault="000974AC" w:rsidP="00B71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12FBD" w14:textId="535EEC09" w:rsidR="00B7136E" w:rsidRDefault="00B7136E">
    <w:pPr>
      <w:pStyle w:val="Header"/>
    </w:pPr>
    <w:r>
      <w:t xml:space="preserve">[Insert Tribal </w:t>
    </w:r>
    <w:r w:rsidR="00F55656">
      <w:t>Agency</w:t>
    </w:r>
    <w:r>
      <w:t xml:space="preserve"> Name and Tribal Logo]</w:t>
    </w:r>
  </w:p>
  <w:p w14:paraId="43B1638A" w14:textId="77777777" w:rsidR="00B7136E" w:rsidRDefault="00B71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1148"/>
    <w:multiLevelType w:val="hybridMultilevel"/>
    <w:tmpl w:val="3BE65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77F39"/>
    <w:multiLevelType w:val="hybridMultilevel"/>
    <w:tmpl w:val="01F47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254FC"/>
    <w:multiLevelType w:val="hybridMultilevel"/>
    <w:tmpl w:val="C9C40E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154B3"/>
    <w:multiLevelType w:val="hybridMultilevel"/>
    <w:tmpl w:val="5D00508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20833"/>
    <w:multiLevelType w:val="hybridMultilevel"/>
    <w:tmpl w:val="6CE03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21399"/>
    <w:multiLevelType w:val="hybridMultilevel"/>
    <w:tmpl w:val="0E52D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91A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FD0A19"/>
    <w:multiLevelType w:val="hybridMultilevel"/>
    <w:tmpl w:val="B85AD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0489BFA">
      <w:start w:val="1"/>
      <w:numFmt w:val="lowerRoman"/>
      <w:lvlText w:val="%3."/>
      <w:lvlJc w:val="right"/>
      <w:pPr>
        <w:ind w:left="2160" w:hanging="180"/>
      </w:pPr>
      <w:rPr>
        <w:color w:val="000000" w:themeColor="text1"/>
      </w:rPr>
    </w:lvl>
    <w:lvl w:ilvl="3" w:tplc="B52CE38C">
      <w:start w:val="1"/>
      <w:numFmt w:val="decimal"/>
      <w:lvlText w:val="%4."/>
      <w:lvlJc w:val="left"/>
      <w:pPr>
        <w:ind w:left="2880" w:hanging="360"/>
      </w:pPr>
      <w:rPr>
        <w:color w:val="auto"/>
      </w:rPr>
    </w:lvl>
    <w:lvl w:ilvl="4" w:tplc="1916AB0E">
      <w:numFmt w:val="bullet"/>
      <w:lvlText w:val=""/>
      <w:lvlJc w:val="left"/>
      <w:pPr>
        <w:ind w:left="3600" w:hanging="360"/>
      </w:pPr>
      <w:rPr>
        <w:rFonts w:ascii="Wingdings" w:eastAsia="Times New Roman" w:hAnsi="Wingdings" w:cs="Times New Roman" w:hint="default"/>
        <w:color w:val="FF000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7654F4"/>
    <w:multiLevelType w:val="hybridMultilevel"/>
    <w:tmpl w:val="1F543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8"/>
  </w:num>
  <w:num w:numId="7">
    <w:abstractNumId w:val="0"/>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6E"/>
    <w:rsid w:val="00014D5E"/>
    <w:rsid w:val="00023DE4"/>
    <w:rsid w:val="000834C1"/>
    <w:rsid w:val="000974AC"/>
    <w:rsid w:val="000B0388"/>
    <w:rsid w:val="000B316E"/>
    <w:rsid w:val="000E7DF9"/>
    <w:rsid w:val="0015094A"/>
    <w:rsid w:val="00154C5B"/>
    <w:rsid w:val="0017522F"/>
    <w:rsid w:val="00211257"/>
    <w:rsid w:val="002768AA"/>
    <w:rsid w:val="003D520D"/>
    <w:rsid w:val="0042418B"/>
    <w:rsid w:val="00442EFA"/>
    <w:rsid w:val="00451D31"/>
    <w:rsid w:val="004D018D"/>
    <w:rsid w:val="004E5B26"/>
    <w:rsid w:val="005334FB"/>
    <w:rsid w:val="005676AC"/>
    <w:rsid w:val="00571D28"/>
    <w:rsid w:val="005C532E"/>
    <w:rsid w:val="006378C2"/>
    <w:rsid w:val="00640E9A"/>
    <w:rsid w:val="00641F05"/>
    <w:rsid w:val="00686E26"/>
    <w:rsid w:val="006956AE"/>
    <w:rsid w:val="006B5B50"/>
    <w:rsid w:val="007360F8"/>
    <w:rsid w:val="00786C8A"/>
    <w:rsid w:val="008611CF"/>
    <w:rsid w:val="008857B3"/>
    <w:rsid w:val="0099666F"/>
    <w:rsid w:val="009B14E7"/>
    <w:rsid w:val="00AE45F6"/>
    <w:rsid w:val="00B56A93"/>
    <w:rsid w:val="00B61C50"/>
    <w:rsid w:val="00B7136E"/>
    <w:rsid w:val="00C43EE8"/>
    <w:rsid w:val="00D27303"/>
    <w:rsid w:val="00D72203"/>
    <w:rsid w:val="00DC4A68"/>
    <w:rsid w:val="00EA0506"/>
    <w:rsid w:val="00F467ED"/>
    <w:rsid w:val="00F55656"/>
    <w:rsid w:val="00F5626B"/>
    <w:rsid w:val="00FA780D"/>
    <w:rsid w:val="00FC0793"/>
    <w:rsid w:val="00FF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5A2A"/>
  <w15:chartTrackingRefBased/>
  <w15:docId w15:val="{149F5378-BA5C-42A5-B107-3DEC1CE4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713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6E"/>
  </w:style>
  <w:style w:type="paragraph" w:styleId="Footer">
    <w:name w:val="footer"/>
    <w:basedOn w:val="Normal"/>
    <w:link w:val="FooterChar"/>
    <w:uiPriority w:val="99"/>
    <w:unhideWhenUsed/>
    <w:rsid w:val="00B71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6E"/>
  </w:style>
  <w:style w:type="character" w:customStyle="1" w:styleId="Heading2Char">
    <w:name w:val="Heading 2 Char"/>
    <w:basedOn w:val="DefaultParagraphFont"/>
    <w:link w:val="Heading2"/>
    <w:uiPriority w:val="9"/>
    <w:rsid w:val="00B7136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136E"/>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136E"/>
    <w:rPr>
      <w:sz w:val="16"/>
      <w:szCs w:val="16"/>
    </w:rPr>
  </w:style>
  <w:style w:type="paragraph" w:styleId="CommentText">
    <w:name w:val="annotation text"/>
    <w:basedOn w:val="Normal"/>
    <w:link w:val="CommentTextChar"/>
    <w:uiPriority w:val="99"/>
    <w:semiHidden/>
    <w:unhideWhenUsed/>
    <w:rsid w:val="00B7136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7136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1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36E"/>
    <w:rPr>
      <w:rFonts w:ascii="Segoe UI" w:hAnsi="Segoe UI" w:cs="Segoe UI"/>
      <w:sz w:val="18"/>
      <w:szCs w:val="18"/>
    </w:rPr>
  </w:style>
  <w:style w:type="table" w:styleId="TableGrid">
    <w:name w:val="Table Grid"/>
    <w:basedOn w:val="TableNormal"/>
    <w:uiPriority w:val="59"/>
    <w:rsid w:val="00B7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5094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094A"/>
    <w:rPr>
      <w:rFonts w:ascii="Times New Roman" w:eastAsia="Times New Roman" w:hAnsi="Times New Roman" w:cs="Times New Roman"/>
      <w:b/>
      <w:bCs/>
      <w:sz w:val="20"/>
      <w:szCs w:val="20"/>
    </w:rPr>
  </w:style>
  <w:style w:type="paragraph" w:customStyle="1" w:styleId="Default">
    <w:name w:val="Default"/>
    <w:rsid w:val="00F5626B"/>
    <w:pPr>
      <w:autoSpaceDE w:val="0"/>
      <w:autoSpaceDN w:val="0"/>
      <w:adjustRightInd w:val="0"/>
      <w:spacing w:after="0" w:line="240" w:lineRule="auto"/>
    </w:pPr>
    <w:rPr>
      <w:rFonts w:ascii="Optima" w:hAnsi="Optima" w:cs="Optima"/>
      <w:color w:val="000000"/>
      <w:sz w:val="24"/>
      <w:szCs w:val="24"/>
    </w:rPr>
  </w:style>
  <w:style w:type="paragraph" w:customStyle="1" w:styleId="Pa2">
    <w:name w:val="Pa2"/>
    <w:basedOn w:val="Default"/>
    <w:next w:val="Default"/>
    <w:uiPriority w:val="99"/>
    <w:rsid w:val="00F5626B"/>
    <w:pPr>
      <w:spacing w:line="241" w:lineRule="atLeast"/>
    </w:pPr>
    <w:rPr>
      <w:rFonts w:cstheme="minorBidi"/>
      <w:color w:val="auto"/>
    </w:rPr>
  </w:style>
  <w:style w:type="character" w:customStyle="1" w:styleId="A6">
    <w:name w:val="A6"/>
    <w:uiPriority w:val="99"/>
    <w:rsid w:val="00F5626B"/>
    <w:rPr>
      <w:rFonts w:cs="Optima"/>
      <w:color w:val="404041"/>
      <w:sz w:val="22"/>
      <w:szCs w:val="22"/>
    </w:rPr>
  </w:style>
  <w:style w:type="paragraph" w:customStyle="1" w:styleId="Pa3">
    <w:name w:val="Pa3"/>
    <w:basedOn w:val="Default"/>
    <w:next w:val="Default"/>
    <w:uiPriority w:val="99"/>
    <w:rsid w:val="00F5626B"/>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83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A8FEF726B4C7645902939DA075ADB40" ma:contentTypeVersion="3" ma:contentTypeDescription="Create a new document." ma:contentTypeScope="" ma:versionID="d1ad7f9893749e0dab4b4d5d841f295a">
  <xsd:schema xmlns:xsd="http://www.w3.org/2001/XMLSchema" xmlns:xs="http://www.w3.org/2001/XMLSchema" xmlns:p="http://schemas.microsoft.com/office/2006/metadata/properties" xmlns:ns2="55b842f0-f2e2-426b-b4ef-675d38b1a5f1" xmlns:ns3="815eae24-71ae-4553-a0d4-ccf99eecc39d" targetNamespace="http://schemas.microsoft.com/office/2006/metadata/properties" ma:root="true" ma:fieldsID="48a0a5d48bb5f77e072e013c07ed6c43" ns2:_="" ns3:_="">
    <xsd:import namespace="55b842f0-f2e2-426b-b4ef-675d38b1a5f1"/>
    <xsd:import namespace="815eae24-71ae-4553-a0d4-ccf99eecc39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Notes0" minOccurs="0"/>
                <xsd:element ref="ns3:Policy_x0020_Doc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42f0-f2e2-426b-b4ef-675d38b1a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5eae24-71ae-4553-a0d4-ccf99eecc39d" elementFormDefault="qualified">
    <xsd:import namespace="http://schemas.microsoft.com/office/2006/documentManagement/types"/>
    <xsd:import namespace="http://schemas.microsoft.com/office/infopath/2007/PartnerControls"/>
    <xsd:element name="Document_x0020_Type" ma:index="11" nillable="true" ma:displayName="Document Type" ma:default="NA" ma:format="Dropdown" ma:internalName="Document_x0020_Type">
      <xsd:simpleType>
        <xsd:restriction base="dms:Choice">
          <xsd:enumeration value="NA"/>
          <xsd:enumeration value="(1) Not Started"/>
          <xsd:enumeration value="(2) Draft"/>
          <xsd:enumeration value="(3) Under Review"/>
          <xsd:enumeration value="(4) Final"/>
          <xsd:enumeration value="From TAP Team Member"/>
          <xsd:enumeration value="SMART Office Sample Tribal Policies"/>
          <xsd:enumeration value="CJIS Policy Template"/>
          <xsd:enumeration value="From CJIS CD"/>
          <xsd:enumeration value="Internal Tribal Policy"/>
        </xsd:restriction>
      </xsd:simpleType>
    </xsd:element>
    <xsd:element name="Notes0" ma:index="12" nillable="true" ma:displayName="Notes" ma:internalName="Notes0">
      <xsd:simpleType>
        <xsd:restriction base="dms:Note">
          <xsd:maxLength value="255"/>
        </xsd:restriction>
      </xsd:simpleType>
    </xsd:element>
    <xsd:element name="Policy_x0020_Doc_x0020_Owner" ma:index="13" nillable="true" ma:displayName="Policy Doc Owner" ma:description="List who drafted the document" ma:list="UserInfo" ma:SharePointGroup="0" ma:internalName="Policy_x0020_Doc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815eae24-71ae-4553-a0d4-ccf99eecc39d">(4) Final</Document_x0020_Type>
    <Notes0 xmlns="815eae24-71ae-4553-a0d4-ccf99eecc39d">Brad review 11.25.19 - No issues</Notes0>
    <Policy_x0020_Doc_x0020_Owner xmlns="815eae24-71ae-4553-a0d4-ccf99eecc39d">
      <UserInfo>
        <DisplayName/>
        <AccountId xsi:nil="true"/>
        <AccountType/>
      </UserInfo>
    </Policy_x0020_Doc_x0020_Owner>
    <_dlc_DocId xmlns="55b842f0-f2e2-426b-b4ef-675d38b1a5f1">6JZ4EA6PERKC-1614290260-92</_dlc_DocId>
    <_dlc_DocIdUrl xmlns="55b842f0-f2e2-426b-b4ef-675d38b1a5f1">
      <Url>https://portal.doj.gov/jmd/sds/SO/TI/_layouts/15/DocIdRedir.aspx?ID=6JZ4EA6PERKC-1614290260-92</Url>
      <Description>6JZ4EA6PERKC-1614290260-92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1E00-BE7C-4263-A4F2-594166A21EB3}">
  <ds:schemaRefs>
    <ds:schemaRef ds:uri="http://schemas.microsoft.com/sharepoint/v3/contenttype/forms"/>
  </ds:schemaRefs>
</ds:datastoreItem>
</file>

<file path=customXml/itemProps2.xml><?xml version="1.0" encoding="utf-8"?>
<ds:datastoreItem xmlns:ds="http://schemas.openxmlformats.org/officeDocument/2006/customXml" ds:itemID="{1096DA13-A50F-4347-BD25-22075528B8D2}">
  <ds:schemaRefs>
    <ds:schemaRef ds:uri="http://schemas.microsoft.com/sharepoint/events"/>
  </ds:schemaRefs>
</ds:datastoreItem>
</file>

<file path=customXml/itemProps3.xml><?xml version="1.0" encoding="utf-8"?>
<ds:datastoreItem xmlns:ds="http://schemas.openxmlformats.org/officeDocument/2006/customXml" ds:itemID="{DCA5589E-C6A6-4604-9756-2D6D5E097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42f0-f2e2-426b-b4ef-675d38b1a5f1"/>
    <ds:schemaRef ds:uri="815eae24-71ae-4553-a0d4-ccf99eecc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8F40B-2226-4A8B-821A-88FE89F0EB16}">
  <ds:schemaRefs>
    <ds:schemaRef ds:uri="55b842f0-f2e2-426b-b4ef-675d38b1a5f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5eae24-71ae-4553-a0d4-ccf99eecc39d"/>
    <ds:schemaRef ds:uri="http://www.w3.org/XML/1998/namespace"/>
    <ds:schemaRef ds:uri="http://purl.org/dc/dcmitype/"/>
  </ds:schemaRefs>
</ds:datastoreItem>
</file>

<file path=customXml/itemProps5.xml><?xml version="1.0" encoding="utf-8"?>
<ds:datastoreItem xmlns:ds="http://schemas.openxmlformats.org/officeDocument/2006/customXml" ds:itemID="{B14416EA-6975-4358-B5BC-5840DBEF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Jenna (JMD)</dc:creator>
  <cp:keywords/>
  <dc:description/>
  <cp:lastModifiedBy>Dee, Jenna (JMD)</cp:lastModifiedBy>
  <cp:revision>9</cp:revision>
  <dcterms:created xsi:type="dcterms:W3CDTF">2019-11-05T18:05:00Z</dcterms:created>
  <dcterms:modified xsi:type="dcterms:W3CDTF">2019-11-26T14:37:00Z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0x0101004A8FEF726B4C7645902939DA075ADB40</vt:lpwstr>
  </property>
  <property fmtid="{D5CDD505-2E9C-101B-9397-08002B2CF9AE}" pid="3" name="_dlc_DocIdItemGuid">
    <vt:lpwstr>44d90d50-fb19-491d-aa64-643f27c5eecf</vt:lpwstr>
  </property>
</Properties>
</file>