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10ECD" w14:textId="159EE3E2" w:rsidR="006E5FFE" w:rsidRPr="009C2A0C" w:rsidRDefault="006E5FFE" w:rsidP="009C2A0C">
      <w:pPr>
        <w:pStyle w:val="Heading2"/>
        <w:jc w:val="center"/>
      </w:pPr>
      <w:r w:rsidRPr="009C2A0C">
        <w:t>Non</w:t>
      </w:r>
      <w:r w:rsidR="006A7FF3" w:rsidRPr="009C2A0C">
        <w:t>-Criminal Justice Agency</w:t>
      </w:r>
      <w:r w:rsidR="005715CC">
        <w:t xml:space="preserve"> (Civil)</w:t>
      </w:r>
    </w:p>
    <w:p w14:paraId="6F010ED0" w14:textId="080EF389" w:rsidR="006E5FFE" w:rsidRPr="009C2A0C" w:rsidRDefault="006E5FFE" w:rsidP="009C2A0C">
      <w:pPr>
        <w:pStyle w:val="Heading2"/>
        <w:jc w:val="center"/>
      </w:pPr>
      <w:r w:rsidRPr="009C2A0C">
        <w:t>Documentation Requirements</w:t>
      </w:r>
      <w:r w:rsidR="002104C4" w:rsidRPr="009C2A0C">
        <w:t xml:space="preserve"> Checklist</w:t>
      </w:r>
    </w:p>
    <w:p w14:paraId="6F010ED1" w14:textId="77777777" w:rsidR="006D2E78" w:rsidRPr="00A24782" w:rsidRDefault="006D2E78" w:rsidP="006D2E78">
      <w:pPr>
        <w:pStyle w:val="NoSpacing"/>
        <w:rPr>
          <w:rFonts w:ascii="Times New Roman" w:hAnsi="Times New Roman" w:cs="Times New Roman"/>
          <w:sz w:val="24"/>
          <w:szCs w:val="24"/>
        </w:rPr>
      </w:pPr>
    </w:p>
    <w:p w14:paraId="6F010ED2" w14:textId="055199F8" w:rsidR="006E5FFE" w:rsidRPr="00CB1FD3" w:rsidRDefault="006E5FFE" w:rsidP="006D2E78">
      <w:pPr>
        <w:pStyle w:val="NoSpacing"/>
        <w:rPr>
          <w:rFonts w:cstheme="minorHAnsi"/>
        </w:rPr>
      </w:pPr>
      <w:r w:rsidRPr="00CB1FD3">
        <w:rPr>
          <w:rFonts w:cstheme="minorHAnsi"/>
        </w:rPr>
        <w:t xml:space="preserve">The </w:t>
      </w:r>
      <w:r w:rsidR="003C319D" w:rsidRPr="00CB1FD3">
        <w:rPr>
          <w:rFonts w:cstheme="minorHAnsi"/>
          <w:i/>
        </w:rPr>
        <w:t>Criminal Justice Information Services (CJIS) Security Policy</w:t>
      </w:r>
      <w:r w:rsidR="003C319D" w:rsidRPr="00CB1FD3">
        <w:rPr>
          <w:rFonts w:cstheme="minorHAnsi"/>
        </w:rPr>
        <w:t xml:space="preserve"> defines</w:t>
      </w:r>
      <w:r w:rsidRPr="00CB1FD3">
        <w:rPr>
          <w:rFonts w:cstheme="minorHAnsi"/>
        </w:rPr>
        <w:t xml:space="preserve"> a N</w:t>
      </w:r>
      <w:r w:rsidR="006A7FF3" w:rsidRPr="00CB1FD3">
        <w:rPr>
          <w:rFonts w:cstheme="minorHAnsi"/>
        </w:rPr>
        <w:t xml:space="preserve">on-Criminal </w:t>
      </w:r>
      <w:r w:rsidRPr="00CB1FD3">
        <w:rPr>
          <w:rFonts w:cstheme="minorHAnsi"/>
        </w:rPr>
        <w:t>C</w:t>
      </w:r>
      <w:r w:rsidR="006A7FF3" w:rsidRPr="00CB1FD3">
        <w:rPr>
          <w:rFonts w:cstheme="minorHAnsi"/>
        </w:rPr>
        <w:t xml:space="preserve">riminal </w:t>
      </w:r>
      <w:r w:rsidRPr="00CB1FD3">
        <w:rPr>
          <w:rFonts w:cstheme="minorHAnsi"/>
        </w:rPr>
        <w:t>J</w:t>
      </w:r>
      <w:r w:rsidR="006A7FF3" w:rsidRPr="00CB1FD3">
        <w:rPr>
          <w:rFonts w:cstheme="minorHAnsi"/>
        </w:rPr>
        <w:t xml:space="preserve">ustice </w:t>
      </w:r>
      <w:r w:rsidRPr="00CB1FD3">
        <w:rPr>
          <w:rFonts w:cstheme="minorHAnsi"/>
        </w:rPr>
        <w:t>A</w:t>
      </w:r>
      <w:r w:rsidR="006A7FF3" w:rsidRPr="00CB1FD3">
        <w:rPr>
          <w:rFonts w:cstheme="minorHAnsi"/>
        </w:rPr>
        <w:t>gency</w:t>
      </w:r>
      <w:r w:rsidRPr="00CB1FD3">
        <w:rPr>
          <w:rFonts w:cstheme="minorHAnsi"/>
        </w:rPr>
        <w:t xml:space="preserve"> as “a governmental agency, or any subunit thereof, that provides services primarily for purposes other than the adm</w:t>
      </w:r>
      <w:r w:rsidR="006A7FF3" w:rsidRPr="00CB1FD3">
        <w:rPr>
          <w:rFonts w:cstheme="minorHAnsi"/>
        </w:rPr>
        <w:t>inistration of criminal justice</w:t>
      </w:r>
      <w:r w:rsidRPr="00CB1FD3">
        <w:rPr>
          <w:rFonts w:cstheme="minorHAnsi"/>
        </w:rPr>
        <w:t>”</w:t>
      </w:r>
      <w:r w:rsidR="006A7FF3" w:rsidRPr="00CB1FD3">
        <w:rPr>
          <w:rFonts w:cstheme="minorHAnsi"/>
        </w:rPr>
        <w:t xml:space="preserve"> and has a demonstrated need and legal authority to access Criminal History Record Information.</w:t>
      </w:r>
      <w:r w:rsidRPr="00CB1FD3">
        <w:rPr>
          <w:rFonts w:cstheme="minorHAnsi"/>
        </w:rPr>
        <w:t xml:space="preserve">  </w:t>
      </w:r>
    </w:p>
    <w:p w14:paraId="6F010ED3" w14:textId="77777777" w:rsidR="006E5FFE" w:rsidRPr="00CB1FD3" w:rsidRDefault="006E5FFE" w:rsidP="006D2E78">
      <w:pPr>
        <w:pStyle w:val="NoSpacing"/>
        <w:rPr>
          <w:rFonts w:cstheme="minorHAnsi"/>
        </w:rPr>
      </w:pPr>
    </w:p>
    <w:p w14:paraId="3D20A721" w14:textId="657C6BC6" w:rsidR="00502057" w:rsidRDefault="008D3D8B" w:rsidP="00D20629">
      <w:pPr>
        <w:tabs>
          <w:tab w:val="left" w:pos="360"/>
          <w:tab w:val="left" w:pos="9630"/>
        </w:tabs>
        <w:rPr>
          <w:rFonts w:cstheme="minorHAnsi"/>
          <w:color w:val="000000"/>
        </w:rPr>
      </w:pPr>
      <w:r w:rsidRPr="00CB1FD3">
        <w:rPr>
          <w:rFonts w:cstheme="minorHAnsi"/>
          <w:color w:val="000000"/>
        </w:rPr>
        <w:t xml:space="preserve">Some </w:t>
      </w:r>
      <w:r w:rsidR="00D20629" w:rsidRPr="00CB1FD3">
        <w:rPr>
          <w:rFonts w:cstheme="minorHAnsi"/>
          <w:color w:val="000000"/>
        </w:rPr>
        <w:t xml:space="preserve">governmental agencies need access to Criminal History Record Information for non-criminal justice employment and licensing purposes.  Statutory authority for access largely depends on the purposes and </w:t>
      </w:r>
      <w:r w:rsidRPr="00CB1FD3">
        <w:rPr>
          <w:rFonts w:cstheme="minorHAnsi"/>
          <w:color w:val="000000"/>
        </w:rPr>
        <w:t>will</w:t>
      </w:r>
      <w:r w:rsidR="00D20629" w:rsidRPr="00CB1FD3">
        <w:rPr>
          <w:rFonts w:cstheme="minorHAnsi"/>
          <w:color w:val="000000"/>
        </w:rPr>
        <w:t xml:space="preserve"> vary </w:t>
      </w:r>
      <w:r w:rsidRPr="00CB1FD3">
        <w:rPr>
          <w:rFonts w:cstheme="minorHAnsi"/>
          <w:color w:val="000000"/>
        </w:rPr>
        <w:t>depending upon location</w:t>
      </w:r>
      <w:r w:rsidR="00E21C45" w:rsidRPr="00CB1FD3">
        <w:rPr>
          <w:rFonts w:cstheme="minorHAnsi"/>
          <w:color w:val="000000"/>
        </w:rPr>
        <w:t xml:space="preserve">.  </w:t>
      </w:r>
      <w:r w:rsidR="00D20629" w:rsidRPr="00CB1FD3">
        <w:rPr>
          <w:rFonts w:cstheme="minorHAnsi"/>
          <w:color w:val="000000"/>
        </w:rPr>
        <w:t>Commonly authorized purposes include screening for: government personnel, social workers, medical, and school personnel, housing authority employees and prospective tenants, foster care placement, or for personnel working with vulnerable populations like children</w:t>
      </w:r>
      <w:r w:rsidR="00E21C45" w:rsidRPr="00CB1FD3">
        <w:rPr>
          <w:rFonts w:cstheme="minorHAnsi"/>
          <w:color w:val="000000"/>
        </w:rPr>
        <w:t xml:space="preserve">.  </w:t>
      </w:r>
      <w:r w:rsidR="00D20629" w:rsidRPr="00CB1FD3">
        <w:rPr>
          <w:rFonts w:cstheme="minorHAnsi"/>
          <w:color w:val="000000"/>
        </w:rPr>
        <w:t xml:space="preserve">Specific legislation or provisions </w:t>
      </w:r>
      <w:r w:rsidRPr="00CB1FD3">
        <w:rPr>
          <w:rFonts w:cstheme="minorHAnsi"/>
          <w:color w:val="000000"/>
        </w:rPr>
        <w:t xml:space="preserve">exist </w:t>
      </w:r>
      <w:r w:rsidR="00D20629" w:rsidRPr="00CB1FD3">
        <w:rPr>
          <w:rFonts w:cstheme="minorHAnsi"/>
          <w:color w:val="000000"/>
        </w:rPr>
        <w:t xml:space="preserve">within </w:t>
      </w:r>
      <w:r w:rsidR="00F66735">
        <w:rPr>
          <w:rFonts w:cstheme="minorHAnsi"/>
          <w:color w:val="000000"/>
        </w:rPr>
        <w:t xml:space="preserve">federal </w:t>
      </w:r>
      <w:r w:rsidRPr="00CB1FD3">
        <w:rPr>
          <w:rFonts w:cstheme="minorHAnsi"/>
          <w:color w:val="000000"/>
        </w:rPr>
        <w:t xml:space="preserve">law </w:t>
      </w:r>
      <w:r w:rsidR="00E21C45" w:rsidRPr="00CB1FD3">
        <w:rPr>
          <w:rFonts w:cstheme="minorHAnsi"/>
          <w:color w:val="000000"/>
        </w:rPr>
        <w:t>that</w:t>
      </w:r>
      <w:r w:rsidR="00D20629" w:rsidRPr="00CB1FD3">
        <w:rPr>
          <w:rFonts w:cstheme="minorHAnsi"/>
          <w:color w:val="000000"/>
        </w:rPr>
        <w:t xml:space="preserve"> authorize, or, in some instances, require background checks to be completed.</w:t>
      </w:r>
      <w:r w:rsidR="00502057" w:rsidRPr="00CB1FD3">
        <w:rPr>
          <w:rFonts w:cstheme="minorHAnsi"/>
          <w:color w:val="000000"/>
        </w:rPr>
        <w:t xml:space="preserve">  </w:t>
      </w:r>
    </w:p>
    <w:p w14:paraId="55A82BC1" w14:textId="222D8D76" w:rsidR="00F66735" w:rsidRPr="007E355B" w:rsidRDefault="00F66735" w:rsidP="00F66735">
      <w:pPr>
        <w:pStyle w:val="NoSpacing"/>
        <w:rPr>
          <w:rFonts w:cstheme="minorHAnsi"/>
        </w:rPr>
      </w:pPr>
      <w:r w:rsidRPr="007E355B">
        <w:rPr>
          <w:rFonts w:cstheme="minorHAnsi"/>
        </w:rPr>
        <w:t>Common types of Non-Criminal Justice Agencies that fit into this category are:</w:t>
      </w:r>
    </w:p>
    <w:p w14:paraId="2FA37FA1" w14:textId="75BB5CB9" w:rsidR="00F66735" w:rsidRDefault="00F66735" w:rsidP="00F66735">
      <w:pPr>
        <w:pStyle w:val="NoSpacing"/>
        <w:numPr>
          <w:ilvl w:val="0"/>
          <w:numId w:val="11"/>
        </w:numPr>
        <w:rPr>
          <w:rFonts w:cstheme="minorHAnsi"/>
        </w:rPr>
      </w:pPr>
      <w:r>
        <w:rPr>
          <w:rFonts w:cstheme="minorHAnsi"/>
        </w:rPr>
        <w:t>Social Service</w:t>
      </w:r>
      <w:r w:rsidR="005715CC">
        <w:rPr>
          <w:rFonts w:cstheme="minorHAnsi"/>
        </w:rPr>
        <w:t xml:space="preserve"> </w:t>
      </w:r>
      <w:r>
        <w:rPr>
          <w:rFonts w:cstheme="minorHAnsi"/>
        </w:rPr>
        <w:t>Agencies</w:t>
      </w:r>
      <w:r w:rsidR="006D4ED8">
        <w:rPr>
          <w:rFonts w:cstheme="minorHAnsi"/>
        </w:rPr>
        <w:t xml:space="preserve"> (Z </w:t>
      </w:r>
      <w:r w:rsidR="0010265E">
        <w:rPr>
          <w:rFonts w:cstheme="minorHAnsi"/>
        </w:rPr>
        <w:t>and/</w:t>
      </w:r>
      <w:r w:rsidR="006D4ED8">
        <w:rPr>
          <w:rFonts w:cstheme="minorHAnsi"/>
        </w:rPr>
        <w:t>or F ending ORI)</w:t>
      </w:r>
    </w:p>
    <w:p w14:paraId="3CE8D058" w14:textId="33BCF743" w:rsidR="00C530C2" w:rsidRPr="007E355B" w:rsidRDefault="00C530C2" w:rsidP="00F66735">
      <w:pPr>
        <w:pStyle w:val="NoSpacing"/>
        <w:numPr>
          <w:ilvl w:val="0"/>
          <w:numId w:val="11"/>
        </w:numPr>
        <w:rPr>
          <w:rFonts w:cstheme="minorHAnsi"/>
        </w:rPr>
      </w:pPr>
      <w:r>
        <w:rPr>
          <w:rFonts w:cstheme="minorHAnsi"/>
        </w:rPr>
        <w:t>Human Resources (Z ending ORI)</w:t>
      </w:r>
    </w:p>
    <w:p w14:paraId="2E640846" w14:textId="283D940E" w:rsidR="00F66735" w:rsidRPr="007E355B" w:rsidRDefault="00F66735" w:rsidP="00F66735">
      <w:pPr>
        <w:pStyle w:val="NoSpacing"/>
        <w:numPr>
          <w:ilvl w:val="0"/>
          <w:numId w:val="11"/>
        </w:numPr>
        <w:rPr>
          <w:rFonts w:cstheme="minorHAnsi"/>
        </w:rPr>
      </w:pPr>
      <w:r>
        <w:rPr>
          <w:rFonts w:cstheme="minorHAnsi"/>
        </w:rPr>
        <w:t>Head Start Programs</w:t>
      </w:r>
      <w:r w:rsidR="006D4ED8">
        <w:rPr>
          <w:rFonts w:cstheme="minorHAnsi"/>
        </w:rPr>
        <w:t xml:space="preserve"> (Z ending ORI)</w:t>
      </w:r>
    </w:p>
    <w:p w14:paraId="4E9E3587" w14:textId="55595766" w:rsidR="00F66735" w:rsidRDefault="00F66735" w:rsidP="00F66735">
      <w:pPr>
        <w:pStyle w:val="NoSpacing"/>
        <w:numPr>
          <w:ilvl w:val="0"/>
          <w:numId w:val="11"/>
        </w:numPr>
        <w:rPr>
          <w:rFonts w:cstheme="minorHAnsi"/>
        </w:rPr>
      </w:pPr>
      <w:r>
        <w:rPr>
          <w:rFonts w:cstheme="minorHAnsi"/>
        </w:rPr>
        <w:t>Public Housing Agencies</w:t>
      </w:r>
      <w:r w:rsidR="006D4ED8">
        <w:rPr>
          <w:rFonts w:cstheme="minorHAnsi"/>
        </w:rPr>
        <w:t xml:space="preserve"> (Q ending ORI)</w:t>
      </w:r>
    </w:p>
    <w:p w14:paraId="5F7AC037" w14:textId="214E0E95" w:rsidR="005715CC" w:rsidRPr="005715CC" w:rsidRDefault="005715CC" w:rsidP="005715CC">
      <w:pPr>
        <w:pStyle w:val="NoSpacing"/>
        <w:numPr>
          <w:ilvl w:val="0"/>
          <w:numId w:val="11"/>
        </w:numPr>
        <w:rPr>
          <w:rFonts w:cstheme="minorHAnsi"/>
        </w:rPr>
      </w:pPr>
      <w:r w:rsidRPr="005715CC">
        <w:rPr>
          <w:rFonts w:cstheme="minorHAnsi"/>
        </w:rPr>
        <w:t>Civil courts whose primary function is domestic violence/stalking cases  (D ending ORI)</w:t>
      </w:r>
    </w:p>
    <w:p w14:paraId="26785C8D" w14:textId="3E164917" w:rsidR="00F66735" w:rsidRPr="007E355B" w:rsidRDefault="00F66735" w:rsidP="00F66735">
      <w:pPr>
        <w:pStyle w:val="NoSpacing"/>
        <w:numPr>
          <w:ilvl w:val="0"/>
          <w:numId w:val="11"/>
        </w:numPr>
        <w:rPr>
          <w:rFonts w:cstheme="minorHAnsi"/>
        </w:rPr>
      </w:pPr>
      <w:r>
        <w:rPr>
          <w:rFonts w:cstheme="minorHAnsi"/>
        </w:rPr>
        <w:t>Civil Courts</w:t>
      </w:r>
      <w:r w:rsidR="006D4ED8">
        <w:rPr>
          <w:rFonts w:cstheme="minorHAnsi"/>
        </w:rPr>
        <w:t xml:space="preserve"> </w:t>
      </w:r>
      <w:r w:rsidR="0010265E">
        <w:rPr>
          <w:rFonts w:cstheme="minorHAnsi"/>
        </w:rPr>
        <w:t>(NICS Only) (X</w:t>
      </w:r>
      <w:r w:rsidR="006D4ED8">
        <w:rPr>
          <w:rFonts w:cstheme="minorHAnsi"/>
        </w:rPr>
        <w:t xml:space="preserve"> ending ORI)</w:t>
      </w:r>
      <w:r w:rsidR="005715CC">
        <w:rPr>
          <w:rFonts w:cstheme="minorHAnsi"/>
        </w:rPr>
        <w:t xml:space="preserve"> </w:t>
      </w:r>
      <w:r w:rsidR="005715CC" w:rsidRPr="004F6A7B">
        <w:rPr>
          <w:rFonts w:cstheme="minorHAnsi"/>
          <w:i/>
        </w:rPr>
        <w:t xml:space="preserve">Only applicable if </w:t>
      </w:r>
      <w:r w:rsidR="005715CC">
        <w:rPr>
          <w:rFonts w:cstheme="minorHAnsi"/>
          <w:i/>
        </w:rPr>
        <w:t>not eligible for a D-ending ORI</w:t>
      </w:r>
    </w:p>
    <w:p w14:paraId="70C23822" w14:textId="77777777" w:rsidR="00F66735" w:rsidRDefault="00F66735" w:rsidP="00D35A42">
      <w:pPr>
        <w:pStyle w:val="NoSpacing"/>
        <w:rPr>
          <w:rFonts w:eastAsiaTheme="minorHAnsi" w:cstheme="minorHAnsi"/>
          <w:color w:val="000000"/>
        </w:rPr>
      </w:pPr>
    </w:p>
    <w:p w14:paraId="25434744" w14:textId="77777777" w:rsidR="005715CC" w:rsidRDefault="005715CC">
      <w:pPr>
        <w:rPr>
          <w:rFonts w:eastAsiaTheme="minorEastAsia" w:cstheme="minorHAnsi"/>
          <w:b/>
        </w:rPr>
      </w:pPr>
      <w:r>
        <w:rPr>
          <w:rFonts w:cstheme="minorHAnsi"/>
          <w:b/>
        </w:rPr>
        <w:br w:type="page"/>
      </w:r>
    </w:p>
    <w:p w14:paraId="6570C7F8" w14:textId="77777777" w:rsidR="005715CC" w:rsidRDefault="005715CC" w:rsidP="00D35A42">
      <w:pPr>
        <w:pStyle w:val="NoSpacing"/>
        <w:rPr>
          <w:rFonts w:cstheme="minorHAnsi"/>
          <w:b/>
        </w:rPr>
      </w:pPr>
    </w:p>
    <w:p w14:paraId="3634BEC6" w14:textId="77777777" w:rsidR="005715CC" w:rsidRDefault="005715CC" w:rsidP="00D35A42">
      <w:pPr>
        <w:pStyle w:val="NoSpacing"/>
        <w:rPr>
          <w:rFonts w:cstheme="minorHAnsi"/>
          <w:b/>
        </w:rPr>
      </w:pPr>
    </w:p>
    <w:p w14:paraId="164368F8" w14:textId="01F52FBB" w:rsidR="00D35A42" w:rsidRPr="00CB1FD3" w:rsidRDefault="008D3D8B" w:rsidP="00D35A42">
      <w:pPr>
        <w:pStyle w:val="NoSpacing"/>
        <w:rPr>
          <w:rFonts w:cstheme="minorHAnsi"/>
          <w:b/>
        </w:rPr>
      </w:pPr>
      <w:r w:rsidRPr="00CB1FD3">
        <w:rPr>
          <w:rFonts w:cstheme="minorHAnsi"/>
          <w:b/>
        </w:rPr>
        <w:t xml:space="preserve">Please provide documentation that establishes </w:t>
      </w:r>
      <w:r w:rsidR="00296112" w:rsidRPr="00CB1FD3">
        <w:rPr>
          <w:rFonts w:cstheme="minorHAnsi"/>
          <w:b/>
        </w:rPr>
        <w:t>the legal authority under which the agency is</w:t>
      </w:r>
      <w:r w:rsidR="00F66735">
        <w:rPr>
          <w:rFonts w:cstheme="minorHAnsi"/>
          <w:b/>
        </w:rPr>
        <w:t xml:space="preserve"> </w:t>
      </w:r>
      <w:r w:rsidR="00296112" w:rsidRPr="00CB1FD3">
        <w:rPr>
          <w:rFonts w:cstheme="minorHAnsi"/>
          <w:b/>
        </w:rPr>
        <w:t xml:space="preserve"> </w:t>
      </w:r>
      <w:r w:rsidRPr="00CB1FD3">
        <w:rPr>
          <w:rFonts w:cstheme="minorHAnsi"/>
          <w:b/>
        </w:rPr>
        <w:t>authorized to</w:t>
      </w:r>
      <w:r w:rsidR="00296112" w:rsidRPr="00CB1FD3">
        <w:rPr>
          <w:rFonts w:cstheme="minorHAnsi"/>
          <w:b/>
        </w:rPr>
        <w:t xml:space="preserve"> access to Criminal History Record Information</w:t>
      </w:r>
      <w:r w:rsidR="00C048EC">
        <w:rPr>
          <w:rFonts w:cstheme="minorHAnsi"/>
          <w:b/>
        </w:rPr>
        <w:t xml:space="preserve">. Examples are located on TAP’s Onboarding and Vetting web site. </w:t>
      </w:r>
    </w:p>
    <w:p w14:paraId="26DCE0A3" w14:textId="77777777" w:rsidR="003C1F77" w:rsidRPr="00CB1FD3" w:rsidRDefault="003C1F77" w:rsidP="003C1F77">
      <w:pPr>
        <w:pStyle w:val="NoSpacing"/>
        <w:rPr>
          <w:rFonts w:cstheme="minorHAnsi"/>
          <w:b/>
        </w:rPr>
      </w:pPr>
    </w:p>
    <w:p w14:paraId="77B459D8" w14:textId="19D4B2D9" w:rsidR="00CD7147" w:rsidRPr="00CB1FD3" w:rsidRDefault="00377A5B" w:rsidP="001473E3">
      <w:pPr>
        <w:rPr>
          <w:rFonts w:cstheme="minorHAnsi"/>
          <w:b/>
        </w:rPr>
      </w:pPr>
      <w:r w:rsidRPr="00CB1FD3">
        <w:rPr>
          <w:rFonts w:cstheme="minorHAnsi"/>
          <w:b/>
        </w:rPr>
        <w:t xml:space="preserve">Social </w:t>
      </w:r>
      <w:r w:rsidR="00CD7147" w:rsidRPr="00CB1FD3">
        <w:rPr>
          <w:rFonts w:cstheme="minorHAnsi"/>
          <w:b/>
        </w:rPr>
        <w:t xml:space="preserve">Service </w:t>
      </w:r>
      <w:r w:rsidR="00244AD5" w:rsidRPr="00CB1FD3">
        <w:rPr>
          <w:rFonts w:cstheme="minorHAnsi"/>
          <w:b/>
        </w:rPr>
        <w:t>A</w:t>
      </w:r>
      <w:r w:rsidR="00CD7147" w:rsidRPr="00CB1FD3">
        <w:rPr>
          <w:rFonts w:cstheme="minorHAnsi"/>
          <w:b/>
        </w:rPr>
        <w:t>gencies</w:t>
      </w:r>
      <w:r w:rsidR="006D4ED8">
        <w:rPr>
          <w:rFonts w:cstheme="minorHAnsi"/>
          <w:b/>
        </w:rPr>
        <w:t xml:space="preserve"> (</w:t>
      </w:r>
      <w:r w:rsidR="005715CC">
        <w:rPr>
          <w:rFonts w:cstheme="minorHAnsi"/>
          <w:b/>
        </w:rPr>
        <w:t xml:space="preserve">e.g. </w:t>
      </w:r>
      <w:r w:rsidR="006D671E">
        <w:rPr>
          <w:rFonts w:cstheme="minorHAnsi"/>
          <w:b/>
        </w:rPr>
        <w:t>Foster Care Placement</w:t>
      </w:r>
      <w:r w:rsidR="005715CC">
        <w:rPr>
          <w:rFonts w:cstheme="minorHAnsi"/>
          <w:b/>
        </w:rPr>
        <w:t>/Employees,</w:t>
      </w:r>
      <w:r w:rsidR="006D671E">
        <w:rPr>
          <w:rFonts w:cstheme="minorHAnsi"/>
          <w:b/>
        </w:rPr>
        <w:t xml:space="preserve"> </w:t>
      </w:r>
      <w:r w:rsidR="006D4ED8">
        <w:rPr>
          <w:rFonts w:cstheme="minorHAnsi"/>
          <w:b/>
        </w:rPr>
        <w:t>Z ending ORI)</w:t>
      </w:r>
      <w:r w:rsidR="009368AC" w:rsidRPr="00CB1FD3">
        <w:rPr>
          <w:rFonts w:cstheme="minorHAnsi"/>
          <w:b/>
        </w:rPr>
        <w:t>:</w:t>
      </w:r>
      <w:r w:rsidR="001473E3" w:rsidRPr="00CB1FD3">
        <w:rPr>
          <w:rFonts w:cstheme="minorHAnsi"/>
          <w:b/>
        </w:rPr>
        <w:t xml:space="preserve"> </w:t>
      </w:r>
      <w:r w:rsidR="00E30A70" w:rsidRPr="00CB1FD3">
        <w:rPr>
          <w:rFonts w:cstheme="minorHAnsi"/>
        </w:rPr>
        <w:t xml:space="preserve">Legal Statute/Authority – </w:t>
      </w:r>
      <w:r w:rsidR="002754A1" w:rsidRPr="00CB1FD3">
        <w:rPr>
          <w:rFonts w:cstheme="minorHAnsi"/>
        </w:rPr>
        <w:t xml:space="preserve">Indian Child Protection and Family Violence Prevention Act, </w:t>
      </w:r>
      <w:r w:rsidR="000B1944" w:rsidRPr="00CB1FD3">
        <w:rPr>
          <w:rFonts w:cstheme="minorHAnsi"/>
        </w:rPr>
        <w:t>P</w:t>
      </w:r>
      <w:r w:rsidR="00244AD5" w:rsidRPr="00CB1FD3">
        <w:rPr>
          <w:rFonts w:cstheme="minorHAnsi"/>
        </w:rPr>
        <w:t>ublic Law (P</w:t>
      </w:r>
      <w:r w:rsidR="000B1944" w:rsidRPr="00CB1FD3">
        <w:rPr>
          <w:rFonts w:cstheme="minorHAnsi"/>
        </w:rPr>
        <w:t>L</w:t>
      </w:r>
      <w:r w:rsidR="00244AD5" w:rsidRPr="00CB1FD3">
        <w:rPr>
          <w:rFonts w:cstheme="minorHAnsi"/>
        </w:rPr>
        <w:t>)</w:t>
      </w:r>
      <w:r w:rsidR="000B1944" w:rsidRPr="00CB1FD3">
        <w:rPr>
          <w:rFonts w:cstheme="minorHAnsi"/>
        </w:rPr>
        <w:t xml:space="preserve"> 101-630</w:t>
      </w:r>
      <w:r w:rsidR="002754A1" w:rsidRPr="00CB1FD3">
        <w:rPr>
          <w:rFonts w:cstheme="minorHAnsi"/>
        </w:rPr>
        <w:t xml:space="preserve">, </w:t>
      </w:r>
      <w:r w:rsidR="002754A1" w:rsidRPr="00CB1FD3">
        <w:t>25 U.S.C.</w:t>
      </w:r>
      <w:r w:rsidR="0015371C" w:rsidRPr="00CB1FD3">
        <w:t xml:space="preserve"> </w:t>
      </w:r>
      <w:r w:rsidR="00E21C45" w:rsidRPr="00CB1FD3">
        <w:t xml:space="preserve">3207 </w:t>
      </w:r>
      <w:r w:rsidR="00E21C45" w:rsidRPr="00CB1FD3">
        <w:rPr>
          <w:rFonts w:cstheme="minorHAnsi"/>
        </w:rPr>
        <w:t>–</w:t>
      </w:r>
      <w:r w:rsidR="000B1944" w:rsidRPr="00CB1FD3">
        <w:rPr>
          <w:rFonts w:cstheme="minorHAnsi"/>
        </w:rPr>
        <w:t xml:space="preserve"> </w:t>
      </w:r>
      <w:r w:rsidRPr="00CB1FD3">
        <w:rPr>
          <w:rFonts w:cstheme="minorHAnsi"/>
        </w:rPr>
        <w:t>Social</w:t>
      </w:r>
      <w:r w:rsidR="00CD7147" w:rsidRPr="00CB1FD3">
        <w:rPr>
          <w:rFonts w:cstheme="minorHAnsi"/>
        </w:rPr>
        <w:t xml:space="preserve"> </w:t>
      </w:r>
      <w:r w:rsidR="00244AD5" w:rsidRPr="00CB1FD3">
        <w:rPr>
          <w:rFonts w:cstheme="minorHAnsi"/>
        </w:rPr>
        <w:t>S</w:t>
      </w:r>
      <w:r w:rsidR="00CD7147" w:rsidRPr="00CB1FD3">
        <w:rPr>
          <w:rFonts w:cstheme="minorHAnsi"/>
        </w:rPr>
        <w:t xml:space="preserve">ervice </w:t>
      </w:r>
      <w:r w:rsidR="00244AD5" w:rsidRPr="00CB1FD3">
        <w:rPr>
          <w:rFonts w:cstheme="minorHAnsi"/>
        </w:rPr>
        <w:t>A</w:t>
      </w:r>
      <w:r w:rsidR="00220F5F" w:rsidRPr="00CB1FD3">
        <w:rPr>
          <w:rFonts w:cstheme="minorHAnsi"/>
        </w:rPr>
        <w:t>genc</w:t>
      </w:r>
      <w:r w:rsidR="00244AD5" w:rsidRPr="00CB1FD3">
        <w:rPr>
          <w:rFonts w:cstheme="minorHAnsi"/>
        </w:rPr>
        <w:t>ies</w:t>
      </w:r>
      <w:r w:rsidR="008A7525">
        <w:rPr>
          <w:rFonts w:cstheme="minorHAnsi"/>
        </w:rPr>
        <w:t xml:space="preserve"> or agencies</w:t>
      </w:r>
      <w:r w:rsidR="00220F5F" w:rsidRPr="00CB1FD3">
        <w:rPr>
          <w:rFonts w:cstheme="minorHAnsi"/>
        </w:rPr>
        <w:t xml:space="preserve"> contracted by the </w:t>
      </w:r>
      <w:r w:rsidRPr="00CB1FD3">
        <w:rPr>
          <w:rFonts w:cstheme="minorHAnsi"/>
        </w:rPr>
        <w:t>social</w:t>
      </w:r>
      <w:r w:rsidR="005715CC">
        <w:rPr>
          <w:rFonts w:cstheme="minorHAnsi"/>
        </w:rPr>
        <w:t xml:space="preserve"> service</w:t>
      </w:r>
      <w:r w:rsidR="00220F5F" w:rsidRPr="00CB1FD3">
        <w:rPr>
          <w:rFonts w:cstheme="minorHAnsi"/>
        </w:rPr>
        <w:t xml:space="preserve"> agenc</w:t>
      </w:r>
      <w:r w:rsidR="008A7525">
        <w:rPr>
          <w:rFonts w:cstheme="minorHAnsi"/>
        </w:rPr>
        <w:t>ies</w:t>
      </w:r>
      <w:r w:rsidR="00220F5F" w:rsidRPr="00CB1FD3">
        <w:rPr>
          <w:rFonts w:cstheme="minorHAnsi"/>
        </w:rPr>
        <w:t xml:space="preserve"> to conduct</w:t>
      </w:r>
      <w:r w:rsidR="00E30A70" w:rsidRPr="00CB1FD3">
        <w:rPr>
          <w:rFonts w:cstheme="minorHAnsi"/>
        </w:rPr>
        <w:t xml:space="preserve"> </w:t>
      </w:r>
      <w:r w:rsidR="008A7525">
        <w:rPr>
          <w:rFonts w:cstheme="minorHAnsi"/>
        </w:rPr>
        <w:t>fingerprint based record</w:t>
      </w:r>
      <w:r w:rsidR="00E30A70" w:rsidRPr="00CB1FD3">
        <w:rPr>
          <w:rFonts w:cstheme="minorHAnsi"/>
        </w:rPr>
        <w:t xml:space="preserve"> checks of </w:t>
      </w:r>
      <w:r w:rsidR="00244AD5" w:rsidRPr="00CB1FD3">
        <w:rPr>
          <w:rFonts w:cstheme="minorHAnsi"/>
        </w:rPr>
        <w:t xml:space="preserve">employees, prospective </w:t>
      </w:r>
      <w:r w:rsidR="00E30A70" w:rsidRPr="00CB1FD3">
        <w:rPr>
          <w:rFonts w:cstheme="minorHAnsi"/>
        </w:rPr>
        <w:t>employees</w:t>
      </w:r>
      <w:r w:rsidR="00244AD5" w:rsidRPr="00CB1FD3">
        <w:rPr>
          <w:rFonts w:cstheme="minorHAnsi"/>
        </w:rPr>
        <w:t>, or volunteers</w:t>
      </w:r>
      <w:r w:rsidR="00E30A70" w:rsidRPr="00CB1FD3">
        <w:rPr>
          <w:rFonts w:cstheme="minorHAnsi"/>
        </w:rPr>
        <w:t xml:space="preserve"> who have contact with or control over </w:t>
      </w:r>
      <w:r w:rsidR="003C1F77" w:rsidRPr="00CB1FD3">
        <w:rPr>
          <w:rFonts w:cstheme="minorHAnsi"/>
        </w:rPr>
        <w:t xml:space="preserve">children </w:t>
      </w:r>
      <w:r w:rsidR="00244AD5" w:rsidRPr="00CB1FD3">
        <w:rPr>
          <w:rFonts w:cstheme="minorHAnsi"/>
        </w:rPr>
        <w:t xml:space="preserve">to include </w:t>
      </w:r>
      <w:r w:rsidR="000D67C0" w:rsidRPr="00CB1FD3">
        <w:rPr>
          <w:rFonts w:cstheme="minorHAnsi"/>
        </w:rPr>
        <w:t xml:space="preserve">but not limited to </w:t>
      </w:r>
      <w:r w:rsidR="00244AD5" w:rsidRPr="00CB1FD3">
        <w:rPr>
          <w:rFonts w:cstheme="minorHAnsi"/>
        </w:rPr>
        <w:t>child placement or</w:t>
      </w:r>
      <w:r w:rsidR="00220F5F" w:rsidRPr="00CB1FD3">
        <w:rPr>
          <w:rFonts w:cstheme="minorHAnsi"/>
        </w:rPr>
        <w:t xml:space="preserve"> foster care</w:t>
      </w:r>
      <w:r w:rsidR="00244AD5" w:rsidRPr="00CB1FD3">
        <w:rPr>
          <w:rFonts w:cstheme="minorHAnsi"/>
        </w:rPr>
        <w:t>, health care, after school programs, daycare or schools</w:t>
      </w:r>
      <w:r w:rsidR="00220F5F" w:rsidRPr="00CB1FD3">
        <w:rPr>
          <w:rFonts w:cstheme="minorHAnsi"/>
        </w:rPr>
        <w:t xml:space="preserve">.  </w:t>
      </w:r>
    </w:p>
    <w:p w14:paraId="2A34C75A" w14:textId="55BA35DE" w:rsidR="00377A5B" w:rsidRDefault="003C5B9C" w:rsidP="006E4546">
      <w:pPr>
        <w:pStyle w:val="ListParagraph"/>
        <w:rPr>
          <w:rFonts w:cstheme="minorHAnsi"/>
          <w:bCs/>
        </w:rPr>
      </w:pPr>
      <w:sdt>
        <w:sdtPr>
          <w:rPr>
            <w:rFonts w:cstheme="minorHAnsi"/>
            <w:b/>
          </w:rPr>
          <w:id w:val="139390526"/>
          <w14:checkbox>
            <w14:checked w14:val="0"/>
            <w14:checkedState w14:val="2612" w14:font="MS Gothic"/>
            <w14:uncheckedState w14:val="2610" w14:font="MS Gothic"/>
          </w14:checkbox>
        </w:sdtPr>
        <w:sdtEndPr/>
        <w:sdtContent>
          <w:r w:rsidR="005715CC">
            <w:rPr>
              <w:rFonts w:ascii="MS Gothic" w:eastAsia="MS Gothic" w:hAnsi="MS Gothic" w:cstheme="minorHAnsi" w:hint="eastAsia"/>
              <w:b/>
            </w:rPr>
            <w:t>☐</w:t>
          </w:r>
        </w:sdtContent>
      </w:sdt>
      <w:r w:rsidR="006E4546">
        <w:rPr>
          <w:rFonts w:cstheme="minorHAnsi"/>
          <w:b/>
        </w:rPr>
        <w:t xml:space="preserve">  </w:t>
      </w:r>
      <w:r w:rsidR="0015371C" w:rsidRPr="00CB1FD3">
        <w:rPr>
          <w:rFonts w:cstheme="minorHAnsi"/>
          <w:bCs/>
        </w:rPr>
        <w:t>P</w:t>
      </w:r>
      <w:r w:rsidR="00377A5B" w:rsidRPr="00CB1FD3">
        <w:rPr>
          <w:rFonts w:cstheme="minorHAnsi"/>
          <w:bCs/>
        </w:rPr>
        <w:t xml:space="preserve">roof that the </w:t>
      </w:r>
      <w:r w:rsidR="00377A5B" w:rsidRPr="00CB1FD3">
        <w:rPr>
          <w:rFonts w:cstheme="minorHAnsi"/>
        </w:rPr>
        <w:t xml:space="preserve">agency </w:t>
      </w:r>
      <w:r w:rsidR="00377A5B" w:rsidRPr="00CB1FD3">
        <w:rPr>
          <w:rFonts w:cstheme="minorHAnsi"/>
          <w:bCs/>
        </w:rPr>
        <w:t>is an official tribal governmental agency</w:t>
      </w:r>
    </w:p>
    <w:p w14:paraId="63B173B7" w14:textId="1A09C60B" w:rsidR="0047133A" w:rsidRPr="00CB1FD3" w:rsidRDefault="0047133A" w:rsidP="0047133A">
      <w:pPr>
        <w:pStyle w:val="ListParagraph"/>
        <w:ind w:left="1080"/>
        <w:rPr>
          <w:rFonts w:cstheme="minorHAnsi"/>
          <w:b/>
        </w:rPr>
      </w:pPr>
      <w:r w:rsidRPr="00FA4893">
        <w:rPr>
          <w:rFonts w:cstheme="minorHAnsi"/>
          <w:b/>
        </w:rPr>
        <w:t xml:space="preserve">Common Examples: </w:t>
      </w:r>
      <w:r w:rsidRPr="0047133A">
        <w:rPr>
          <w:rFonts w:cstheme="minorHAnsi"/>
        </w:rPr>
        <w:t>Documentation that establishes the agency such as</w:t>
      </w:r>
      <w:r>
        <w:rPr>
          <w:rFonts w:cstheme="minorHAnsi"/>
          <w:b/>
        </w:rPr>
        <w:t xml:space="preserve"> </w:t>
      </w:r>
      <w:r>
        <w:rPr>
          <w:rFonts w:cstheme="minorHAnsi"/>
        </w:rPr>
        <w:t>Tribal Resolution, Ordinance or Tribal Code.</w:t>
      </w:r>
    </w:p>
    <w:p w14:paraId="0EF65648" w14:textId="02D2BDC1" w:rsidR="00377A5B" w:rsidRPr="00CB1FD3" w:rsidRDefault="003C5B9C" w:rsidP="006E4546">
      <w:pPr>
        <w:pStyle w:val="ListParagraph"/>
        <w:ind w:left="1080" w:hanging="360"/>
        <w:rPr>
          <w:rFonts w:cstheme="minorHAnsi"/>
          <w:bCs/>
        </w:rPr>
      </w:pPr>
      <w:sdt>
        <w:sdtPr>
          <w:rPr>
            <w:rFonts w:cstheme="minorHAnsi"/>
            <w:b/>
          </w:rPr>
          <w:id w:val="2085639076"/>
          <w14:checkbox>
            <w14:checked w14:val="0"/>
            <w14:checkedState w14:val="2612" w14:font="MS Gothic"/>
            <w14:uncheckedState w14:val="2610" w14:font="MS Gothic"/>
          </w14:checkbox>
        </w:sdtPr>
        <w:sdtEndPr/>
        <w:sdtContent>
          <w:r w:rsidR="006E4546">
            <w:rPr>
              <w:rFonts w:ascii="MS Gothic" w:eastAsia="MS Gothic" w:hAnsi="MS Gothic" w:cstheme="minorHAnsi" w:hint="eastAsia"/>
              <w:b/>
            </w:rPr>
            <w:t>☐</w:t>
          </w:r>
        </w:sdtContent>
      </w:sdt>
      <w:r w:rsidR="006E4546">
        <w:rPr>
          <w:rFonts w:cstheme="minorHAnsi"/>
          <w:b/>
        </w:rPr>
        <w:t xml:space="preserve">  </w:t>
      </w:r>
      <w:r w:rsidR="00EF1C27" w:rsidRPr="00CB1FD3">
        <w:rPr>
          <w:rFonts w:cstheme="minorHAnsi"/>
          <w:bCs/>
        </w:rPr>
        <w:t xml:space="preserve">Proof that the </w:t>
      </w:r>
      <w:r w:rsidR="00EF1C27">
        <w:rPr>
          <w:rFonts w:cstheme="minorHAnsi"/>
        </w:rPr>
        <w:t>tribe</w:t>
      </w:r>
      <w:r w:rsidR="00EF1C27" w:rsidRPr="00CB1FD3">
        <w:rPr>
          <w:rFonts w:cstheme="minorHAnsi"/>
          <w:bCs/>
        </w:rPr>
        <w:t xml:space="preserve"> </w:t>
      </w:r>
      <w:r w:rsidR="00EF1C27" w:rsidRPr="00CB1FD3">
        <w:rPr>
          <w:rFonts w:cstheme="minorHAnsi"/>
        </w:rPr>
        <w:t>recei</w:t>
      </w:r>
      <w:r w:rsidR="00EF1C27">
        <w:rPr>
          <w:rFonts w:cstheme="minorHAnsi"/>
        </w:rPr>
        <w:t>ves funds under the Indian Self-</w:t>
      </w:r>
      <w:r w:rsidR="00EF1C27" w:rsidRPr="00CB1FD3">
        <w:rPr>
          <w:rFonts w:cstheme="minorHAnsi"/>
        </w:rPr>
        <w:t>Determination and Education Assistance Act</w:t>
      </w:r>
      <w:r w:rsidR="00EF1C27" w:rsidRPr="00CB1FD3">
        <w:t xml:space="preserve">, </w:t>
      </w:r>
      <w:r w:rsidR="00EF1C27">
        <w:t>25 USC</w:t>
      </w:r>
      <w:r w:rsidR="00EF1C27" w:rsidRPr="00CB1FD3">
        <w:t xml:space="preserve"> </w:t>
      </w:r>
      <w:r w:rsidR="00EF1C27">
        <w:t xml:space="preserve">5301, et seq. </w:t>
      </w:r>
      <w:r w:rsidR="00EF1C27" w:rsidRPr="00CB1FD3">
        <w:t>or the Triball</w:t>
      </w:r>
      <w:r w:rsidR="00EF1C27">
        <w:t>y Controlled Schools Act, 25 USC</w:t>
      </w:r>
      <w:r w:rsidR="00EF1C27" w:rsidRPr="00CB1FD3">
        <w:t xml:space="preserve"> 2501</w:t>
      </w:r>
      <w:r w:rsidR="00EF1C27">
        <w:t>,</w:t>
      </w:r>
      <w:r w:rsidR="00EF1C27" w:rsidRPr="00CB1FD3">
        <w:t xml:space="preserve"> et seq</w:t>
      </w:r>
      <w:r w:rsidR="00EF1C27" w:rsidRPr="00CB1FD3">
        <w:rPr>
          <w:rFonts w:cstheme="minorHAnsi"/>
        </w:rPr>
        <w:t>.</w:t>
      </w:r>
      <w:r w:rsidR="00EF1C27">
        <w:rPr>
          <w:rFonts w:cstheme="minorHAnsi"/>
        </w:rPr>
        <w:t xml:space="preserve">  </w:t>
      </w:r>
      <w:r w:rsidR="00EF1C27" w:rsidRPr="00EF1C27">
        <w:rPr>
          <w:rFonts w:cstheme="minorHAnsi"/>
        </w:rPr>
        <w:t>This requirement can usually be shown by providing documentation showing that the Tribe receives at least partial funding from the BIA through a “638 contract” or a “Self-Determination compact.”</w:t>
      </w:r>
    </w:p>
    <w:p w14:paraId="6192ABD2" w14:textId="7C98C483" w:rsidR="00CD7147" w:rsidRPr="00A87496" w:rsidRDefault="00CD7147" w:rsidP="00A87496">
      <w:pPr>
        <w:rPr>
          <w:rFonts w:cstheme="minorHAnsi"/>
        </w:rPr>
      </w:pPr>
      <w:r w:rsidRPr="00CB1FD3">
        <w:rPr>
          <w:rFonts w:cstheme="minorHAnsi"/>
          <w:b/>
        </w:rPr>
        <w:t xml:space="preserve">Social Service </w:t>
      </w:r>
      <w:r w:rsidR="00244AD5" w:rsidRPr="00CB1FD3">
        <w:rPr>
          <w:rFonts w:cstheme="minorHAnsi"/>
          <w:b/>
        </w:rPr>
        <w:t>A</w:t>
      </w:r>
      <w:r w:rsidRPr="00CB1FD3">
        <w:rPr>
          <w:rFonts w:cstheme="minorHAnsi"/>
          <w:b/>
        </w:rPr>
        <w:t>gencies</w:t>
      </w:r>
      <w:r w:rsidR="006D671E">
        <w:rPr>
          <w:rFonts w:cstheme="minorHAnsi"/>
          <w:b/>
        </w:rPr>
        <w:t xml:space="preserve"> (</w:t>
      </w:r>
      <w:r w:rsidR="00994498">
        <w:rPr>
          <w:rFonts w:cstheme="minorHAnsi"/>
          <w:b/>
        </w:rPr>
        <w:t xml:space="preserve">e.g. </w:t>
      </w:r>
      <w:r w:rsidR="006D671E">
        <w:rPr>
          <w:rFonts w:cstheme="minorHAnsi"/>
          <w:b/>
        </w:rPr>
        <w:t xml:space="preserve">Child Abuse Investigations, </w:t>
      </w:r>
      <w:r w:rsidR="006D4ED8">
        <w:rPr>
          <w:rFonts w:cstheme="minorHAnsi"/>
          <w:b/>
        </w:rPr>
        <w:t>F ending ORI)</w:t>
      </w:r>
      <w:r w:rsidR="009368AC" w:rsidRPr="00CB1FD3">
        <w:rPr>
          <w:rFonts w:cstheme="minorHAnsi"/>
          <w:b/>
        </w:rPr>
        <w:t>:</w:t>
      </w:r>
      <w:r w:rsidR="001473E3" w:rsidRPr="00CB1FD3">
        <w:rPr>
          <w:rFonts w:cstheme="minorHAnsi"/>
          <w:b/>
        </w:rPr>
        <w:t xml:space="preserve"> </w:t>
      </w:r>
      <w:r w:rsidR="00E30A70" w:rsidRPr="00CB1FD3">
        <w:rPr>
          <w:rFonts w:cstheme="minorHAnsi"/>
        </w:rPr>
        <w:t xml:space="preserve">Legal Statute/Authority – </w:t>
      </w:r>
      <w:r w:rsidR="00244AD5" w:rsidRPr="00CB1FD3">
        <w:rPr>
          <w:rFonts w:cstheme="minorHAnsi"/>
        </w:rPr>
        <w:t>Public Law (</w:t>
      </w:r>
      <w:r w:rsidR="00E30A70" w:rsidRPr="00CB1FD3">
        <w:rPr>
          <w:rFonts w:cstheme="minorHAnsi"/>
        </w:rPr>
        <w:t>PL</w:t>
      </w:r>
      <w:r w:rsidR="00244AD5" w:rsidRPr="00CB1FD3">
        <w:rPr>
          <w:rFonts w:cstheme="minorHAnsi"/>
        </w:rPr>
        <w:t>)</w:t>
      </w:r>
      <w:r w:rsidR="00E30A70" w:rsidRPr="00CB1FD3">
        <w:rPr>
          <w:rFonts w:cstheme="minorHAnsi"/>
        </w:rPr>
        <w:t xml:space="preserve"> 109-248 “Adam Walsh Act”</w:t>
      </w:r>
      <w:r w:rsidR="000B1944" w:rsidRPr="00CB1FD3">
        <w:rPr>
          <w:rFonts w:cstheme="minorHAnsi"/>
        </w:rPr>
        <w:t xml:space="preserve"> – </w:t>
      </w:r>
      <w:r w:rsidRPr="00CB1FD3">
        <w:rPr>
          <w:rFonts w:cstheme="minorHAnsi"/>
        </w:rPr>
        <w:t>S</w:t>
      </w:r>
      <w:r w:rsidR="005C35C5" w:rsidRPr="00CB1FD3">
        <w:rPr>
          <w:rFonts w:cstheme="minorHAnsi"/>
        </w:rPr>
        <w:t xml:space="preserve">ocial </w:t>
      </w:r>
      <w:r w:rsidR="00244AD5" w:rsidRPr="00CB1FD3">
        <w:rPr>
          <w:rFonts w:cstheme="minorHAnsi"/>
        </w:rPr>
        <w:t>S</w:t>
      </w:r>
      <w:r w:rsidR="005C35C5" w:rsidRPr="00CB1FD3">
        <w:rPr>
          <w:rFonts w:cstheme="minorHAnsi"/>
        </w:rPr>
        <w:t xml:space="preserve">ervice </w:t>
      </w:r>
      <w:r w:rsidR="00244AD5" w:rsidRPr="00CB1FD3">
        <w:rPr>
          <w:rFonts w:cstheme="minorHAnsi"/>
        </w:rPr>
        <w:t>A</w:t>
      </w:r>
      <w:r w:rsidR="00370BEE" w:rsidRPr="00CB1FD3">
        <w:rPr>
          <w:rFonts w:cstheme="minorHAnsi"/>
        </w:rPr>
        <w:t xml:space="preserve">gencies </w:t>
      </w:r>
      <w:r w:rsidR="008D3D8B" w:rsidRPr="00CB1FD3">
        <w:rPr>
          <w:rFonts w:cstheme="minorHAnsi"/>
        </w:rPr>
        <w:t>may only</w:t>
      </w:r>
      <w:r w:rsidR="00370BEE" w:rsidRPr="00CB1FD3">
        <w:rPr>
          <w:rFonts w:cstheme="minorHAnsi"/>
        </w:rPr>
        <w:t xml:space="preserve"> </w:t>
      </w:r>
      <w:r w:rsidR="008D3D8B" w:rsidRPr="00CB1FD3">
        <w:rPr>
          <w:rFonts w:cstheme="minorHAnsi"/>
        </w:rPr>
        <w:t xml:space="preserve">use this authority </w:t>
      </w:r>
      <w:r w:rsidR="00244AD5" w:rsidRPr="00CB1FD3">
        <w:rPr>
          <w:rFonts w:cstheme="minorHAnsi"/>
        </w:rPr>
        <w:t xml:space="preserve">when investigating or responding to allegations of </w:t>
      </w:r>
      <w:r w:rsidR="00370BEE" w:rsidRPr="00CB1FD3">
        <w:rPr>
          <w:rFonts w:cstheme="minorHAnsi"/>
        </w:rPr>
        <w:t>child abuse</w:t>
      </w:r>
      <w:r w:rsidR="00244AD5" w:rsidRPr="00CB1FD3">
        <w:rPr>
          <w:rFonts w:cstheme="minorHAnsi"/>
        </w:rPr>
        <w:t xml:space="preserve">, </w:t>
      </w:r>
      <w:r w:rsidR="00370BEE" w:rsidRPr="00CB1FD3">
        <w:rPr>
          <w:rFonts w:cstheme="minorHAnsi"/>
        </w:rPr>
        <w:t>neglect</w:t>
      </w:r>
      <w:r w:rsidR="00244AD5" w:rsidRPr="00CB1FD3">
        <w:rPr>
          <w:rFonts w:cstheme="minorHAnsi"/>
        </w:rPr>
        <w:t xml:space="preserve">, or </w:t>
      </w:r>
      <w:r w:rsidR="00370BEE" w:rsidRPr="00CB1FD3">
        <w:rPr>
          <w:rFonts w:cstheme="minorHAnsi"/>
        </w:rPr>
        <w:t xml:space="preserve">exploitation. </w:t>
      </w:r>
      <w:r w:rsidR="008A7525">
        <w:rPr>
          <w:rFonts w:cstheme="minorHAnsi"/>
        </w:rPr>
        <w:t xml:space="preserve"> </w:t>
      </w:r>
      <w:r w:rsidR="0015210A" w:rsidRPr="00CB1FD3">
        <w:rPr>
          <w:rFonts w:cstheme="minorHAnsi"/>
        </w:rPr>
        <w:t xml:space="preserve">Social </w:t>
      </w:r>
      <w:r w:rsidR="00244AD5" w:rsidRPr="00CB1FD3">
        <w:rPr>
          <w:rFonts w:cstheme="minorHAnsi"/>
        </w:rPr>
        <w:t>S</w:t>
      </w:r>
      <w:r w:rsidR="0015210A" w:rsidRPr="00CB1FD3">
        <w:rPr>
          <w:rFonts w:cstheme="minorHAnsi"/>
        </w:rPr>
        <w:t xml:space="preserve">ervice </w:t>
      </w:r>
      <w:r w:rsidR="00244AD5" w:rsidRPr="00CB1FD3">
        <w:rPr>
          <w:rFonts w:cstheme="minorHAnsi"/>
        </w:rPr>
        <w:t>A</w:t>
      </w:r>
      <w:r w:rsidR="0015210A" w:rsidRPr="00CB1FD3">
        <w:rPr>
          <w:rFonts w:cstheme="minorHAnsi"/>
        </w:rPr>
        <w:t xml:space="preserve">gencies or law enforcement agencies may perform these name-based NCIC checks.  If the law enforcement agencies perform these name-based NCIC checks on behalf of </w:t>
      </w:r>
      <w:r w:rsidR="00244AD5" w:rsidRPr="00CB1FD3">
        <w:rPr>
          <w:rFonts w:cstheme="minorHAnsi"/>
        </w:rPr>
        <w:t>S</w:t>
      </w:r>
      <w:r w:rsidR="0015210A" w:rsidRPr="00CB1FD3">
        <w:rPr>
          <w:rFonts w:cstheme="minorHAnsi"/>
        </w:rPr>
        <w:t xml:space="preserve">ocial </w:t>
      </w:r>
      <w:r w:rsidR="00244AD5" w:rsidRPr="00CB1FD3">
        <w:rPr>
          <w:rFonts w:cstheme="minorHAnsi"/>
        </w:rPr>
        <w:t>S</w:t>
      </w:r>
      <w:r w:rsidR="0015210A" w:rsidRPr="00CB1FD3">
        <w:rPr>
          <w:rFonts w:cstheme="minorHAnsi"/>
        </w:rPr>
        <w:t xml:space="preserve">ervice </w:t>
      </w:r>
      <w:r w:rsidR="00244AD5" w:rsidRPr="00CB1FD3">
        <w:rPr>
          <w:rFonts w:cstheme="minorHAnsi"/>
        </w:rPr>
        <w:t>A</w:t>
      </w:r>
      <w:r w:rsidR="0015210A" w:rsidRPr="00CB1FD3">
        <w:rPr>
          <w:rFonts w:cstheme="minorHAnsi"/>
        </w:rPr>
        <w:t xml:space="preserve">gencies, they will provide the results to the </w:t>
      </w:r>
      <w:r w:rsidR="00244AD5" w:rsidRPr="00CB1FD3">
        <w:rPr>
          <w:rFonts w:cstheme="minorHAnsi"/>
        </w:rPr>
        <w:t>S</w:t>
      </w:r>
      <w:r w:rsidR="0015210A" w:rsidRPr="00CB1FD3">
        <w:rPr>
          <w:rFonts w:cstheme="minorHAnsi"/>
        </w:rPr>
        <w:t xml:space="preserve">ocial </w:t>
      </w:r>
      <w:r w:rsidR="00244AD5" w:rsidRPr="00CB1FD3">
        <w:rPr>
          <w:rFonts w:cstheme="minorHAnsi"/>
        </w:rPr>
        <w:t>S</w:t>
      </w:r>
      <w:r w:rsidR="0015210A" w:rsidRPr="00CB1FD3">
        <w:rPr>
          <w:rFonts w:cstheme="minorHAnsi"/>
        </w:rPr>
        <w:t xml:space="preserve">ervice </w:t>
      </w:r>
      <w:r w:rsidR="00244AD5" w:rsidRPr="00CB1FD3">
        <w:rPr>
          <w:rFonts w:cstheme="minorHAnsi"/>
        </w:rPr>
        <w:t>A</w:t>
      </w:r>
      <w:r w:rsidR="0015210A" w:rsidRPr="00CB1FD3">
        <w:rPr>
          <w:rFonts w:cstheme="minorHAnsi"/>
        </w:rPr>
        <w:t>gencies.</w:t>
      </w:r>
    </w:p>
    <w:p w14:paraId="5BE7AA59" w14:textId="002889CD" w:rsidR="00CD7147" w:rsidRDefault="003C5B9C" w:rsidP="006E4546">
      <w:pPr>
        <w:pStyle w:val="ListParagraph"/>
        <w:rPr>
          <w:rFonts w:cstheme="minorHAnsi"/>
          <w:bCs/>
        </w:rPr>
      </w:pPr>
      <w:sdt>
        <w:sdtPr>
          <w:rPr>
            <w:rFonts w:cstheme="minorHAnsi"/>
            <w:b/>
          </w:rPr>
          <w:id w:val="257887171"/>
          <w14:checkbox>
            <w14:checked w14:val="0"/>
            <w14:checkedState w14:val="2612" w14:font="MS Gothic"/>
            <w14:uncheckedState w14:val="2610" w14:font="MS Gothic"/>
          </w14:checkbox>
        </w:sdtPr>
        <w:sdtEndPr/>
        <w:sdtContent>
          <w:r w:rsidR="006E4546">
            <w:rPr>
              <w:rFonts w:ascii="MS Gothic" w:eastAsia="MS Gothic" w:hAnsi="MS Gothic" w:cstheme="minorHAnsi" w:hint="eastAsia"/>
              <w:b/>
            </w:rPr>
            <w:t>☐</w:t>
          </w:r>
        </w:sdtContent>
      </w:sdt>
      <w:r w:rsidR="006E4546">
        <w:rPr>
          <w:rFonts w:cstheme="minorHAnsi"/>
          <w:b/>
        </w:rPr>
        <w:t xml:space="preserve">  </w:t>
      </w:r>
      <w:r w:rsidR="0015371C" w:rsidRPr="00CB1FD3">
        <w:rPr>
          <w:rFonts w:cstheme="minorHAnsi"/>
          <w:bCs/>
        </w:rPr>
        <w:t>P</w:t>
      </w:r>
      <w:r w:rsidR="00377A5B" w:rsidRPr="00CB1FD3">
        <w:rPr>
          <w:rFonts w:cstheme="minorHAnsi"/>
          <w:bCs/>
        </w:rPr>
        <w:t xml:space="preserve">roof that the </w:t>
      </w:r>
      <w:r w:rsidR="00377A5B" w:rsidRPr="00CB1FD3">
        <w:rPr>
          <w:rFonts w:cstheme="minorHAnsi"/>
        </w:rPr>
        <w:t xml:space="preserve">agency </w:t>
      </w:r>
      <w:r w:rsidR="00377A5B" w:rsidRPr="00CB1FD3">
        <w:rPr>
          <w:rFonts w:cstheme="minorHAnsi"/>
          <w:bCs/>
        </w:rPr>
        <w:t>is an official governmental agency</w:t>
      </w:r>
    </w:p>
    <w:p w14:paraId="2E3B3C57" w14:textId="260447FD" w:rsidR="0047133A" w:rsidRPr="0047133A" w:rsidRDefault="0047133A" w:rsidP="0047133A">
      <w:pPr>
        <w:pStyle w:val="ListParagraph"/>
        <w:ind w:left="1080"/>
        <w:rPr>
          <w:rFonts w:cstheme="minorHAnsi"/>
          <w:b/>
        </w:rPr>
      </w:pPr>
      <w:r w:rsidRPr="00FA4893">
        <w:rPr>
          <w:rFonts w:cstheme="minorHAnsi"/>
          <w:b/>
        </w:rPr>
        <w:t xml:space="preserve">Common Examples: </w:t>
      </w:r>
      <w:r w:rsidRPr="0047133A">
        <w:rPr>
          <w:rFonts w:cstheme="minorHAnsi"/>
        </w:rPr>
        <w:t>Documentation that establishes the agency such as</w:t>
      </w:r>
      <w:r>
        <w:rPr>
          <w:rFonts w:cstheme="minorHAnsi"/>
          <w:b/>
        </w:rPr>
        <w:t xml:space="preserve"> </w:t>
      </w:r>
      <w:r>
        <w:rPr>
          <w:rFonts w:cstheme="minorHAnsi"/>
        </w:rPr>
        <w:t>Tribal Resolution, Ordinance or Tribal Code.</w:t>
      </w:r>
    </w:p>
    <w:p w14:paraId="66940321" w14:textId="49058B2C" w:rsidR="00377A5B" w:rsidRPr="00CB1FD3" w:rsidRDefault="003C5B9C" w:rsidP="006E4546">
      <w:pPr>
        <w:pStyle w:val="ListParagraph"/>
        <w:ind w:left="1080" w:hanging="360"/>
        <w:rPr>
          <w:rFonts w:cstheme="minorHAnsi"/>
          <w:b/>
        </w:rPr>
      </w:pPr>
      <w:sdt>
        <w:sdtPr>
          <w:rPr>
            <w:rFonts w:cstheme="minorHAnsi"/>
            <w:b/>
          </w:rPr>
          <w:id w:val="-679746671"/>
          <w14:checkbox>
            <w14:checked w14:val="0"/>
            <w14:checkedState w14:val="2612" w14:font="MS Gothic"/>
            <w14:uncheckedState w14:val="2610" w14:font="MS Gothic"/>
          </w14:checkbox>
        </w:sdtPr>
        <w:sdtEndPr/>
        <w:sdtContent>
          <w:r w:rsidR="006E4546">
            <w:rPr>
              <w:rFonts w:ascii="MS Gothic" w:eastAsia="MS Gothic" w:hAnsi="MS Gothic" w:cstheme="minorHAnsi" w:hint="eastAsia"/>
              <w:b/>
            </w:rPr>
            <w:t>☐</w:t>
          </w:r>
        </w:sdtContent>
      </w:sdt>
      <w:r w:rsidR="006E4546">
        <w:rPr>
          <w:rFonts w:cstheme="minorHAnsi"/>
          <w:b/>
        </w:rPr>
        <w:t xml:space="preserve">  </w:t>
      </w:r>
      <w:r w:rsidR="0015371C" w:rsidRPr="00CB1FD3">
        <w:rPr>
          <w:rFonts w:cstheme="minorHAnsi"/>
          <w:bCs/>
        </w:rPr>
        <w:t>P</w:t>
      </w:r>
      <w:r w:rsidR="00377A5B" w:rsidRPr="00CB1FD3">
        <w:rPr>
          <w:rFonts w:cstheme="minorHAnsi"/>
          <w:bCs/>
        </w:rPr>
        <w:t xml:space="preserve">roof that the agency is responsible for </w:t>
      </w:r>
      <w:r w:rsidR="00244AD5" w:rsidRPr="00CB1FD3">
        <w:rPr>
          <w:rFonts w:cstheme="minorHAnsi"/>
          <w:bCs/>
        </w:rPr>
        <w:t xml:space="preserve">investigating or </w:t>
      </w:r>
      <w:r w:rsidR="00377A5B" w:rsidRPr="00CB1FD3">
        <w:rPr>
          <w:rFonts w:cstheme="minorHAnsi"/>
          <w:bCs/>
        </w:rPr>
        <w:t xml:space="preserve">responding to allegations of child abuse, </w:t>
      </w:r>
      <w:r w:rsidR="006E4546" w:rsidRPr="00CB1FD3">
        <w:rPr>
          <w:rFonts w:cstheme="minorHAnsi"/>
          <w:bCs/>
        </w:rPr>
        <w:t>neglect,</w:t>
      </w:r>
      <w:r w:rsidR="00377A5B" w:rsidRPr="00CB1FD3">
        <w:rPr>
          <w:rFonts w:cstheme="minorHAnsi"/>
          <w:bCs/>
        </w:rPr>
        <w:t xml:space="preserve"> or exploitation</w:t>
      </w:r>
    </w:p>
    <w:p w14:paraId="310E2FA5" w14:textId="3DCEBE9B" w:rsidR="0015371C" w:rsidRPr="00CB1FD3" w:rsidRDefault="003C5B9C" w:rsidP="006E4546">
      <w:pPr>
        <w:pStyle w:val="ListParagraph"/>
        <w:ind w:left="1080" w:hanging="360"/>
        <w:rPr>
          <w:rFonts w:cstheme="minorHAnsi"/>
          <w:b/>
        </w:rPr>
      </w:pPr>
      <w:sdt>
        <w:sdtPr>
          <w:rPr>
            <w:rFonts w:cstheme="minorHAnsi"/>
            <w:b/>
          </w:rPr>
          <w:id w:val="603077378"/>
          <w14:checkbox>
            <w14:checked w14:val="0"/>
            <w14:checkedState w14:val="2612" w14:font="MS Gothic"/>
            <w14:uncheckedState w14:val="2610" w14:font="MS Gothic"/>
          </w14:checkbox>
        </w:sdtPr>
        <w:sdtEndPr/>
        <w:sdtContent>
          <w:r w:rsidR="006E4546">
            <w:rPr>
              <w:rFonts w:ascii="MS Gothic" w:eastAsia="MS Gothic" w:hAnsi="MS Gothic" w:cstheme="minorHAnsi" w:hint="eastAsia"/>
              <w:b/>
            </w:rPr>
            <w:t>☐</w:t>
          </w:r>
        </w:sdtContent>
      </w:sdt>
      <w:r w:rsidR="006E4546">
        <w:rPr>
          <w:rFonts w:cstheme="minorHAnsi"/>
          <w:b/>
        </w:rPr>
        <w:t xml:space="preserve">  </w:t>
      </w:r>
      <w:r w:rsidR="006F1096" w:rsidRPr="00CB1FD3">
        <w:rPr>
          <w:rFonts w:cstheme="minorHAnsi"/>
          <w:bCs/>
        </w:rPr>
        <w:t>Proof that the required training, certification, and fingerprint based record checks have been completed for all personnel that will have access to CJI.</w:t>
      </w:r>
      <w:r w:rsidR="00F11E4A" w:rsidRPr="00CB1FD3">
        <w:rPr>
          <w:rFonts w:cstheme="minorHAnsi"/>
          <w:bCs/>
        </w:rPr>
        <w:t xml:space="preserve">  CJIS requires that the agency verify completion prior to granting access under this legal authority. </w:t>
      </w:r>
    </w:p>
    <w:p w14:paraId="628C1267" w14:textId="77777777" w:rsidR="00994498" w:rsidRDefault="00994498">
      <w:pPr>
        <w:rPr>
          <w:rFonts w:cstheme="minorHAnsi"/>
          <w:b/>
        </w:rPr>
      </w:pPr>
      <w:r>
        <w:rPr>
          <w:rFonts w:cstheme="minorHAnsi"/>
          <w:b/>
        </w:rPr>
        <w:br w:type="page"/>
      </w:r>
    </w:p>
    <w:p w14:paraId="4CFA86F2" w14:textId="77777777" w:rsidR="00994498" w:rsidRDefault="00994498" w:rsidP="00C530C2">
      <w:pPr>
        <w:rPr>
          <w:rFonts w:cstheme="minorHAnsi"/>
          <w:b/>
        </w:rPr>
      </w:pPr>
    </w:p>
    <w:p w14:paraId="671AF490" w14:textId="34BE84D9" w:rsidR="00C530C2" w:rsidRPr="00CB1FD3" w:rsidRDefault="00C530C2" w:rsidP="00C530C2">
      <w:pPr>
        <w:rPr>
          <w:rFonts w:cstheme="minorHAnsi"/>
          <w:b/>
        </w:rPr>
      </w:pPr>
      <w:r>
        <w:rPr>
          <w:rFonts w:cstheme="minorHAnsi"/>
          <w:b/>
        </w:rPr>
        <w:t>Human Resources (</w:t>
      </w:r>
      <w:r w:rsidR="00994498">
        <w:rPr>
          <w:rFonts w:cstheme="minorHAnsi"/>
          <w:b/>
        </w:rPr>
        <w:t xml:space="preserve">e.g. </w:t>
      </w:r>
      <w:r>
        <w:rPr>
          <w:rFonts w:cstheme="minorHAnsi"/>
          <w:b/>
        </w:rPr>
        <w:t>Employment Background Checks, Z ending ORI)</w:t>
      </w:r>
      <w:r w:rsidRPr="00CB1FD3">
        <w:rPr>
          <w:rFonts w:cstheme="minorHAnsi"/>
          <w:b/>
        </w:rPr>
        <w:t xml:space="preserve">: </w:t>
      </w:r>
      <w:r w:rsidRPr="00CB1FD3">
        <w:rPr>
          <w:rFonts w:cstheme="minorHAnsi"/>
        </w:rPr>
        <w:t xml:space="preserve">Legal Statute/Authority – Indian Child Protection and Family Violence Prevention Act, Public Law (PL) 101-630, </w:t>
      </w:r>
      <w:r w:rsidRPr="00CB1FD3">
        <w:t xml:space="preserve">25 U.S.C. 3207 </w:t>
      </w:r>
      <w:r w:rsidRPr="00CB1FD3">
        <w:rPr>
          <w:rFonts w:cstheme="minorHAnsi"/>
        </w:rPr>
        <w:t>– Social Service Agencies</w:t>
      </w:r>
      <w:r>
        <w:rPr>
          <w:rFonts w:cstheme="minorHAnsi"/>
        </w:rPr>
        <w:t xml:space="preserve"> or agencies</w:t>
      </w:r>
      <w:r w:rsidRPr="00CB1FD3">
        <w:rPr>
          <w:rFonts w:cstheme="minorHAnsi"/>
        </w:rPr>
        <w:t xml:space="preserve"> contracted by the social services agenc</w:t>
      </w:r>
      <w:r>
        <w:rPr>
          <w:rFonts w:cstheme="minorHAnsi"/>
        </w:rPr>
        <w:t>ies</w:t>
      </w:r>
      <w:r w:rsidRPr="00CB1FD3">
        <w:rPr>
          <w:rFonts w:cstheme="minorHAnsi"/>
        </w:rPr>
        <w:t xml:space="preserve"> to conduct </w:t>
      </w:r>
      <w:r>
        <w:rPr>
          <w:rFonts w:cstheme="minorHAnsi"/>
        </w:rPr>
        <w:t>fingerprint based record</w:t>
      </w:r>
      <w:r w:rsidRPr="00CB1FD3">
        <w:rPr>
          <w:rFonts w:cstheme="minorHAnsi"/>
        </w:rPr>
        <w:t xml:space="preserve"> checks of employees, prospective employees, or volunteers who have contact with or control over children to include but not limited to child placement or foster care, health care, after school programs, daycare or schools.  </w:t>
      </w:r>
    </w:p>
    <w:p w14:paraId="10251D52" w14:textId="4686FAD5" w:rsidR="00C530C2" w:rsidRDefault="003C5B9C" w:rsidP="00C530C2">
      <w:pPr>
        <w:pStyle w:val="ListParagraph"/>
        <w:rPr>
          <w:rFonts w:cstheme="minorHAnsi"/>
          <w:bCs/>
        </w:rPr>
      </w:pPr>
      <w:sdt>
        <w:sdtPr>
          <w:rPr>
            <w:rFonts w:cstheme="minorHAnsi"/>
            <w:b/>
          </w:rPr>
          <w:id w:val="-52925999"/>
          <w14:checkbox>
            <w14:checked w14:val="0"/>
            <w14:checkedState w14:val="2612" w14:font="MS Gothic"/>
            <w14:uncheckedState w14:val="2610" w14:font="MS Gothic"/>
          </w14:checkbox>
        </w:sdtPr>
        <w:sdtEndPr/>
        <w:sdtContent>
          <w:r w:rsidR="00C530C2">
            <w:rPr>
              <w:rFonts w:ascii="MS Gothic" w:eastAsia="MS Gothic" w:hAnsi="MS Gothic" w:cstheme="minorHAnsi" w:hint="eastAsia"/>
              <w:b/>
            </w:rPr>
            <w:t>☐</w:t>
          </w:r>
        </w:sdtContent>
      </w:sdt>
      <w:r w:rsidR="00C530C2">
        <w:rPr>
          <w:rFonts w:cstheme="minorHAnsi"/>
          <w:b/>
        </w:rPr>
        <w:t xml:space="preserve">  </w:t>
      </w:r>
      <w:r w:rsidR="00C530C2" w:rsidRPr="00CB1FD3">
        <w:rPr>
          <w:rFonts w:cstheme="minorHAnsi"/>
          <w:bCs/>
        </w:rPr>
        <w:t xml:space="preserve">Proof that the </w:t>
      </w:r>
      <w:r w:rsidR="00C530C2" w:rsidRPr="00CB1FD3">
        <w:rPr>
          <w:rFonts w:cstheme="minorHAnsi"/>
        </w:rPr>
        <w:t xml:space="preserve">agency </w:t>
      </w:r>
      <w:r w:rsidR="00C530C2" w:rsidRPr="00CB1FD3">
        <w:rPr>
          <w:rFonts w:cstheme="minorHAnsi"/>
          <w:bCs/>
        </w:rPr>
        <w:t>is an official tribal governmental agency</w:t>
      </w:r>
    </w:p>
    <w:p w14:paraId="4351A1B5" w14:textId="75457C08" w:rsidR="0047133A" w:rsidRPr="0047133A" w:rsidRDefault="0047133A" w:rsidP="0047133A">
      <w:pPr>
        <w:pStyle w:val="ListParagraph"/>
        <w:ind w:left="1080"/>
        <w:rPr>
          <w:rFonts w:cstheme="minorHAnsi"/>
          <w:b/>
        </w:rPr>
      </w:pPr>
      <w:r w:rsidRPr="00FA4893">
        <w:rPr>
          <w:rFonts w:cstheme="minorHAnsi"/>
          <w:b/>
        </w:rPr>
        <w:t xml:space="preserve">Common Examples: </w:t>
      </w:r>
      <w:r w:rsidRPr="0047133A">
        <w:rPr>
          <w:rFonts w:cstheme="minorHAnsi"/>
        </w:rPr>
        <w:t>Documentation that establishes the agency such as</w:t>
      </w:r>
      <w:r>
        <w:rPr>
          <w:rFonts w:cstheme="minorHAnsi"/>
          <w:b/>
        </w:rPr>
        <w:t xml:space="preserve"> </w:t>
      </w:r>
      <w:r>
        <w:rPr>
          <w:rFonts w:cstheme="minorHAnsi"/>
        </w:rPr>
        <w:t xml:space="preserve">Tribal Resolution, Ordinance or Tribal Code. If Human Resources is not mentioned, then an organizational chart can be provided that is supplemented with policy documentation that outlines HR’s responsibilities. </w:t>
      </w:r>
    </w:p>
    <w:p w14:paraId="7A7ACEE6" w14:textId="7A547672" w:rsidR="00C530C2" w:rsidRPr="00C530C2" w:rsidRDefault="003C5B9C" w:rsidP="00C530C2">
      <w:pPr>
        <w:pStyle w:val="ListParagraph"/>
        <w:ind w:left="1080" w:hanging="360"/>
        <w:rPr>
          <w:rFonts w:cstheme="minorHAnsi"/>
          <w:bCs/>
        </w:rPr>
      </w:pPr>
      <w:sdt>
        <w:sdtPr>
          <w:rPr>
            <w:rFonts w:cstheme="minorHAnsi"/>
            <w:b/>
          </w:rPr>
          <w:id w:val="-1075200803"/>
          <w14:checkbox>
            <w14:checked w14:val="0"/>
            <w14:checkedState w14:val="2612" w14:font="MS Gothic"/>
            <w14:uncheckedState w14:val="2610" w14:font="MS Gothic"/>
          </w14:checkbox>
        </w:sdtPr>
        <w:sdtEndPr/>
        <w:sdtContent>
          <w:r w:rsidR="00C530C2">
            <w:rPr>
              <w:rFonts w:ascii="MS Gothic" w:eastAsia="MS Gothic" w:hAnsi="MS Gothic" w:cstheme="minorHAnsi" w:hint="eastAsia"/>
              <w:b/>
            </w:rPr>
            <w:t>☐</w:t>
          </w:r>
        </w:sdtContent>
      </w:sdt>
      <w:r w:rsidR="00C530C2">
        <w:rPr>
          <w:rFonts w:cstheme="minorHAnsi"/>
          <w:b/>
        </w:rPr>
        <w:t xml:space="preserve">  </w:t>
      </w:r>
      <w:r w:rsidR="00EF1C27" w:rsidRPr="00CB1FD3">
        <w:rPr>
          <w:rFonts w:cstheme="minorHAnsi"/>
          <w:bCs/>
        </w:rPr>
        <w:t xml:space="preserve">Proof that the </w:t>
      </w:r>
      <w:r w:rsidR="00EF1C27">
        <w:rPr>
          <w:rFonts w:cstheme="minorHAnsi"/>
        </w:rPr>
        <w:t>tribe</w:t>
      </w:r>
      <w:r w:rsidR="00EF1C27" w:rsidRPr="00CB1FD3">
        <w:rPr>
          <w:rFonts w:cstheme="minorHAnsi"/>
          <w:bCs/>
        </w:rPr>
        <w:t xml:space="preserve"> </w:t>
      </w:r>
      <w:r w:rsidR="00EF1C27" w:rsidRPr="00CB1FD3">
        <w:rPr>
          <w:rFonts w:cstheme="minorHAnsi"/>
        </w:rPr>
        <w:t>recei</w:t>
      </w:r>
      <w:r w:rsidR="00EF1C27">
        <w:rPr>
          <w:rFonts w:cstheme="minorHAnsi"/>
        </w:rPr>
        <w:t>ves funds under the Indian Self-</w:t>
      </w:r>
      <w:r w:rsidR="00EF1C27" w:rsidRPr="00CB1FD3">
        <w:rPr>
          <w:rFonts w:cstheme="minorHAnsi"/>
        </w:rPr>
        <w:t>Determination and Education Assistance Act</w:t>
      </w:r>
      <w:r w:rsidR="00EF1C27" w:rsidRPr="00CB1FD3">
        <w:t xml:space="preserve">, </w:t>
      </w:r>
      <w:r w:rsidR="00EF1C27">
        <w:t>25 USC</w:t>
      </w:r>
      <w:r w:rsidR="00EF1C27" w:rsidRPr="00CB1FD3">
        <w:t xml:space="preserve"> </w:t>
      </w:r>
      <w:r w:rsidR="00EF1C27">
        <w:t xml:space="preserve">5301, et seq. </w:t>
      </w:r>
      <w:r w:rsidR="00EF1C27" w:rsidRPr="00CB1FD3">
        <w:t>or the Triball</w:t>
      </w:r>
      <w:r w:rsidR="00EF1C27">
        <w:t>y Controlled Schools Act, 25 USC</w:t>
      </w:r>
      <w:r w:rsidR="00EF1C27" w:rsidRPr="00CB1FD3">
        <w:t xml:space="preserve"> 2501</w:t>
      </w:r>
      <w:r w:rsidR="00EF1C27">
        <w:t>,</w:t>
      </w:r>
      <w:r w:rsidR="00EF1C27" w:rsidRPr="00CB1FD3">
        <w:t xml:space="preserve"> et seq</w:t>
      </w:r>
      <w:r w:rsidR="00EF1C27" w:rsidRPr="00CB1FD3">
        <w:rPr>
          <w:rFonts w:cstheme="minorHAnsi"/>
        </w:rPr>
        <w:t>.</w:t>
      </w:r>
      <w:r w:rsidR="00EF1C27">
        <w:rPr>
          <w:rFonts w:cstheme="minorHAnsi"/>
        </w:rPr>
        <w:t xml:space="preserve">  </w:t>
      </w:r>
      <w:r w:rsidR="00EF1C27" w:rsidRPr="00EF1C27">
        <w:rPr>
          <w:rFonts w:cstheme="minorHAnsi"/>
        </w:rPr>
        <w:t>This requirement can usually be shown by providing documentation showing that the Tribe receives at least partial funding from the BIA through a “638 contract” or a “Self-Determination compact.”</w:t>
      </w:r>
    </w:p>
    <w:p w14:paraId="77617DAE" w14:textId="759F2DC6" w:rsidR="006D671E" w:rsidRDefault="006D671E" w:rsidP="005450F8">
      <w:pPr>
        <w:autoSpaceDE w:val="0"/>
        <w:autoSpaceDN w:val="0"/>
        <w:spacing w:after="0" w:line="240" w:lineRule="auto"/>
        <w:rPr>
          <w:rFonts w:cstheme="minorHAnsi"/>
        </w:rPr>
      </w:pPr>
      <w:r w:rsidRPr="00CB1FD3">
        <w:rPr>
          <w:rFonts w:cstheme="minorHAnsi"/>
          <w:b/>
        </w:rPr>
        <w:t xml:space="preserve">Head Start </w:t>
      </w:r>
      <w:r>
        <w:rPr>
          <w:rFonts w:cstheme="minorHAnsi"/>
          <w:b/>
        </w:rPr>
        <w:t>Programs (</w:t>
      </w:r>
      <w:r w:rsidR="00994498">
        <w:rPr>
          <w:rFonts w:cstheme="minorHAnsi"/>
          <w:b/>
        </w:rPr>
        <w:t xml:space="preserve">e.g. </w:t>
      </w:r>
      <w:r w:rsidR="004F6A7B">
        <w:rPr>
          <w:rFonts w:cstheme="minorHAnsi"/>
          <w:b/>
        </w:rPr>
        <w:t xml:space="preserve">Employee Checks, </w:t>
      </w:r>
      <w:r>
        <w:rPr>
          <w:rFonts w:cstheme="minorHAnsi"/>
          <w:b/>
        </w:rPr>
        <w:t>Z ending ORI)</w:t>
      </w:r>
      <w:r w:rsidRPr="00CB1FD3">
        <w:rPr>
          <w:rFonts w:cstheme="minorHAnsi"/>
          <w:b/>
        </w:rPr>
        <w:t xml:space="preserve">: </w:t>
      </w:r>
      <w:r w:rsidR="005450F8" w:rsidRPr="005450F8">
        <w:rPr>
          <w:rFonts w:cstheme="minorHAnsi"/>
        </w:rPr>
        <w:t xml:space="preserve">Legal Statute/Authority - Improving Head Start for School Readiness Act of 2007, PL 110-134 - </w:t>
      </w:r>
      <w:r w:rsidRPr="00CB1FD3">
        <w:rPr>
          <w:rFonts w:cstheme="minorHAnsi"/>
        </w:rPr>
        <w:t>Head Start Programs t</w:t>
      </w:r>
      <w:r>
        <w:rPr>
          <w:rFonts w:cstheme="minorHAnsi"/>
        </w:rPr>
        <w:t>hat</w:t>
      </w:r>
      <w:r w:rsidRPr="00CB1FD3">
        <w:rPr>
          <w:rFonts w:cstheme="minorHAnsi"/>
        </w:rPr>
        <w:t xml:space="preserve"> conduct fingerprint based background checks of employees, prospective employees, or volunteers who have contact with or control over Indian children.  </w:t>
      </w:r>
    </w:p>
    <w:p w14:paraId="76AC0E45" w14:textId="77777777" w:rsidR="005450F8" w:rsidRPr="005450F8" w:rsidRDefault="005450F8" w:rsidP="005450F8">
      <w:pPr>
        <w:autoSpaceDE w:val="0"/>
        <w:autoSpaceDN w:val="0"/>
        <w:spacing w:after="0" w:line="240" w:lineRule="auto"/>
      </w:pPr>
    </w:p>
    <w:p w14:paraId="721F6B07" w14:textId="3E408A55" w:rsidR="006D671E" w:rsidRDefault="003C5B9C" w:rsidP="006D671E">
      <w:pPr>
        <w:pStyle w:val="ListParagraph"/>
        <w:rPr>
          <w:rFonts w:cstheme="minorHAnsi"/>
          <w:bCs/>
        </w:rPr>
      </w:pPr>
      <w:sdt>
        <w:sdtPr>
          <w:rPr>
            <w:rFonts w:cstheme="minorHAnsi"/>
            <w:b/>
          </w:rPr>
          <w:id w:val="-506438328"/>
          <w14:checkbox>
            <w14:checked w14:val="0"/>
            <w14:checkedState w14:val="2612" w14:font="MS Gothic"/>
            <w14:uncheckedState w14:val="2610" w14:font="MS Gothic"/>
          </w14:checkbox>
        </w:sdtPr>
        <w:sdtEndPr/>
        <w:sdtContent>
          <w:r w:rsidR="006D671E">
            <w:rPr>
              <w:rFonts w:ascii="MS Gothic" w:eastAsia="MS Gothic" w:hAnsi="MS Gothic" w:cstheme="minorHAnsi" w:hint="eastAsia"/>
              <w:b/>
            </w:rPr>
            <w:t>☐</w:t>
          </w:r>
        </w:sdtContent>
      </w:sdt>
      <w:r w:rsidR="006D671E">
        <w:rPr>
          <w:rFonts w:cstheme="minorHAnsi"/>
          <w:b/>
        </w:rPr>
        <w:t xml:space="preserve">  </w:t>
      </w:r>
      <w:r w:rsidR="006D671E" w:rsidRPr="00CB1FD3">
        <w:rPr>
          <w:rFonts w:cstheme="minorHAnsi"/>
          <w:bCs/>
        </w:rPr>
        <w:t xml:space="preserve">Proof that the </w:t>
      </w:r>
      <w:r w:rsidR="006D671E" w:rsidRPr="00CB1FD3">
        <w:rPr>
          <w:rFonts w:cstheme="minorHAnsi"/>
        </w:rPr>
        <w:t xml:space="preserve">agency </w:t>
      </w:r>
      <w:r w:rsidR="006D671E" w:rsidRPr="00CB1FD3">
        <w:rPr>
          <w:rFonts w:cstheme="minorHAnsi"/>
          <w:bCs/>
        </w:rPr>
        <w:t>is an official tribal governmental agency</w:t>
      </w:r>
    </w:p>
    <w:p w14:paraId="4D07BC77" w14:textId="2C5CB40E" w:rsidR="0047133A" w:rsidRPr="0047133A" w:rsidRDefault="0047133A" w:rsidP="0047133A">
      <w:pPr>
        <w:pStyle w:val="ListParagraph"/>
        <w:ind w:left="1080"/>
        <w:rPr>
          <w:rFonts w:cstheme="minorHAnsi"/>
          <w:b/>
        </w:rPr>
      </w:pPr>
      <w:r w:rsidRPr="00FA4893">
        <w:rPr>
          <w:rFonts w:cstheme="minorHAnsi"/>
          <w:b/>
        </w:rPr>
        <w:t xml:space="preserve">Common Examples: </w:t>
      </w:r>
      <w:r w:rsidRPr="0047133A">
        <w:rPr>
          <w:rFonts w:cstheme="minorHAnsi"/>
        </w:rPr>
        <w:t>Documentation that establishes the agency such as</w:t>
      </w:r>
      <w:r>
        <w:rPr>
          <w:rFonts w:cstheme="minorHAnsi"/>
          <w:b/>
        </w:rPr>
        <w:t xml:space="preserve"> </w:t>
      </w:r>
      <w:r>
        <w:rPr>
          <w:rFonts w:cstheme="minorHAnsi"/>
        </w:rPr>
        <w:t>Tribal Resolution, Ordinance or Tribal Code.</w:t>
      </w:r>
    </w:p>
    <w:p w14:paraId="5B7888F5" w14:textId="66B50887" w:rsidR="00C530C2" w:rsidRPr="00994498" w:rsidRDefault="003C5B9C" w:rsidP="008E0752">
      <w:pPr>
        <w:pStyle w:val="ListParagraph"/>
        <w:rPr>
          <w:rFonts w:cstheme="minorHAnsi"/>
          <w:bCs/>
        </w:rPr>
      </w:pPr>
      <w:sdt>
        <w:sdtPr>
          <w:rPr>
            <w:rFonts w:cstheme="minorHAnsi"/>
            <w:b/>
          </w:rPr>
          <w:id w:val="781998196"/>
          <w14:checkbox>
            <w14:checked w14:val="0"/>
            <w14:checkedState w14:val="2612" w14:font="MS Gothic"/>
            <w14:uncheckedState w14:val="2610" w14:font="MS Gothic"/>
          </w14:checkbox>
        </w:sdtPr>
        <w:sdtEndPr/>
        <w:sdtContent>
          <w:r w:rsidR="006D671E">
            <w:rPr>
              <w:rFonts w:ascii="MS Gothic" w:eastAsia="MS Gothic" w:hAnsi="MS Gothic" w:cstheme="minorHAnsi" w:hint="eastAsia"/>
              <w:b/>
            </w:rPr>
            <w:t>☐</w:t>
          </w:r>
        </w:sdtContent>
      </w:sdt>
      <w:r w:rsidR="006D671E">
        <w:rPr>
          <w:rFonts w:cstheme="minorHAnsi"/>
          <w:b/>
        </w:rPr>
        <w:t xml:space="preserve">  </w:t>
      </w:r>
      <w:r w:rsidR="00EF1C27" w:rsidRPr="00CB1FD3">
        <w:rPr>
          <w:rFonts w:cstheme="minorHAnsi"/>
          <w:bCs/>
        </w:rPr>
        <w:t xml:space="preserve">Proof that the </w:t>
      </w:r>
      <w:r w:rsidR="00EF1C27">
        <w:rPr>
          <w:rFonts w:cstheme="minorHAnsi"/>
        </w:rPr>
        <w:t>tribe</w:t>
      </w:r>
      <w:r w:rsidR="00EF1C27" w:rsidRPr="00CB1FD3">
        <w:rPr>
          <w:rFonts w:cstheme="minorHAnsi"/>
          <w:bCs/>
        </w:rPr>
        <w:t xml:space="preserve"> </w:t>
      </w:r>
      <w:r w:rsidR="00EF1C27" w:rsidRPr="00CB1FD3">
        <w:rPr>
          <w:rFonts w:cstheme="minorHAnsi"/>
        </w:rPr>
        <w:t>recei</w:t>
      </w:r>
      <w:r w:rsidR="00EF1C27">
        <w:rPr>
          <w:rFonts w:cstheme="minorHAnsi"/>
        </w:rPr>
        <w:t>ves funds under the Indian Self-</w:t>
      </w:r>
      <w:r w:rsidR="00EF1C27" w:rsidRPr="00CB1FD3">
        <w:rPr>
          <w:rFonts w:cstheme="minorHAnsi"/>
        </w:rPr>
        <w:t>Determination and Education Assistance Act</w:t>
      </w:r>
      <w:r w:rsidR="00EF1C27" w:rsidRPr="00CB1FD3">
        <w:t xml:space="preserve">, </w:t>
      </w:r>
      <w:r w:rsidR="00EF1C27">
        <w:t>25 USC</w:t>
      </w:r>
      <w:r w:rsidR="00EF1C27" w:rsidRPr="00CB1FD3">
        <w:t xml:space="preserve"> </w:t>
      </w:r>
      <w:r w:rsidR="00EF1C27">
        <w:t xml:space="preserve">5301, et seq. </w:t>
      </w:r>
      <w:r w:rsidR="00EF1C27" w:rsidRPr="00CB1FD3">
        <w:t>or the Triball</w:t>
      </w:r>
      <w:r w:rsidR="00EF1C27">
        <w:t>y Controlled Schools Act, 25 USC</w:t>
      </w:r>
      <w:r w:rsidR="00EF1C27" w:rsidRPr="00CB1FD3">
        <w:t xml:space="preserve"> 2501</w:t>
      </w:r>
      <w:r w:rsidR="00EF1C27">
        <w:t>,</w:t>
      </w:r>
      <w:r w:rsidR="00EF1C27" w:rsidRPr="00CB1FD3">
        <w:t xml:space="preserve"> et seq</w:t>
      </w:r>
      <w:r w:rsidR="00EF1C27" w:rsidRPr="00CB1FD3">
        <w:rPr>
          <w:rFonts w:cstheme="minorHAnsi"/>
        </w:rPr>
        <w:t>.</w:t>
      </w:r>
      <w:r w:rsidR="00EF1C27">
        <w:rPr>
          <w:rFonts w:cstheme="minorHAnsi"/>
        </w:rPr>
        <w:t xml:space="preserve">  </w:t>
      </w:r>
      <w:r w:rsidR="00EF1C27" w:rsidRPr="00EF1C27">
        <w:rPr>
          <w:rFonts w:cstheme="minorHAnsi"/>
        </w:rPr>
        <w:t>This requirement can usually be shown by providing documentation showing that the Tribe receives at least partial funding from the BIA through a “638 contract” or a “Self-Determination compact.”</w:t>
      </w:r>
    </w:p>
    <w:p w14:paraId="5C608737" w14:textId="77777777" w:rsidR="005450F8" w:rsidRDefault="005450F8">
      <w:pPr>
        <w:rPr>
          <w:rFonts w:cstheme="minorHAnsi"/>
          <w:b/>
        </w:rPr>
      </w:pPr>
      <w:bookmarkStart w:id="0" w:name="_GoBack"/>
      <w:bookmarkEnd w:id="0"/>
      <w:r>
        <w:rPr>
          <w:rFonts w:cstheme="minorHAnsi"/>
          <w:b/>
        </w:rPr>
        <w:br w:type="page"/>
      </w:r>
    </w:p>
    <w:p w14:paraId="377E832D" w14:textId="77777777" w:rsidR="005450F8" w:rsidRDefault="005450F8" w:rsidP="001473E3">
      <w:pPr>
        <w:rPr>
          <w:rFonts w:cstheme="minorHAnsi"/>
          <w:b/>
        </w:rPr>
      </w:pPr>
    </w:p>
    <w:p w14:paraId="22C362F9" w14:textId="332898E6" w:rsidR="00CD7147" w:rsidRPr="00E21C45" w:rsidRDefault="004D43B0" w:rsidP="001473E3">
      <w:pPr>
        <w:rPr>
          <w:rFonts w:cstheme="minorHAnsi"/>
          <w:b/>
        </w:rPr>
      </w:pPr>
      <w:r w:rsidRPr="008A7525">
        <w:rPr>
          <w:rFonts w:cstheme="minorHAnsi"/>
          <w:b/>
        </w:rPr>
        <w:t xml:space="preserve">Public </w:t>
      </w:r>
      <w:r w:rsidR="00CD7147" w:rsidRPr="00E21C45">
        <w:rPr>
          <w:rFonts w:cstheme="minorHAnsi"/>
          <w:b/>
        </w:rPr>
        <w:t xml:space="preserve">Housing </w:t>
      </w:r>
      <w:r w:rsidRPr="00E21C45">
        <w:rPr>
          <w:rFonts w:cstheme="minorHAnsi"/>
          <w:b/>
        </w:rPr>
        <w:t>A</w:t>
      </w:r>
      <w:r w:rsidR="00CD7147" w:rsidRPr="00E21C45">
        <w:rPr>
          <w:rFonts w:cstheme="minorHAnsi"/>
          <w:b/>
        </w:rPr>
        <w:t>gencies</w:t>
      </w:r>
      <w:r w:rsidR="006D4ED8">
        <w:rPr>
          <w:rFonts w:cstheme="minorHAnsi"/>
          <w:b/>
        </w:rPr>
        <w:t xml:space="preserve"> (Q ending ORI)</w:t>
      </w:r>
      <w:r w:rsidR="009368AC" w:rsidRPr="00E21C45">
        <w:rPr>
          <w:rFonts w:cstheme="minorHAnsi"/>
          <w:b/>
        </w:rPr>
        <w:t>:</w:t>
      </w:r>
      <w:r w:rsidR="001473E3" w:rsidRPr="00E21C45">
        <w:rPr>
          <w:rFonts w:cstheme="minorHAnsi"/>
          <w:b/>
        </w:rPr>
        <w:t xml:space="preserve"> </w:t>
      </w:r>
      <w:r w:rsidR="00E30A70" w:rsidRPr="00E21C45">
        <w:rPr>
          <w:rFonts w:cstheme="minorHAnsi"/>
        </w:rPr>
        <w:t xml:space="preserve">Legal Statute/Authority – </w:t>
      </w:r>
      <w:r w:rsidR="00244AD5" w:rsidRPr="00E21C45">
        <w:t>Native American Housing Assistance and Self-Determination Act of 1996, Title 25 United States Code (U.S.C.) Section 4111 et seq</w:t>
      </w:r>
      <w:r w:rsidR="00E21C45">
        <w:t>.</w:t>
      </w:r>
      <w:r w:rsidR="00244AD5" w:rsidRPr="00E21C45">
        <w:rPr>
          <w:rFonts w:cstheme="minorHAnsi"/>
        </w:rPr>
        <w:t xml:space="preserve"> </w:t>
      </w:r>
      <w:r w:rsidR="000B1944" w:rsidRPr="00E21C45">
        <w:rPr>
          <w:rFonts w:cstheme="minorHAnsi"/>
        </w:rPr>
        <w:t xml:space="preserve"> – </w:t>
      </w:r>
      <w:r w:rsidRPr="00E21C45">
        <w:rPr>
          <w:rFonts w:cstheme="minorHAnsi"/>
        </w:rPr>
        <w:t xml:space="preserve">Public </w:t>
      </w:r>
      <w:r w:rsidR="00CD7147" w:rsidRPr="00E21C45">
        <w:rPr>
          <w:rFonts w:cstheme="minorHAnsi"/>
        </w:rPr>
        <w:t>H</w:t>
      </w:r>
      <w:r w:rsidR="005C35C5" w:rsidRPr="00E21C45">
        <w:rPr>
          <w:rFonts w:cstheme="minorHAnsi"/>
        </w:rPr>
        <w:t xml:space="preserve">ousing </w:t>
      </w:r>
      <w:r w:rsidRPr="00E21C45">
        <w:rPr>
          <w:rFonts w:cstheme="minorHAnsi"/>
        </w:rPr>
        <w:t>A</w:t>
      </w:r>
      <w:r w:rsidR="005C35C5" w:rsidRPr="00E21C45">
        <w:rPr>
          <w:rFonts w:cstheme="minorHAnsi"/>
        </w:rPr>
        <w:t xml:space="preserve">gencies </w:t>
      </w:r>
      <w:r w:rsidR="00A95245" w:rsidRPr="00E21C45">
        <w:rPr>
          <w:rFonts w:cstheme="minorHAnsi"/>
        </w:rPr>
        <w:t>may</w:t>
      </w:r>
      <w:r w:rsidR="005C35C5" w:rsidRPr="00E21C45">
        <w:rPr>
          <w:rFonts w:cstheme="minorHAnsi"/>
        </w:rPr>
        <w:t xml:space="preserve"> conduct</w:t>
      </w:r>
      <w:r w:rsidR="00E30A70" w:rsidRPr="00E21C45">
        <w:rPr>
          <w:rFonts w:cstheme="minorHAnsi"/>
        </w:rPr>
        <w:t xml:space="preserve"> </w:t>
      </w:r>
      <w:r w:rsidR="00A95245" w:rsidRPr="00E21C45">
        <w:rPr>
          <w:rFonts w:cstheme="minorHAnsi"/>
        </w:rPr>
        <w:t xml:space="preserve">name-based background NCIC checks </w:t>
      </w:r>
      <w:r w:rsidR="00E30A70" w:rsidRPr="00E21C45">
        <w:rPr>
          <w:rFonts w:cstheme="minorHAnsi"/>
        </w:rPr>
        <w:t>of employee</w:t>
      </w:r>
      <w:r w:rsidRPr="00E21C45">
        <w:rPr>
          <w:rFonts w:cstheme="minorHAnsi"/>
        </w:rPr>
        <w:t>s/prospective employees</w:t>
      </w:r>
      <w:r w:rsidR="00E30A70" w:rsidRPr="00E21C45">
        <w:rPr>
          <w:rFonts w:cstheme="minorHAnsi"/>
        </w:rPr>
        <w:t xml:space="preserve"> </w:t>
      </w:r>
      <w:r w:rsidRPr="00E21C45">
        <w:rPr>
          <w:rFonts w:cstheme="minorHAnsi"/>
        </w:rPr>
        <w:t xml:space="preserve">of the Public Housing Agency </w:t>
      </w:r>
      <w:r w:rsidR="00E30A70" w:rsidRPr="00E21C45">
        <w:rPr>
          <w:rFonts w:cstheme="minorHAnsi"/>
        </w:rPr>
        <w:t xml:space="preserve">and </w:t>
      </w:r>
      <w:r w:rsidRPr="00E21C45">
        <w:rPr>
          <w:rFonts w:cstheme="minorHAnsi"/>
        </w:rPr>
        <w:t xml:space="preserve">adult </w:t>
      </w:r>
      <w:r w:rsidR="00E30A70" w:rsidRPr="00E21C45">
        <w:rPr>
          <w:rFonts w:cstheme="minorHAnsi"/>
        </w:rPr>
        <w:t>applicants</w:t>
      </w:r>
      <w:r w:rsidRPr="00E21C45">
        <w:rPr>
          <w:rFonts w:cstheme="minorHAnsi"/>
        </w:rPr>
        <w:t xml:space="preserve"> or tenants who are receiving housing assistance for the purpose of screening, lease enforcement, or eviction</w:t>
      </w:r>
      <w:r w:rsidR="00E21C45" w:rsidRPr="00E21C45">
        <w:rPr>
          <w:rFonts w:cstheme="minorHAnsi"/>
        </w:rPr>
        <w:t>.</w:t>
      </w:r>
      <w:r w:rsidR="00370BEE" w:rsidRPr="00E21C45">
        <w:rPr>
          <w:rFonts w:cstheme="minorHAnsi"/>
        </w:rPr>
        <w:t xml:space="preserve"> </w:t>
      </w:r>
      <w:r w:rsidR="003C1F77" w:rsidRPr="00E21C45">
        <w:rPr>
          <w:rFonts w:cstheme="minorHAnsi"/>
        </w:rPr>
        <w:t xml:space="preserve"> </w:t>
      </w:r>
      <w:r w:rsidR="001746A2" w:rsidRPr="00E21C45">
        <w:rPr>
          <w:rFonts w:cstheme="minorHAnsi"/>
        </w:rPr>
        <w:t xml:space="preserve">Law enforcement agencies must perform these name-based background NCIC checks on behalf of housing authority agencies.  </w:t>
      </w:r>
      <w:r w:rsidR="00193F42" w:rsidRPr="00E21C45">
        <w:rPr>
          <w:rFonts w:cstheme="minorHAnsi"/>
        </w:rPr>
        <w:t>Law enforcement agencies will only advise of the</w:t>
      </w:r>
      <w:r w:rsidR="008A6152" w:rsidRPr="00E21C45">
        <w:rPr>
          <w:rFonts w:cstheme="minorHAnsi"/>
        </w:rPr>
        <w:t xml:space="preserve"> </w:t>
      </w:r>
      <w:r w:rsidR="0047728B" w:rsidRPr="00E21C45">
        <w:rPr>
          <w:rFonts w:cstheme="minorHAnsi"/>
        </w:rPr>
        <w:t xml:space="preserve">probably </w:t>
      </w:r>
      <w:r w:rsidR="00193F42" w:rsidRPr="00E21C45">
        <w:rPr>
          <w:rFonts w:cstheme="minorHAnsi"/>
        </w:rPr>
        <w:t>existence</w:t>
      </w:r>
      <w:r w:rsidR="0047728B" w:rsidRPr="00E21C45">
        <w:rPr>
          <w:rFonts w:cstheme="minorHAnsi"/>
        </w:rPr>
        <w:t xml:space="preserve"> or nonexistence</w:t>
      </w:r>
      <w:r w:rsidR="00193F42" w:rsidRPr="00E21C45">
        <w:rPr>
          <w:rFonts w:cstheme="minorHAnsi"/>
        </w:rPr>
        <w:t xml:space="preserve"> of criminal history record information.</w:t>
      </w:r>
      <w:r w:rsidRPr="00E21C45">
        <w:rPr>
          <w:rFonts w:cstheme="minorHAnsi"/>
        </w:rPr>
        <w:t xml:space="preserve"> </w:t>
      </w:r>
      <w:r w:rsidR="00193F42" w:rsidRPr="00E21C45">
        <w:rPr>
          <w:rFonts w:cstheme="minorHAnsi"/>
        </w:rPr>
        <w:t xml:space="preserve"> If there is criminal history record information</w:t>
      </w:r>
      <w:r w:rsidR="003C1F77" w:rsidRPr="00E21C45">
        <w:rPr>
          <w:rFonts w:cstheme="minorHAnsi"/>
        </w:rPr>
        <w:t xml:space="preserve">, the </w:t>
      </w:r>
      <w:r w:rsidRPr="00E21C45">
        <w:rPr>
          <w:rFonts w:cstheme="minorHAnsi"/>
        </w:rPr>
        <w:t>Public H</w:t>
      </w:r>
      <w:r w:rsidR="00370BEE" w:rsidRPr="00E21C45">
        <w:rPr>
          <w:rFonts w:cstheme="minorHAnsi"/>
        </w:rPr>
        <w:t xml:space="preserve">ousing </w:t>
      </w:r>
      <w:r w:rsidRPr="00E21C45">
        <w:rPr>
          <w:rFonts w:cstheme="minorHAnsi"/>
        </w:rPr>
        <w:t>A</w:t>
      </w:r>
      <w:r w:rsidR="005C35C5" w:rsidRPr="00E21C45">
        <w:rPr>
          <w:rFonts w:cstheme="minorHAnsi"/>
        </w:rPr>
        <w:t xml:space="preserve">gency </w:t>
      </w:r>
      <w:r w:rsidR="00193F42" w:rsidRPr="00E21C45">
        <w:rPr>
          <w:rFonts w:cstheme="minorHAnsi"/>
        </w:rPr>
        <w:t>must</w:t>
      </w:r>
      <w:r w:rsidR="002E1895" w:rsidRPr="00E21C45">
        <w:rPr>
          <w:rFonts w:cstheme="minorHAnsi"/>
        </w:rPr>
        <w:t xml:space="preserve"> submit fingerprint</w:t>
      </w:r>
      <w:r w:rsidR="00FA7E6D" w:rsidRPr="00E21C45">
        <w:rPr>
          <w:rFonts w:cstheme="minorHAnsi"/>
        </w:rPr>
        <w:t>s to obtain that information</w:t>
      </w:r>
      <w:r w:rsidR="00370BEE" w:rsidRPr="00E21C45">
        <w:rPr>
          <w:rFonts w:cstheme="minorHAnsi"/>
        </w:rPr>
        <w:t>.</w:t>
      </w:r>
      <w:r w:rsidR="005C35C5" w:rsidRPr="00E21C45">
        <w:rPr>
          <w:rFonts w:cstheme="minorHAnsi"/>
        </w:rPr>
        <w:t xml:space="preserve">  </w:t>
      </w:r>
    </w:p>
    <w:p w14:paraId="3046ABD4" w14:textId="49A8B45F" w:rsidR="00CD7147" w:rsidRDefault="003C5B9C" w:rsidP="006E4546">
      <w:pPr>
        <w:pStyle w:val="ListParagraph"/>
        <w:rPr>
          <w:rFonts w:cstheme="minorHAnsi"/>
          <w:bCs/>
        </w:rPr>
      </w:pPr>
      <w:sdt>
        <w:sdtPr>
          <w:rPr>
            <w:rFonts w:cstheme="minorHAnsi"/>
            <w:b/>
          </w:rPr>
          <w:id w:val="284392584"/>
          <w14:checkbox>
            <w14:checked w14:val="0"/>
            <w14:checkedState w14:val="2612" w14:font="MS Gothic"/>
            <w14:uncheckedState w14:val="2610" w14:font="MS Gothic"/>
          </w14:checkbox>
        </w:sdtPr>
        <w:sdtEndPr/>
        <w:sdtContent>
          <w:r w:rsidR="006E4546">
            <w:rPr>
              <w:rFonts w:ascii="MS Gothic" w:eastAsia="MS Gothic" w:hAnsi="MS Gothic" w:cstheme="minorHAnsi" w:hint="eastAsia"/>
              <w:b/>
            </w:rPr>
            <w:t>☐</w:t>
          </w:r>
        </w:sdtContent>
      </w:sdt>
      <w:r w:rsidR="006E4546">
        <w:rPr>
          <w:rFonts w:cstheme="minorHAnsi"/>
          <w:b/>
        </w:rPr>
        <w:t xml:space="preserve">  </w:t>
      </w:r>
      <w:r w:rsidR="00F332A0" w:rsidRPr="00E21C45">
        <w:rPr>
          <w:rFonts w:cstheme="minorHAnsi"/>
          <w:bCs/>
        </w:rPr>
        <w:t>P</w:t>
      </w:r>
      <w:r w:rsidR="00377A5B" w:rsidRPr="00E21C45">
        <w:rPr>
          <w:rFonts w:cstheme="minorHAnsi"/>
          <w:bCs/>
        </w:rPr>
        <w:t xml:space="preserve">roof that the </w:t>
      </w:r>
      <w:r w:rsidR="00377A5B" w:rsidRPr="00E21C45">
        <w:rPr>
          <w:rFonts w:cstheme="minorHAnsi"/>
        </w:rPr>
        <w:t xml:space="preserve">agency </w:t>
      </w:r>
      <w:r w:rsidR="00377A5B" w:rsidRPr="00E21C45">
        <w:rPr>
          <w:rFonts w:cstheme="minorHAnsi"/>
          <w:bCs/>
        </w:rPr>
        <w:t>is an official governmental agency</w:t>
      </w:r>
    </w:p>
    <w:p w14:paraId="681C8271" w14:textId="3FD94660" w:rsidR="0047133A" w:rsidRPr="0047133A" w:rsidRDefault="0047133A" w:rsidP="0047133A">
      <w:pPr>
        <w:pStyle w:val="ListParagraph"/>
        <w:ind w:left="1080"/>
        <w:rPr>
          <w:rFonts w:cstheme="minorHAnsi"/>
          <w:b/>
        </w:rPr>
      </w:pPr>
      <w:r w:rsidRPr="00FA4893">
        <w:rPr>
          <w:rFonts w:cstheme="minorHAnsi"/>
          <w:b/>
        </w:rPr>
        <w:t xml:space="preserve">Common Examples: </w:t>
      </w:r>
      <w:r w:rsidRPr="0047133A">
        <w:rPr>
          <w:rFonts w:cstheme="minorHAnsi"/>
        </w:rPr>
        <w:t>Documentation that establishes the agency such as</w:t>
      </w:r>
      <w:r>
        <w:rPr>
          <w:rFonts w:cstheme="minorHAnsi"/>
          <w:b/>
        </w:rPr>
        <w:t xml:space="preserve"> </w:t>
      </w:r>
      <w:r>
        <w:rPr>
          <w:rFonts w:cstheme="minorHAnsi"/>
        </w:rPr>
        <w:t>Tribal Resolution, Ordinance or Tribal Code.</w:t>
      </w:r>
    </w:p>
    <w:p w14:paraId="12AD3CCD" w14:textId="4483ED3B" w:rsidR="00994498" w:rsidRPr="0047133A" w:rsidRDefault="003C5B9C" w:rsidP="0047133A">
      <w:pPr>
        <w:pStyle w:val="ListParagraph"/>
        <w:ind w:left="1080" w:hanging="360"/>
        <w:rPr>
          <w:rFonts w:cstheme="minorHAnsi"/>
          <w:bCs/>
        </w:rPr>
      </w:pPr>
      <w:sdt>
        <w:sdtPr>
          <w:rPr>
            <w:rFonts w:cstheme="minorHAnsi"/>
            <w:b/>
          </w:rPr>
          <w:id w:val="-331380307"/>
          <w14:checkbox>
            <w14:checked w14:val="0"/>
            <w14:checkedState w14:val="2612" w14:font="MS Gothic"/>
            <w14:uncheckedState w14:val="2610" w14:font="MS Gothic"/>
          </w14:checkbox>
        </w:sdtPr>
        <w:sdtEndPr/>
        <w:sdtContent>
          <w:r w:rsidR="006E4546">
            <w:rPr>
              <w:rFonts w:ascii="MS Gothic" w:eastAsia="MS Gothic" w:hAnsi="MS Gothic" w:cstheme="minorHAnsi" w:hint="eastAsia"/>
              <w:b/>
            </w:rPr>
            <w:t>☐</w:t>
          </w:r>
        </w:sdtContent>
      </w:sdt>
      <w:r w:rsidR="006E4546">
        <w:rPr>
          <w:rFonts w:cstheme="minorHAnsi"/>
          <w:b/>
        </w:rPr>
        <w:t xml:space="preserve">  </w:t>
      </w:r>
      <w:r w:rsidR="00F332A0" w:rsidRPr="00E21C45">
        <w:rPr>
          <w:rFonts w:cstheme="minorHAnsi"/>
          <w:bCs/>
        </w:rPr>
        <w:t>P</w:t>
      </w:r>
      <w:r w:rsidR="00377A5B" w:rsidRPr="00E21C45">
        <w:rPr>
          <w:rFonts w:cstheme="minorHAnsi"/>
          <w:bCs/>
        </w:rPr>
        <w:t xml:space="preserve">roof that the </w:t>
      </w:r>
      <w:r w:rsidR="003C7ABB">
        <w:rPr>
          <w:rFonts w:cstheme="minorHAnsi"/>
          <w:bCs/>
        </w:rPr>
        <w:t xml:space="preserve">tribe </w:t>
      </w:r>
      <w:r w:rsidR="00377A5B" w:rsidRPr="00E21C45">
        <w:rPr>
          <w:rFonts w:cstheme="minorHAnsi"/>
        </w:rPr>
        <w:t xml:space="preserve">receives funds under the </w:t>
      </w:r>
      <w:r w:rsidR="006E4546">
        <w:t xml:space="preserve">Native American Housing </w:t>
      </w:r>
      <w:r w:rsidR="00244AD5" w:rsidRPr="00E21C45">
        <w:t>Assistance and Self-Determination Act of 1996, Title 25 United States Code (U.S.C.) Section 4111 et seq</w:t>
      </w:r>
      <w:r w:rsidR="004D43B0" w:rsidRPr="00E21C45">
        <w:rPr>
          <w:rFonts w:cstheme="minorHAnsi"/>
        </w:rPr>
        <w:t>.</w:t>
      </w:r>
      <w:r w:rsidR="006E71AC">
        <w:rPr>
          <w:rFonts w:cstheme="minorHAnsi"/>
        </w:rPr>
        <w:t xml:space="preserve"> (</w:t>
      </w:r>
      <w:r w:rsidR="00C530C2">
        <w:rPr>
          <w:rFonts w:cstheme="minorHAnsi"/>
        </w:rPr>
        <w:t>copy of the Funding/Approval Agreement from U.S. Department of Housing and Urban Development)</w:t>
      </w:r>
    </w:p>
    <w:p w14:paraId="6308E395" w14:textId="673B738D" w:rsidR="00994498" w:rsidRDefault="00994498" w:rsidP="001473E3">
      <w:pPr>
        <w:rPr>
          <w:rFonts w:cstheme="minorHAnsi"/>
          <w:b/>
        </w:rPr>
      </w:pPr>
      <w:r w:rsidRPr="009C2A0C">
        <w:rPr>
          <w:rFonts w:cstheme="minorHAnsi"/>
          <w:b/>
        </w:rPr>
        <w:t>Civil Court agencies</w:t>
      </w:r>
      <w:r>
        <w:rPr>
          <w:rFonts w:cstheme="minorHAnsi"/>
          <w:b/>
        </w:rPr>
        <w:t xml:space="preserve"> (D ending ORI)</w:t>
      </w:r>
      <w:r w:rsidRPr="009C2A0C">
        <w:rPr>
          <w:rFonts w:cstheme="minorHAnsi"/>
          <w:b/>
        </w:rPr>
        <w:t>:</w:t>
      </w:r>
      <w:r w:rsidR="005450F8">
        <w:rPr>
          <w:rFonts w:cstheme="minorHAnsi"/>
          <w:b/>
        </w:rPr>
        <w:t xml:space="preserve"> </w:t>
      </w:r>
      <w:r w:rsidR="005450F8" w:rsidRPr="005450F8">
        <w:rPr>
          <w:rFonts w:cstheme="minorHAnsi"/>
        </w:rPr>
        <w:t xml:space="preserve">Legal Statute/Authority – The Violent Crime Control and Law Enforcement Act of 1994, 28 U.S. Code </w:t>
      </w:r>
      <w:r w:rsidR="005450F8" w:rsidRPr="005450F8">
        <w:rPr>
          <w:rFonts w:ascii="Verdana" w:hAnsi="Verdana" w:cstheme="minorHAnsi"/>
        </w:rPr>
        <w:t>§</w:t>
      </w:r>
      <w:r w:rsidR="005450F8" w:rsidRPr="005450F8">
        <w:rPr>
          <w:rFonts w:cstheme="minorHAnsi"/>
        </w:rPr>
        <w:t xml:space="preserve"> 534</w:t>
      </w:r>
      <w:r w:rsidR="005450F8">
        <w:rPr>
          <w:rFonts w:cstheme="minorHAnsi"/>
        </w:rPr>
        <w:t xml:space="preserve"> – Civil Court agencies may conduct criminal history background checks for use in domestic violence and stalking cases by clerk of civil court and enter orders of protection.</w:t>
      </w:r>
    </w:p>
    <w:p w14:paraId="105E6791" w14:textId="2D754C70" w:rsidR="0047133A" w:rsidRDefault="003C5B9C" w:rsidP="00994498">
      <w:pPr>
        <w:pStyle w:val="NoSpacing"/>
        <w:ind w:left="1080" w:hanging="360"/>
        <w:rPr>
          <w:rFonts w:cstheme="minorHAnsi"/>
          <w:b/>
        </w:rPr>
      </w:pPr>
      <w:sdt>
        <w:sdtPr>
          <w:rPr>
            <w:rFonts w:cstheme="minorHAnsi"/>
            <w:b/>
          </w:rPr>
          <w:id w:val="1176308023"/>
          <w14:checkbox>
            <w14:checked w14:val="0"/>
            <w14:checkedState w14:val="2612" w14:font="MS Gothic"/>
            <w14:uncheckedState w14:val="2610" w14:font="MS Gothic"/>
          </w14:checkbox>
        </w:sdtPr>
        <w:sdtEndPr/>
        <w:sdtContent>
          <w:r w:rsidR="00994498">
            <w:rPr>
              <w:rFonts w:ascii="MS Gothic" w:eastAsia="MS Gothic" w:hAnsi="MS Gothic" w:cstheme="minorHAnsi" w:hint="eastAsia"/>
              <w:b/>
            </w:rPr>
            <w:t>☐</w:t>
          </w:r>
        </w:sdtContent>
      </w:sdt>
      <w:r w:rsidR="0047133A" w:rsidRPr="0047133A">
        <w:rPr>
          <w:rFonts w:cstheme="minorHAnsi"/>
          <w:bCs/>
        </w:rPr>
        <w:t xml:space="preserve"> </w:t>
      </w:r>
      <w:r w:rsidR="0047133A" w:rsidRPr="00E21C45">
        <w:rPr>
          <w:rFonts w:cstheme="minorHAnsi"/>
          <w:bCs/>
        </w:rPr>
        <w:t xml:space="preserve">Proof that the </w:t>
      </w:r>
      <w:r w:rsidR="0047133A" w:rsidRPr="00E21C45">
        <w:rPr>
          <w:rFonts w:cstheme="minorHAnsi"/>
        </w:rPr>
        <w:t xml:space="preserve">agency </w:t>
      </w:r>
      <w:r w:rsidR="0047133A" w:rsidRPr="00E21C45">
        <w:rPr>
          <w:rFonts w:cstheme="minorHAnsi"/>
          <w:bCs/>
        </w:rPr>
        <w:t>is an official governmental agency</w:t>
      </w:r>
      <w:r w:rsidR="0047133A">
        <w:rPr>
          <w:rFonts w:cstheme="minorHAnsi"/>
          <w:b/>
        </w:rPr>
        <w:t xml:space="preserve"> </w:t>
      </w:r>
    </w:p>
    <w:p w14:paraId="0C8BF928" w14:textId="77777777" w:rsidR="0047133A" w:rsidRPr="005450F8" w:rsidRDefault="0047133A" w:rsidP="005450F8">
      <w:pPr>
        <w:pStyle w:val="ListParagraph"/>
        <w:ind w:left="1080"/>
        <w:rPr>
          <w:rFonts w:cstheme="minorHAnsi"/>
          <w:bCs/>
        </w:rPr>
      </w:pPr>
      <w:r w:rsidRPr="005450F8">
        <w:rPr>
          <w:rFonts w:cstheme="minorHAnsi"/>
          <w:b/>
          <w:bCs/>
        </w:rPr>
        <w:t>Common Examples:</w:t>
      </w:r>
      <w:r w:rsidRPr="005450F8">
        <w:rPr>
          <w:rFonts w:cstheme="minorHAnsi"/>
          <w:bCs/>
        </w:rPr>
        <w:t xml:space="preserve"> Documentation that establishes the agency such as Tribal Resolution, Ordinance or Tribal Code.</w:t>
      </w:r>
    </w:p>
    <w:p w14:paraId="600422E1" w14:textId="77777777" w:rsidR="0047133A" w:rsidRPr="0047133A" w:rsidRDefault="003C5B9C" w:rsidP="005450F8">
      <w:pPr>
        <w:pStyle w:val="ListParagraph"/>
        <w:rPr>
          <w:rFonts w:cstheme="minorHAnsi"/>
          <w:bCs/>
        </w:rPr>
      </w:pPr>
      <w:sdt>
        <w:sdtPr>
          <w:rPr>
            <w:rFonts w:cstheme="minorHAnsi"/>
            <w:bCs/>
          </w:rPr>
          <w:id w:val="2137916691"/>
          <w14:checkbox>
            <w14:checked w14:val="0"/>
            <w14:checkedState w14:val="2612" w14:font="MS Gothic"/>
            <w14:uncheckedState w14:val="2610" w14:font="MS Gothic"/>
          </w14:checkbox>
        </w:sdtPr>
        <w:sdtEndPr/>
        <w:sdtContent>
          <w:r w:rsidR="0047133A" w:rsidRPr="005450F8">
            <w:rPr>
              <w:rFonts w:ascii="Segoe UI Symbol" w:hAnsi="Segoe UI Symbol" w:cs="Segoe UI Symbol"/>
              <w:bCs/>
            </w:rPr>
            <w:t>☐</w:t>
          </w:r>
        </w:sdtContent>
      </w:sdt>
      <w:r w:rsidR="0047133A" w:rsidRPr="0047133A">
        <w:rPr>
          <w:rFonts w:cstheme="minorHAnsi"/>
          <w:bCs/>
        </w:rPr>
        <w:t xml:space="preserve"> </w:t>
      </w:r>
      <w:r w:rsidR="00994498" w:rsidRPr="005450F8">
        <w:rPr>
          <w:rFonts w:cstheme="minorHAnsi"/>
          <w:bCs/>
        </w:rPr>
        <w:t xml:space="preserve">Proof that the </w:t>
      </w:r>
      <w:r w:rsidR="00994498" w:rsidRPr="0047133A">
        <w:rPr>
          <w:rFonts w:cstheme="minorHAnsi"/>
          <w:bCs/>
        </w:rPr>
        <w:t>civil court is responsible for adjudicating a</w:t>
      </w:r>
      <w:r w:rsidR="0047133A" w:rsidRPr="0047133A">
        <w:rPr>
          <w:rFonts w:cstheme="minorHAnsi"/>
          <w:bCs/>
        </w:rPr>
        <w:t xml:space="preserve"> significant number of domestic</w:t>
      </w:r>
    </w:p>
    <w:p w14:paraId="1CF3BD6B" w14:textId="77777777" w:rsidR="005450F8" w:rsidRDefault="0047133A" w:rsidP="005450F8">
      <w:pPr>
        <w:pStyle w:val="ListParagraph"/>
        <w:rPr>
          <w:rFonts w:cstheme="minorHAnsi"/>
          <w:bCs/>
        </w:rPr>
      </w:pPr>
      <w:r w:rsidRPr="0047133A">
        <w:rPr>
          <w:rFonts w:cstheme="minorHAnsi" w:hint="eastAsia"/>
          <w:bCs/>
        </w:rPr>
        <w:t xml:space="preserve">   </w:t>
      </w:r>
      <w:r>
        <w:rPr>
          <w:rFonts w:cstheme="minorHAnsi"/>
          <w:bCs/>
        </w:rPr>
        <w:t xml:space="preserve">  </w:t>
      </w:r>
      <w:r w:rsidR="00994498" w:rsidRPr="0047133A">
        <w:rPr>
          <w:rFonts w:cstheme="minorHAnsi"/>
          <w:bCs/>
        </w:rPr>
        <w:t>violence and stalking cases.</w:t>
      </w:r>
    </w:p>
    <w:p w14:paraId="0289D2FD" w14:textId="77777777" w:rsidR="005450F8" w:rsidRDefault="00994498" w:rsidP="005450F8">
      <w:pPr>
        <w:pStyle w:val="ListParagraph"/>
        <w:ind w:left="1080"/>
        <w:rPr>
          <w:rFonts w:cstheme="minorHAnsi"/>
        </w:rPr>
      </w:pPr>
      <w:r w:rsidRPr="0047133A">
        <w:rPr>
          <w:rFonts w:cstheme="minorHAnsi"/>
          <w:b/>
          <w:bCs/>
        </w:rPr>
        <w:t>Common Examples:</w:t>
      </w:r>
      <w:r w:rsidRPr="0047133A">
        <w:rPr>
          <w:rFonts w:cstheme="minorHAnsi"/>
          <w:bCs/>
        </w:rPr>
        <w:t xml:space="preserve"> A copy</w:t>
      </w:r>
      <w:r>
        <w:rPr>
          <w:rFonts w:cstheme="minorHAnsi"/>
        </w:rPr>
        <w:t xml:space="preserve"> of the most recent year’s case report showing the court’s handling of domestic violence and stalking cases.</w:t>
      </w:r>
    </w:p>
    <w:p w14:paraId="47E55152" w14:textId="56793241" w:rsidR="00994498" w:rsidRPr="005450F8" w:rsidRDefault="00994498" w:rsidP="005450F8">
      <w:pPr>
        <w:pStyle w:val="ListParagraph"/>
        <w:numPr>
          <w:ilvl w:val="0"/>
          <w:numId w:val="12"/>
        </w:numPr>
        <w:rPr>
          <w:rFonts w:cstheme="minorHAnsi"/>
          <w:bCs/>
        </w:rPr>
      </w:pPr>
      <w:r>
        <w:rPr>
          <w:rFonts w:cstheme="minorHAnsi"/>
          <w:b/>
        </w:rPr>
        <w:t xml:space="preserve">It is not required to provide budget data. </w:t>
      </w:r>
    </w:p>
    <w:p w14:paraId="7F251B8B" w14:textId="77777777" w:rsidR="0047133A" w:rsidRDefault="0047133A" w:rsidP="001473E3">
      <w:pPr>
        <w:rPr>
          <w:rFonts w:cstheme="minorHAnsi"/>
          <w:b/>
        </w:rPr>
      </w:pPr>
    </w:p>
    <w:p w14:paraId="5A814048" w14:textId="77777777" w:rsidR="005450F8" w:rsidRDefault="005450F8">
      <w:pPr>
        <w:rPr>
          <w:rFonts w:cstheme="minorHAnsi"/>
          <w:b/>
        </w:rPr>
      </w:pPr>
      <w:r>
        <w:rPr>
          <w:rFonts w:cstheme="minorHAnsi"/>
          <w:b/>
        </w:rPr>
        <w:br w:type="page"/>
      </w:r>
    </w:p>
    <w:p w14:paraId="46695997" w14:textId="77777777" w:rsidR="005450F8" w:rsidRDefault="005450F8" w:rsidP="001473E3">
      <w:pPr>
        <w:rPr>
          <w:rFonts w:cstheme="minorHAnsi"/>
          <w:b/>
        </w:rPr>
      </w:pPr>
    </w:p>
    <w:p w14:paraId="60A08C43" w14:textId="0BAEA7D5" w:rsidR="00CD7147" w:rsidRPr="009C2A0C" w:rsidRDefault="00CD7147" w:rsidP="001473E3">
      <w:pPr>
        <w:rPr>
          <w:rFonts w:cstheme="minorHAnsi"/>
          <w:b/>
        </w:rPr>
      </w:pPr>
      <w:r w:rsidRPr="009C2A0C">
        <w:rPr>
          <w:rFonts w:cstheme="minorHAnsi"/>
          <w:b/>
        </w:rPr>
        <w:t>Civil Court agencies</w:t>
      </w:r>
      <w:r w:rsidR="00E75D88">
        <w:rPr>
          <w:rFonts w:cstheme="minorHAnsi"/>
          <w:b/>
        </w:rPr>
        <w:t xml:space="preserve"> (NICS Only</w:t>
      </w:r>
      <w:r w:rsidR="00157FD4">
        <w:rPr>
          <w:rFonts w:cstheme="minorHAnsi"/>
          <w:b/>
        </w:rPr>
        <w:t>; X ending ORI</w:t>
      </w:r>
      <w:r w:rsidR="00E75D88">
        <w:rPr>
          <w:rFonts w:cstheme="minorHAnsi"/>
          <w:b/>
        </w:rPr>
        <w:t>)</w:t>
      </w:r>
      <w:r w:rsidR="009368AC" w:rsidRPr="009C2A0C">
        <w:rPr>
          <w:rFonts w:cstheme="minorHAnsi"/>
          <w:b/>
        </w:rPr>
        <w:t>:</w:t>
      </w:r>
      <w:r w:rsidR="001473E3" w:rsidRPr="009C2A0C">
        <w:rPr>
          <w:rFonts w:cstheme="minorHAnsi"/>
          <w:b/>
        </w:rPr>
        <w:t xml:space="preserve"> </w:t>
      </w:r>
      <w:r w:rsidR="004F6A7B" w:rsidRPr="004F6A7B">
        <w:rPr>
          <w:rFonts w:cstheme="minorHAnsi"/>
          <w:i/>
        </w:rPr>
        <w:t>Only applicable if not eligible for a D-ending ORI.</w:t>
      </w:r>
      <w:r w:rsidR="004F6A7B">
        <w:rPr>
          <w:rFonts w:cstheme="minorHAnsi"/>
          <w:b/>
        </w:rPr>
        <w:t xml:space="preserve"> </w:t>
      </w:r>
      <w:r w:rsidR="002E1895" w:rsidRPr="009C2A0C">
        <w:rPr>
          <w:rFonts w:cstheme="minorHAnsi"/>
        </w:rPr>
        <w:t>Legal Statute/Authority –</w:t>
      </w:r>
      <w:r w:rsidR="002C19DB" w:rsidRPr="009C2A0C">
        <w:rPr>
          <w:rFonts w:cstheme="minorHAnsi"/>
        </w:rPr>
        <w:t xml:space="preserve"> PL 103-159</w:t>
      </w:r>
      <w:r w:rsidR="000B1944" w:rsidRPr="009C2A0C">
        <w:rPr>
          <w:rFonts w:cstheme="minorHAnsi"/>
        </w:rPr>
        <w:t xml:space="preserve"> “Brady Act” – </w:t>
      </w:r>
      <w:r w:rsidRPr="009C2A0C">
        <w:rPr>
          <w:rFonts w:cstheme="minorHAnsi"/>
        </w:rPr>
        <w:t xml:space="preserve">Civil Court </w:t>
      </w:r>
      <w:r w:rsidR="002E1895" w:rsidRPr="009C2A0C">
        <w:rPr>
          <w:rFonts w:cstheme="minorHAnsi"/>
        </w:rPr>
        <w:t xml:space="preserve">agencies </w:t>
      </w:r>
      <w:r w:rsidR="001473E3" w:rsidRPr="009C2A0C">
        <w:rPr>
          <w:rFonts w:cstheme="minorHAnsi"/>
        </w:rPr>
        <w:t>may request</w:t>
      </w:r>
      <w:r w:rsidR="002E1895" w:rsidRPr="009C2A0C">
        <w:rPr>
          <w:rFonts w:cstheme="minorHAnsi"/>
        </w:rPr>
        <w:t xml:space="preserve"> a National Instant </w:t>
      </w:r>
      <w:r w:rsidR="002C19DB" w:rsidRPr="009C2A0C">
        <w:rPr>
          <w:rFonts w:cstheme="minorHAnsi"/>
        </w:rPr>
        <w:t xml:space="preserve">Criminal Background </w:t>
      </w:r>
      <w:r w:rsidR="002E1895" w:rsidRPr="009C2A0C">
        <w:rPr>
          <w:rFonts w:cstheme="minorHAnsi"/>
        </w:rPr>
        <w:t>Check System (NICS)</w:t>
      </w:r>
      <w:r w:rsidR="001473E3" w:rsidRPr="009C2A0C">
        <w:rPr>
          <w:rFonts w:cstheme="minorHAnsi"/>
        </w:rPr>
        <w:t xml:space="preserve">-only </w:t>
      </w:r>
      <w:r w:rsidR="002E1895" w:rsidRPr="009C2A0C">
        <w:rPr>
          <w:rFonts w:cstheme="minorHAnsi"/>
        </w:rPr>
        <w:t>ORI that will be used exclusively for the submission of information to the NICS Index.</w:t>
      </w:r>
      <w:r w:rsidR="006A7FF3" w:rsidRPr="009C2A0C">
        <w:rPr>
          <w:rFonts w:cstheme="minorHAnsi"/>
        </w:rPr>
        <w:t xml:space="preserve"> </w:t>
      </w:r>
    </w:p>
    <w:p w14:paraId="0C4388F2" w14:textId="4DA6D30D" w:rsidR="0047133A" w:rsidRDefault="003C5B9C" w:rsidP="0047133A">
      <w:pPr>
        <w:pStyle w:val="NoSpacing"/>
        <w:ind w:left="1080" w:hanging="360"/>
        <w:rPr>
          <w:rFonts w:cstheme="minorHAnsi"/>
          <w:b/>
        </w:rPr>
      </w:pPr>
      <w:sdt>
        <w:sdtPr>
          <w:rPr>
            <w:rFonts w:cstheme="minorHAnsi"/>
            <w:b/>
          </w:rPr>
          <w:id w:val="1260178689"/>
          <w14:checkbox>
            <w14:checked w14:val="0"/>
            <w14:checkedState w14:val="2612" w14:font="MS Gothic"/>
            <w14:uncheckedState w14:val="2610" w14:font="MS Gothic"/>
          </w14:checkbox>
        </w:sdtPr>
        <w:sdtEndPr/>
        <w:sdtContent>
          <w:r w:rsidR="0047133A">
            <w:rPr>
              <w:rFonts w:ascii="MS Gothic" w:eastAsia="MS Gothic" w:hAnsi="MS Gothic" w:cstheme="minorHAnsi" w:hint="eastAsia"/>
              <w:b/>
            </w:rPr>
            <w:t>☐</w:t>
          </w:r>
        </w:sdtContent>
      </w:sdt>
      <w:r w:rsidR="0047133A" w:rsidRPr="0047133A">
        <w:rPr>
          <w:rFonts w:cstheme="minorHAnsi"/>
          <w:bCs/>
        </w:rPr>
        <w:t xml:space="preserve"> </w:t>
      </w:r>
      <w:r w:rsidR="0047133A" w:rsidRPr="00E21C45">
        <w:rPr>
          <w:rFonts w:cstheme="minorHAnsi"/>
          <w:bCs/>
        </w:rPr>
        <w:t xml:space="preserve">Proof that the </w:t>
      </w:r>
      <w:r w:rsidR="0047133A" w:rsidRPr="00E21C45">
        <w:rPr>
          <w:rFonts w:cstheme="minorHAnsi"/>
        </w:rPr>
        <w:t xml:space="preserve">agency </w:t>
      </w:r>
      <w:r w:rsidR="0047133A" w:rsidRPr="00E21C45">
        <w:rPr>
          <w:rFonts w:cstheme="minorHAnsi"/>
          <w:bCs/>
        </w:rPr>
        <w:t>is an official governmental agency</w:t>
      </w:r>
      <w:r w:rsidR="0047133A">
        <w:rPr>
          <w:rFonts w:cstheme="minorHAnsi"/>
          <w:b/>
        </w:rPr>
        <w:t xml:space="preserve"> </w:t>
      </w:r>
    </w:p>
    <w:p w14:paraId="12BBF19F" w14:textId="2E534B36" w:rsidR="0047133A" w:rsidRPr="0047133A" w:rsidRDefault="0047133A" w:rsidP="0047133A">
      <w:pPr>
        <w:pStyle w:val="ListParagraph"/>
        <w:ind w:left="1080"/>
        <w:rPr>
          <w:rFonts w:cstheme="minorHAnsi"/>
        </w:rPr>
      </w:pPr>
      <w:r w:rsidRPr="00FA4893">
        <w:rPr>
          <w:rFonts w:cstheme="minorHAnsi"/>
          <w:b/>
        </w:rPr>
        <w:t xml:space="preserve">Common Examples: </w:t>
      </w:r>
      <w:r w:rsidRPr="0047133A">
        <w:rPr>
          <w:rFonts w:cstheme="minorHAnsi"/>
        </w:rPr>
        <w:t>Documentation that establishes the agency such as</w:t>
      </w:r>
      <w:r>
        <w:rPr>
          <w:rFonts w:cstheme="minorHAnsi"/>
          <w:b/>
        </w:rPr>
        <w:t xml:space="preserve"> </w:t>
      </w:r>
      <w:r>
        <w:rPr>
          <w:rFonts w:cstheme="minorHAnsi"/>
        </w:rPr>
        <w:t>Tribal Resolution, Ordinance or Tribal Code.</w:t>
      </w:r>
    </w:p>
    <w:p w14:paraId="5DBE17B6" w14:textId="726755D2" w:rsidR="00CD7147" w:rsidRPr="009C2A0C" w:rsidRDefault="003C5B9C" w:rsidP="006E4546">
      <w:pPr>
        <w:pStyle w:val="ListParagraph"/>
        <w:ind w:left="1080" w:hanging="360"/>
        <w:rPr>
          <w:rFonts w:cstheme="minorHAnsi"/>
          <w:b/>
        </w:rPr>
      </w:pPr>
      <w:sdt>
        <w:sdtPr>
          <w:rPr>
            <w:rFonts w:cstheme="minorHAnsi"/>
            <w:b/>
          </w:rPr>
          <w:id w:val="1240758542"/>
          <w14:checkbox>
            <w14:checked w14:val="0"/>
            <w14:checkedState w14:val="2612" w14:font="MS Gothic"/>
            <w14:uncheckedState w14:val="2610" w14:font="MS Gothic"/>
          </w14:checkbox>
        </w:sdtPr>
        <w:sdtEndPr/>
        <w:sdtContent>
          <w:r w:rsidR="0047133A">
            <w:rPr>
              <w:rFonts w:ascii="MS Gothic" w:eastAsia="MS Gothic" w:hAnsi="MS Gothic" w:cstheme="minorHAnsi" w:hint="eastAsia"/>
              <w:b/>
            </w:rPr>
            <w:t>☐</w:t>
          </w:r>
        </w:sdtContent>
      </w:sdt>
      <w:r w:rsidR="0047133A">
        <w:rPr>
          <w:rFonts w:cstheme="minorHAnsi"/>
          <w:b/>
        </w:rPr>
        <w:t xml:space="preserve">  </w:t>
      </w:r>
      <w:r w:rsidR="00F332A0">
        <w:rPr>
          <w:rFonts w:cstheme="minorHAnsi"/>
        </w:rPr>
        <w:t>Proof</w:t>
      </w:r>
      <w:r w:rsidR="000D67C0">
        <w:rPr>
          <w:rFonts w:cstheme="minorHAnsi"/>
        </w:rPr>
        <w:t xml:space="preserve"> </w:t>
      </w:r>
      <w:r w:rsidR="00F332A0">
        <w:rPr>
          <w:rFonts w:cstheme="minorHAnsi"/>
        </w:rPr>
        <w:t>that</w:t>
      </w:r>
      <w:r w:rsidR="00CD7147" w:rsidRPr="009C2A0C">
        <w:rPr>
          <w:rFonts w:cstheme="minorHAnsi"/>
        </w:rPr>
        <w:t xml:space="preserve"> the court has authority to rule on mental health matters that would preclude an individual from obtaining a firearm (i.e., involuntary commitment, appointment of legal guardianship due to mental deficiencies, etc.) </w:t>
      </w:r>
    </w:p>
    <w:p w14:paraId="2CC522C7" w14:textId="00973B26" w:rsidR="009368AC" w:rsidRPr="009C2A0C" w:rsidRDefault="009368AC" w:rsidP="009368AC">
      <w:pPr>
        <w:rPr>
          <w:rFonts w:cstheme="minorHAnsi"/>
          <w:b/>
        </w:rPr>
      </w:pPr>
      <w:r w:rsidRPr="009C2A0C">
        <w:rPr>
          <w:rFonts w:cstheme="minorHAnsi"/>
          <w:b/>
        </w:rPr>
        <w:t xml:space="preserve">Agency applying </w:t>
      </w:r>
      <w:r w:rsidR="00502057" w:rsidRPr="009C2A0C">
        <w:rPr>
          <w:rFonts w:cstheme="minorHAnsi"/>
          <w:b/>
        </w:rPr>
        <w:t xml:space="preserve">under </w:t>
      </w:r>
      <w:r w:rsidRPr="009C2A0C">
        <w:rPr>
          <w:rFonts w:cstheme="minorHAnsi"/>
          <w:b/>
        </w:rPr>
        <w:t>other authorities not listed above:</w:t>
      </w:r>
      <w:r w:rsidR="001473E3" w:rsidRPr="009C2A0C">
        <w:rPr>
          <w:rFonts w:cstheme="minorHAnsi"/>
        </w:rPr>
        <w:t xml:space="preserve"> Legal Statute/Authority - The legal authorities that allow the Federal Bureau of Investigation to release criminal history information for civil purposes are complicated as the laws vary from state-to-state and certain laws are applicable only to specific named agencies.  DOJ recommends the agency collaborate with their attorneys to identify the specific legal authority that the agency believes applies, i.e., Public Law ###-###.  </w:t>
      </w:r>
    </w:p>
    <w:p w14:paraId="21D3EBC2" w14:textId="286F36B3" w:rsidR="009368AC" w:rsidRPr="009C2A0C" w:rsidRDefault="003C5B9C" w:rsidP="006E4546">
      <w:pPr>
        <w:pStyle w:val="ListParagraph"/>
        <w:rPr>
          <w:rFonts w:cstheme="minorHAnsi"/>
          <w:b/>
        </w:rPr>
      </w:pPr>
      <w:sdt>
        <w:sdtPr>
          <w:rPr>
            <w:rFonts w:cstheme="minorHAnsi"/>
            <w:b/>
          </w:rPr>
          <w:id w:val="-1003587668"/>
          <w14:checkbox>
            <w14:checked w14:val="0"/>
            <w14:checkedState w14:val="2612" w14:font="MS Gothic"/>
            <w14:uncheckedState w14:val="2610" w14:font="MS Gothic"/>
          </w14:checkbox>
        </w:sdtPr>
        <w:sdtEndPr/>
        <w:sdtContent>
          <w:r w:rsidR="006E4546">
            <w:rPr>
              <w:rFonts w:ascii="MS Gothic" w:eastAsia="MS Gothic" w:hAnsi="MS Gothic" w:cstheme="minorHAnsi" w:hint="eastAsia"/>
              <w:b/>
            </w:rPr>
            <w:t>☐</w:t>
          </w:r>
        </w:sdtContent>
      </w:sdt>
      <w:r w:rsidR="006E4546">
        <w:rPr>
          <w:rFonts w:cstheme="minorHAnsi"/>
          <w:b/>
        </w:rPr>
        <w:t xml:space="preserve">  </w:t>
      </w:r>
      <w:r w:rsidR="009368AC" w:rsidRPr="009C2A0C">
        <w:rPr>
          <w:rFonts w:cstheme="minorHAnsi"/>
        </w:rPr>
        <w:t>Include a scanned electroni</w:t>
      </w:r>
      <w:r w:rsidR="0015210A" w:rsidRPr="009C2A0C">
        <w:rPr>
          <w:rFonts w:cstheme="minorHAnsi"/>
        </w:rPr>
        <w:t>c copy of that legal authority.</w:t>
      </w:r>
    </w:p>
    <w:p w14:paraId="5A08458B" w14:textId="77777777" w:rsidR="009368AC" w:rsidRPr="009C2A0C" w:rsidRDefault="009368AC" w:rsidP="009368AC">
      <w:pPr>
        <w:pStyle w:val="ListParagraph"/>
        <w:rPr>
          <w:rFonts w:cstheme="minorHAnsi"/>
          <w:b/>
        </w:rPr>
      </w:pPr>
    </w:p>
    <w:p w14:paraId="2A4EA779" w14:textId="50DE20F1" w:rsidR="009368AC" w:rsidRPr="009C2A0C" w:rsidRDefault="003C5B9C" w:rsidP="006E4546">
      <w:pPr>
        <w:pStyle w:val="ListParagraph"/>
        <w:rPr>
          <w:rFonts w:cstheme="minorHAnsi"/>
          <w:b/>
        </w:rPr>
      </w:pPr>
      <w:sdt>
        <w:sdtPr>
          <w:rPr>
            <w:rFonts w:cstheme="minorHAnsi"/>
            <w:b/>
          </w:rPr>
          <w:id w:val="1989283106"/>
          <w14:checkbox>
            <w14:checked w14:val="0"/>
            <w14:checkedState w14:val="2612" w14:font="MS Gothic"/>
            <w14:uncheckedState w14:val="2610" w14:font="MS Gothic"/>
          </w14:checkbox>
        </w:sdtPr>
        <w:sdtEndPr/>
        <w:sdtContent>
          <w:r w:rsidR="006E4546">
            <w:rPr>
              <w:rFonts w:ascii="MS Gothic" w:eastAsia="MS Gothic" w:hAnsi="MS Gothic" w:cstheme="minorHAnsi" w:hint="eastAsia"/>
              <w:b/>
            </w:rPr>
            <w:t>☐</w:t>
          </w:r>
        </w:sdtContent>
      </w:sdt>
      <w:r w:rsidR="006E4546">
        <w:rPr>
          <w:rFonts w:cstheme="minorHAnsi"/>
          <w:b/>
        </w:rPr>
        <w:t xml:space="preserve">  </w:t>
      </w:r>
      <w:r w:rsidR="00F332A0">
        <w:rPr>
          <w:rFonts w:cstheme="minorHAnsi"/>
          <w:bCs/>
        </w:rPr>
        <w:t>P</w:t>
      </w:r>
      <w:r w:rsidR="00F332A0" w:rsidRPr="009C2A0C">
        <w:rPr>
          <w:rFonts w:cstheme="minorHAnsi"/>
          <w:bCs/>
        </w:rPr>
        <w:t xml:space="preserve">roof that the </w:t>
      </w:r>
      <w:r w:rsidR="00F332A0" w:rsidRPr="009C2A0C">
        <w:rPr>
          <w:rFonts w:cstheme="minorHAnsi"/>
        </w:rPr>
        <w:t xml:space="preserve">agency </w:t>
      </w:r>
      <w:r w:rsidR="00F332A0" w:rsidRPr="009C2A0C">
        <w:rPr>
          <w:rFonts w:cstheme="minorHAnsi"/>
          <w:bCs/>
        </w:rPr>
        <w:t>is an official governmental agency</w:t>
      </w:r>
      <w:r w:rsidR="00F332A0" w:rsidRPr="009C2A0C">
        <w:rPr>
          <w:rFonts w:cstheme="minorHAnsi"/>
        </w:rPr>
        <w:t xml:space="preserve"> </w:t>
      </w:r>
    </w:p>
    <w:p w14:paraId="6DCF5367" w14:textId="77777777" w:rsidR="009368AC" w:rsidRPr="009C2A0C" w:rsidRDefault="009368AC" w:rsidP="009368AC">
      <w:pPr>
        <w:pStyle w:val="ListParagraph"/>
        <w:rPr>
          <w:rFonts w:cstheme="minorHAnsi"/>
        </w:rPr>
      </w:pPr>
    </w:p>
    <w:p w14:paraId="0A60DE0F" w14:textId="03E6D1CC" w:rsidR="009368AC" w:rsidRPr="009C2A0C" w:rsidRDefault="003C5B9C" w:rsidP="006E4546">
      <w:pPr>
        <w:pStyle w:val="ListParagraph"/>
        <w:rPr>
          <w:rFonts w:cstheme="minorHAnsi"/>
          <w:b/>
        </w:rPr>
      </w:pPr>
      <w:sdt>
        <w:sdtPr>
          <w:rPr>
            <w:rFonts w:cstheme="minorHAnsi"/>
            <w:b/>
          </w:rPr>
          <w:id w:val="969469714"/>
          <w14:checkbox>
            <w14:checked w14:val="0"/>
            <w14:checkedState w14:val="2612" w14:font="MS Gothic"/>
            <w14:uncheckedState w14:val="2610" w14:font="MS Gothic"/>
          </w14:checkbox>
        </w:sdtPr>
        <w:sdtEndPr/>
        <w:sdtContent>
          <w:r w:rsidR="003C7ABB">
            <w:rPr>
              <w:rFonts w:ascii="MS Gothic" w:eastAsia="MS Gothic" w:hAnsi="MS Gothic" w:cstheme="minorHAnsi" w:hint="eastAsia"/>
              <w:b/>
            </w:rPr>
            <w:t>☐</w:t>
          </w:r>
        </w:sdtContent>
      </w:sdt>
      <w:r w:rsidR="006E4546">
        <w:rPr>
          <w:rFonts w:cstheme="minorHAnsi"/>
          <w:b/>
        </w:rPr>
        <w:t xml:space="preserve">  </w:t>
      </w:r>
      <w:r w:rsidR="009368AC" w:rsidRPr="009C2A0C">
        <w:rPr>
          <w:rFonts w:cstheme="minorHAnsi"/>
        </w:rPr>
        <w:t xml:space="preserve">Explain the business purpose of each type of civil transaction the agency would like to use. </w:t>
      </w:r>
    </w:p>
    <w:sectPr w:rsidR="009368AC" w:rsidRPr="009C2A0C" w:rsidSect="009C2A0C">
      <w:headerReference w:type="default" r:id="rId12"/>
      <w:footerReference w:type="even" r:id="rId13"/>
      <w:footerReference w:type="default" r:id="rId14"/>
      <w:pgSz w:w="12240" w:h="15840"/>
      <w:pgMar w:top="1440" w:right="1440" w:bottom="1440" w:left="1440" w:header="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B7A50" w14:textId="77777777" w:rsidR="003C5B9C" w:rsidRDefault="003C5B9C">
      <w:pPr>
        <w:spacing w:after="0" w:line="240" w:lineRule="auto"/>
      </w:pPr>
      <w:r>
        <w:separator/>
      </w:r>
    </w:p>
  </w:endnote>
  <w:endnote w:type="continuationSeparator" w:id="0">
    <w:p w14:paraId="5CB536DE" w14:textId="77777777" w:rsidR="003C5B9C" w:rsidRDefault="003C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E731E" w14:textId="10CB6D8B" w:rsidR="003D5167" w:rsidRDefault="003D5167" w:rsidP="003D516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Non-Criminal Justice Agency Documentation Requirements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Page 2 of 2</w:t>
    </w:r>
  </w:p>
  <w:p w14:paraId="7601BD61" w14:textId="77777777" w:rsidR="00D35A42" w:rsidRDefault="00D35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4175" w14:textId="6543AC63" w:rsidR="00D35A42" w:rsidRDefault="009C2A0C">
    <w:pPr>
      <w:pStyle w:val="Footer"/>
    </w:pPr>
    <w:r w:rsidRPr="00FC3A82">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70394AE6" wp14:editId="74D21F68">
              <wp:simplePos x="0" y="0"/>
              <wp:positionH relativeFrom="column">
                <wp:posOffset>-283210</wp:posOffset>
              </wp:positionH>
              <wp:positionV relativeFrom="paragraph">
                <wp:posOffset>388620</wp:posOffset>
              </wp:positionV>
              <wp:extent cx="6419850" cy="229235"/>
              <wp:effectExtent l="0" t="0" r="1905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29235"/>
                      </a:xfrm>
                      <a:prstGeom prst="rect">
                        <a:avLst/>
                      </a:prstGeom>
                      <a:solidFill>
                        <a:schemeClr val="accent1"/>
                      </a:solidFill>
                      <a:ln w="9525">
                        <a:solidFill>
                          <a:schemeClr val="accent1"/>
                        </a:solidFill>
                        <a:miter lim="800000"/>
                        <a:headEnd/>
                        <a:tailEnd/>
                      </a:ln>
                    </wps:spPr>
                    <wps:txbx>
                      <w:txbxContent>
                        <w:p w14:paraId="4242AA3C" w14:textId="4300B0EB" w:rsidR="009C2A0C" w:rsidRDefault="009C2A0C" w:rsidP="009C2A0C">
                          <w:pPr>
                            <w:pStyle w:val="Footer"/>
                            <w:jc w:val="center"/>
                          </w:pPr>
                          <w:r w:rsidRPr="00CC710F">
                            <w:rPr>
                              <w:color w:val="FFFFFF" w:themeColor="background1"/>
                              <w:sz w:val="16"/>
                              <w:szCs w:val="16"/>
                            </w:rPr>
                            <w:t xml:space="preserve">Published </w:t>
                          </w:r>
                          <w:r w:rsidR="003F3683">
                            <w:rPr>
                              <w:color w:val="FFFFFF" w:themeColor="background1"/>
                              <w:sz w:val="16"/>
                              <w:szCs w:val="16"/>
                            </w:rPr>
                            <w:t>February</w:t>
                          </w:r>
                          <w:r w:rsidR="006D671E">
                            <w:rPr>
                              <w:color w:val="FFFFFF" w:themeColor="background1"/>
                              <w:sz w:val="16"/>
                              <w:szCs w:val="16"/>
                            </w:rPr>
                            <w:t xml:space="preserve"> 20</w:t>
                          </w:r>
                          <w:r w:rsidR="003F3683">
                            <w:rPr>
                              <w:color w:val="FFFFFF" w:themeColor="background1"/>
                              <w:sz w:val="16"/>
                              <w:szCs w:val="16"/>
                            </w:rPr>
                            <w:t>20</w:t>
                          </w:r>
                          <w:r>
                            <w:rPr>
                              <w:color w:val="FFFFFF" w:themeColor="background1"/>
                              <w:sz w:val="16"/>
                              <w:szCs w:val="16"/>
                            </w:rPr>
                            <w:tab/>
                          </w:r>
                          <w:r w:rsidRPr="00CC710F">
                            <w:rPr>
                              <w:color w:val="FFFFFF" w:themeColor="background1"/>
                              <w:sz w:val="16"/>
                              <w:szCs w:val="16"/>
                            </w:rPr>
                            <w:tab/>
                          </w:r>
                          <w:r>
                            <w:rPr>
                              <w:color w:val="FFFFFF" w:themeColor="background1"/>
                              <w:sz w:val="16"/>
                              <w:szCs w:val="16"/>
                            </w:rPr>
                            <w:t xml:space="preserve">Page   </w:t>
                          </w:r>
                          <w:r w:rsidRPr="00C93F92">
                            <w:rPr>
                              <w:color w:val="FFFFFF" w:themeColor="background1"/>
                              <w:sz w:val="16"/>
                              <w:szCs w:val="16"/>
                            </w:rPr>
                            <w:fldChar w:fldCharType="begin"/>
                          </w:r>
                          <w:r w:rsidRPr="00C93F92">
                            <w:rPr>
                              <w:color w:val="FFFFFF" w:themeColor="background1"/>
                              <w:sz w:val="16"/>
                              <w:szCs w:val="16"/>
                            </w:rPr>
                            <w:instrText xml:space="preserve"> PAGE   \* MERGEFORMAT </w:instrText>
                          </w:r>
                          <w:r w:rsidRPr="00C93F92">
                            <w:rPr>
                              <w:color w:val="FFFFFF" w:themeColor="background1"/>
                              <w:sz w:val="16"/>
                              <w:szCs w:val="16"/>
                            </w:rPr>
                            <w:fldChar w:fldCharType="separate"/>
                          </w:r>
                          <w:r w:rsidR="003F3683">
                            <w:rPr>
                              <w:noProof/>
                              <w:color w:val="FFFFFF" w:themeColor="background1"/>
                              <w:sz w:val="16"/>
                              <w:szCs w:val="16"/>
                            </w:rPr>
                            <w:t>3</w:t>
                          </w:r>
                          <w:r w:rsidRPr="00C93F92">
                            <w:rPr>
                              <w:noProof/>
                              <w:color w:val="FFFFFF" w:themeColor="background1"/>
                              <w:sz w:val="16"/>
                              <w:szCs w:val="16"/>
                            </w:rPr>
                            <w:fldChar w:fldCharType="end"/>
                          </w:r>
                          <w:r>
                            <w:rPr>
                              <w:noProof/>
                              <w:color w:val="FFFFFF" w:themeColor="background1"/>
                              <w:sz w:val="16"/>
                              <w:szCs w:val="16"/>
                            </w:rPr>
                            <w:t xml:space="preserve"> </w:t>
                          </w:r>
                          <w:r>
                            <w:rPr>
                              <w:color w:val="FFFFFF" w:themeColor="background1"/>
                              <w:sz w:val="16"/>
                              <w:szCs w:val="16"/>
                            </w:rPr>
                            <w:t xml:space="preserve">of </w:t>
                          </w:r>
                          <w:r w:rsidR="005450F8">
                            <w:rPr>
                              <w:color w:val="FFFFFF" w:themeColor="background1"/>
                              <w:sz w:val="16"/>
                              <w:szCs w:val="16"/>
                            </w:rPr>
                            <w:t>5</w:t>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sdt>
                            <w:sdtPr>
                              <w:id w:val="-21149635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F3683">
                                <w:rPr>
                                  <w:noProof/>
                                </w:rPr>
                                <w:t>3</w:t>
                              </w:r>
                              <w:r>
                                <w:rPr>
                                  <w:noProof/>
                                </w:rPr>
                                <w:fldChar w:fldCharType="end"/>
                              </w:r>
                            </w:sdtContent>
                          </w:sdt>
                        </w:p>
                        <w:p w14:paraId="1289A22E" w14:textId="77777777" w:rsidR="009C2A0C" w:rsidRPr="00CC710F" w:rsidRDefault="009C2A0C" w:rsidP="009C2A0C">
                          <w:pPr>
                            <w:rPr>
                              <w:color w:val="FFFFFF" w:themeColor="background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94AE6" id="_x0000_t202" coordsize="21600,21600" o:spt="202" path="m,l,21600r21600,l21600,xe">
              <v:stroke joinstyle="miter"/>
              <v:path gradientshapeok="t" o:connecttype="rect"/>
            </v:shapetype>
            <v:shape id="Text Box 2" o:spid="_x0000_s1026" type="#_x0000_t202" style="position:absolute;margin-left:-22.3pt;margin-top:30.6pt;width:505.5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" fillcolor="#4f81bd [3204]" strokecolor="#4f81bd [3204]">
              <v:textbox>
                <w:txbxContent>
                  <w:p w14:paraId="4242AA3C" w14:textId="4300B0EB" w:rsidR="009C2A0C" w:rsidRDefault="009C2A0C" w:rsidP="009C2A0C">
                    <w:pPr>
                      <w:pStyle w:val="Footer"/>
                      <w:jc w:val="center"/>
                    </w:pPr>
                    <w:r w:rsidRPr="00CC710F">
                      <w:rPr>
                        <w:color w:val="FFFFFF" w:themeColor="background1"/>
                        <w:sz w:val="16"/>
                        <w:szCs w:val="16"/>
                      </w:rPr>
                      <w:t xml:space="preserve">Published </w:t>
                    </w:r>
                    <w:r w:rsidR="003F3683">
                      <w:rPr>
                        <w:color w:val="FFFFFF" w:themeColor="background1"/>
                        <w:sz w:val="16"/>
                        <w:szCs w:val="16"/>
                      </w:rPr>
                      <w:t>February</w:t>
                    </w:r>
                    <w:r w:rsidR="006D671E">
                      <w:rPr>
                        <w:color w:val="FFFFFF" w:themeColor="background1"/>
                        <w:sz w:val="16"/>
                        <w:szCs w:val="16"/>
                      </w:rPr>
                      <w:t xml:space="preserve"> 20</w:t>
                    </w:r>
                    <w:r w:rsidR="003F3683">
                      <w:rPr>
                        <w:color w:val="FFFFFF" w:themeColor="background1"/>
                        <w:sz w:val="16"/>
                        <w:szCs w:val="16"/>
                      </w:rPr>
                      <w:t>20</w:t>
                    </w:r>
                    <w:r>
                      <w:rPr>
                        <w:color w:val="FFFFFF" w:themeColor="background1"/>
                        <w:sz w:val="16"/>
                        <w:szCs w:val="16"/>
                      </w:rPr>
                      <w:tab/>
                    </w:r>
                    <w:r w:rsidRPr="00CC710F">
                      <w:rPr>
                        <w:color w:val="FFFFFF" w:themeColor="background1"/>
                        <w:sz w:val="16"/>
                        <w:szCs w:val="16"/>
                      </w:rPr>
                      <w:tab/>
                    </w:r>
                    <w:r>
                      <w:rPr>
                        <w:color w:val="FFFFFF" w:themeColor="background1"/>
                        <w:sz w:val="16"/>
                        <w:szCs w:val="16"/>
                      </w:rPr>
                      <w:t xml:space="preserve">Page   </w:t>
                    </w:r>
                    <w:r w:rsidRPr="00C93F92">
                      <w:rPr>
                        <w:color w:val="FFFFFF" w:themeColor="background1"/>
                        <w:sz w:val="16"/>
                        <w:szCs w:val="16"/>
                      </w:rPr>
                      <w:fldChar w:fldCharType="begin"/>
                    </w:r>
                    <w:r w:rsidRPr="00C93F92">
                      <w:rPr>
                        <w:color w:val="FFFFFF" w:themeColor="background1"/>
                        <w:sz w:val="16"/>
                        <w:szCs w:val="16"/>
                      </w:rPr>
                      <w:instrText xml:space="preserve"> PAGE   \* MERGEFORMAT </w:instrText>
                    </w:r>
                    <w:r w:rsidRPr="00C93F92">
                      <w:rPr>
                        <w:color w:val="FFFFFF" w:themeColor="background1"/>
                        <w:sz w:val="16"/>
                        <w:szCs w:val="16"/>
                      </w:rPr>
                      <w:fldChar w:fldCharType="separate"/>
                    </w:r>
                    <w:r w:rsidR="003F3683">
                      <w:rPr>
                        <w:noProof/>
                        <w:color w:val="FFFFFF" w:themeColor="background1"/>
                        <w:sz w:val="16"/>
                        <w:szCs w:val="16"/>
                      </w:rPr>
                      <w:t>3</w:t>
                    </w:r>
                    <w:r w:rsidRPr="00C93F92">
                      <w:rPr>
                        <w:noProof/>
                        <w:color w:val="FFFFFF" w:themeColor="background1"/>
                        <w:sz w:val="16"/>
                        <w:szCs w:val="16"/>
                      </w:rPr>
                      <w:fldChar w:fldCharType="end"/>
                    </w:r>
                    <w:r>
                      <w:rPr>
                        <w:noProof/>
                        <w:color w:val="FFFFFF" w:themeColor="background1"/>
                        <w:sz w:val="16"/>
                        <w:szCs w:val="16"/>
                      </w:rPr>
                      <w:t xml:space="preserve"> </w:t>
                    </w:r>
                    <w:r>
                      <w:rPr>
                        <w:color w:val="FFFFFF" w:themeColor="background1"/>
                        <w:sz w:val="16"/>
                        <w:szCs w:val="16"/>
                      </w:rPr>
                      <w:t xml:space="preserve">of </w:t>
                    </w:r>
                    <w:r w:rsidR="005450F8">
                      <w:rPr>
                        <w:color w:val="FFFFFF" w:themeColor="background1"/>
                        <w:sz w:val="16"/>
                        <w:szCs w:val="16"/>
                      </w:rPr>
                      <w:t>5</w:t>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sdt>
                      <w:sdtPr>
                        <w:id w:val="-21149635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F3683">
                          <w:rPr>
                            <w:noProof/>
                          </w:rPr>
                          <w:t>3</w:t>
                        </w:r>
                        <w:r>
                          <w:rPr>
                            <w:noProof/>
                          </w:rPr>
                          <w:fldChar w:fldCharType="end"/>
                        </w:r>
                      </w:sdtContent>
                    </w:sdt>
                  </w:p>
                  <w:p w14:paraId="1289A22E" w14:textId="77777777" w:rsidR="009C2A0C" w:rsidRPr="00CC710F" w:rsidRDefault="009C2A0C" w:rsidP="009C2A0C">
                    <w:pPr>
                      <w:rPr>
                        <w:color w:val="FFFFFF" w:themeColor="background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0DC82" w14:textId="77777777" w:rsidR="003C5B9C" w:rsidRDefault="003C5B9C">
      <w:pPr>
        <w:spacing w:after="0" w:line="240" w:lineRule="auto"/>
      </w:pPr>
      <w:r>
        <w:separator/>
      </w:r>
    </w:p>
  </w:footnote>
  <w:footnote w:type="continuationSeparator" w:id="0">
    <w:p w14:paraId="68B2EE60" w14:textId="77777777" w:rsidR="003C5B9C" w:rsidRDefault="003C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0F07" w14:textId="16DC6514" w:rsidR="005E328F" w:rsidRDefault="009C2A0C" w:rsidP="009C2A0C">
    <w:pPr>
      <w:pStyle w:val="Header"/>
      <w:ind w:left="-1440"/>
    </w:pPr>
    <w:r>
      <w:rPr>
        <w:noProof/>
      </w:rPr>
      <w:drawing>
        <wp:inline distT="0" distB="0" distL="0" distR="0" wp14:anchorId="201E6B03" wp14:editId="0DD09F72">
          <wp:extent cx="9871035" cy="1573508"/>
          <wp:effectExtent l="0" t="0" r="0" b="8255"/>
          <wp:docPr id="3" name="Picture 3" descr="Macintosh HD:Users:jlynch:Desktop:ta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lynch:Desktop:ta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2468" cy="1575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B67"/>
    <w:multiLevelType w:val="hybridMultilevel"/>
    <w:tmpl w:val="CB1EFC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2A5367"/>
    <w:multiLevelType w:val="hybridMultilevel"/>
    <w:tmpl w:val="BF2E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C09E8"/>
    <w:multiLevelType w:val="hybridMultilevel"/>
    <w:tmpl w:val="49302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D3508"/>
    <w:multiLevelType w:val="hybridMultilevel"/>
    <w:tmpl w:val="78B8C18E"/>
    <w:lvl w:ilvl="0" w:tplc="C59ED9C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91856"/>
    <w:multiLevelType w:val="hybridMultilevel"/>
    <w:tmpl w:val="7FA8B1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858381F"/>
    <w:multiLevelType w:val="hybridMultilevel"/>
    <w:tmpl w:val="6CF42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9753E7"/>
    <w:multiLevelType w:val="hybridMultilevel"/>
    <w:tmpl w:val="3188B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5A0364"/>
    <w:multiLevelType w:val="hybridMultilevel"/>
    <w:tmpl w:val="85AED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160BF"/>
    <w:multiLevelType w:val="hybridMultilevel"/>
    <w:tmpl w:val="44D4ED86"/>
    <w:lvl w:ilvl="0" w:tplc="C59ED9C8">
      <w:start w:val="1"/>
      <w:numFmt w:val="bullet"/>
      <w:lvlText w:val=""/>
      <w:lvlJc w:val="left"/>
      <w:pPr>
        <w:ind w:left="1080" w:hanging="360"/>
      </w:pPr>
      <w:rPr>
        <w:rFonts w:ascii="Wingdings" w:hAnsi="Wingding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E358AC"/>
    <w:multiLevelType w:val="hybridMultilevel"/>
    <w:tmpl w:val="6BA28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6B7766"/>
    <w:multiLevelType w:val="hybridMultilevel"/>
    <w:tmpl w:val="888A8AB0"/>
    <w:lvl w:ilvl="0" w:tplc="C59ED9C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7"/>
  </w:num>
  <w:num w:numId="5">
    <w:abstractNumId w:val="3"/>
  </w:num>
  <w:num w:numId="6">
    <w:abstractNumId w:val="6"/>
  </w:num>
  <w:num w:numId="7">
    <w:abstractNumId w:val="1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78"/>
    <w:rsid w:val="00006C5D"/>
    <w:rsid w:val="000122C2"/>
    <w:rsid w:val="00075E45"/>
    <w:rsid w:val="000B1944"/>
    <w:rsid w:val="000D67C0"/>
    <w:rsid w:val="0010265E"/>
    <w:rsid w:val="001473E3"/>
    <w:rsid w:val="0015210A"/>
    <w:rsid w:val="0015371C"/>
    <w:rsid w:val="00157FD4"/>
    <w:rsid w:val="001746A2"/>
    <w:rsid w:val="00193F42"/>
    <w:rsid w:val="001B4281"/>
    <w:rsid w:val="002104C4"/>
    <w:rsid w:val="00220F5F"/>
    <w:rsid w:val="00232DC0"/>
    <w:rsid w:val="00244AD5"/>
    <w:rsid w:val="00256760"/>
    <w:rsid w:val="00257947"/>
    <w:rsid w:val="00260237"/>
    <w:rsid w:val="00261B72"/>
    <w:rsid w:val="002728FB"/>
    <w:rsid w:val="002754A1"/>
    <w:rsid w:val="00296112"/>
    <w:rsid w:val="002C19DB"/>
    <w:rsid w:val="002E1895"/>
    <w:rsid w:val="003258A8"/>
    <w:rsid w:val="00370BEE"/>
    <w:rsid w:val="0037511D"/>
    <w:rsid w:val="00377A5B"/>
    <w:rsid w:val="003A714E"/>
    <w:rsid w:val="003C1F77"/>
    <w:rsid w:val="003C319D"/>
    <w:rsid w:val="003C5B9C"/>
    <w:rsid w:val="003C7ABB"/>
    <w:rsid w:val="003D5167"/>
    <w:rsid w:val="003E48E1"/>
    <w:rsid w:val="003F3683"/>
    <w:rsid w:val="003F69D2"/>
    <w:rsid w:val="00467B51"/>
    <w:rsid w:val="0047133A"/>
    <w:rsid w:val="0047728B"/>
    <w:rsid w:val="00481CAB"/>
    <w:rsid w:val="00496324"/>
    <w:rsid w:val="004C1C2F"/>
    <w:rsid w:val="004D43B0"/>
    <w:rsid w:val="004F5274"/>
    <w:rsid w:val="004F6A7B"/>
    <w:rsid w:val="00502057"/>
    <w:rsid w:val="00517DA3"/>
    <w:rsid w:val="00533F8E"/>
    <w:rsid w:val="005450F8"/>
    <w:rsid w:val="005715CC"/>
    <w:rsid w:val="005C35C5"/>
    <w:rsid w:val="006118EE"/>
    <w:rsid w:val="00653382"/>
    <w:rsid w:val="006678B1"/>
    <w:rsid w:val="0067413E"/>
    <w:rsid w:val="006A7FF3"/>
    <w:rsid w:val="006C30A8"/>
    <w:rsid w:val="006D2E78"/>
    <w:rsid w:val="006D4ED8"/>
    <w:rsid w:val="006D671E"/>
    <w:rsid w:val="006E4546"/>
    <w:rsid w:val="006E5FFE"/>
    <w:rsid w:val="006E71AC"/>
    <w:rsid w:val="006F1096"/>
    <w:rsid w:val="006F22AF"/>
    <w:rsid w:val="007A15D2"/>
    <w:rsid w:val="008108BC"/>
    <w:rsid w:val="00811EC5"/>
    <w:rsid w:val="00884362"/>
    <w:rsid w:val="008953DF"/>
    <w:rsid w:val="008A6152"/>
    <w:rsid w:val="008A7525"/>
    <w:rsid w:val="008D3D8B"/>
    <w:rsid w:val="008E0752"/>
    <w:rsid w:val="008E57E8"/>
    <w:rsid w:val="009368AC"/>
    <w:rsid w:val="00977B9D"/>
    <w:rsid w:val="00994498"/>
    <w:rsid w:val="009B2C08"/>
    <w:rsid w:val="009C2A0C"/>
    <w:rsid w:val="00A10D68"/>
    <w:rsid w:val="00A24782"/>
    <w:rsid w:val="00A87496"/>
    <w:rsid w:val="00A95245"/>
    <w:rsid w:val="00A95793"/>
    <w:rsid w:val="00AE4B04"/>
    <w:rsid w:val="00B46C26"/>
    <w:rsid w:val="00B55562"/>
    <w:rsid w:val="00B81387"/>
    <w:rsid w:val="00B85332"/>
    <w:rsid w:val="00BA1C89"/>
    <w:rsid w:val="00BA750C"/>
    <w:rsid w:val="00BB1AB1"/>
    <w:rsid w:val="00BD32C7"/>
    <w:rsid w:val="00C048EC"/>
    <w:rsid w:val="00C120A9"/>
    <w:rsid w:val="00C21DB5"/>
    <w:rsid w:val="00C530C2"/>
    <w:rsid w:val="00C92FBE"/>
    <w:rsid w:val="00CB1FD3"/>
    <w:rsid w:val="00CD5DD3"/>
    <w:rsid w:val="00CD7147"/>
    <w:rsid w:val="00CF506D"/>
    <w:rsid w:val="00D20629"/>
    <w:rsid w:val="00D35A42"/>
    <w:rsid w:val="00D61642"/>
    <w:rsid w:val="00DD5458"/>
    <w:rsid w:val="00DF260B"/>
    <w:rsid w:val="00E21C45"/>
    <w:rsid w:val="00E30A70"/>
    <w:rsid w:val="00E75D88"/>
    <w:rsid w:val="00EF1C27"/>
    <w:rsid w:val="00F11E4A"/>
    <w:rsid w:val="00F332A0"/>
    <w:rsid w:val="00F66735"/>
    <w:rsid w:val="00F94CC5"/>
    <w:rsid w:val="00FA7E6D"/>
    <w:rsid w:val="00FB00B3"/>
    <w:rsid w:val="00FF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10ECD"/>
  <w15:docId w15:val="{3E137113-7534-4C48-9D73-19B015EE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C08"/>
  </w:style>
  <w:style w:type="paragraph" w:styleId="Heading1">
    <w:name w:val="heading 1"/>
    <w:basedOn w:val="Normal"/>
    <w:next w:val="Normal"/>
    <w:link w:val="Heading1Char"/>
    <w:uiPriority w:val="9"/>
    <w:qFormat/>
    <w:rsid w:val="00377A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6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E78"/>
    <w:pPr>
      <w:spacing w:after="0" w:line="240" w:lineRule="auto"/>
    </w:pPr>
    <w:rPr>
      <w:rFonts w:eastAsiaTheme="minorEastAsia"/>
    </w:rPr>
  </w:style>
  <w:style w:type="character" w:styleId="CommentReference">
    <w:name w:val="annotation reference"/>
    <w:basedOn w:val="DefaultParagraphFont"/>
    <w:uiPriority w:val="99"/>
    <w:semiHidden/>
    <w:unhideWhenUsed/>
    <w:rsid w:val="006D2E78"/>
    <w:rPr>
      <w:sz w:val="16"/>
      <w:szCs w:val="16"/>
    </w:rPr>
  </w:style>
  <w:style w:type="paragraph" w:styleId="CommentText">
    <w:name w:val="annotation text"/>
    <w:basedOn w:val="Normal"/>
    <w:link w:val="CommentTextChar"/>
    <w:uiPriority w:val="99"/>
    <w:semiHidden/>
    <w:unhideWhenUsed/>
    <w:rsid w:val="006D2E78"/>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6D2E78"/>
    <w:rPr>
      <w:rFonts w:eastAsiaTheme="minorEastAsia"/>
      <w:sz w:val="20"/>
      <w:szCs w:val="20"/>
    </w:rPr>
  </w:style>
  <w:style w:type="paragraph" w:styleId="BalloonText">
    <w:name w:val="Balloon Text"/>
    <w:basedOn w:val="Normal"/>
    <w:link w:val="BalloonTextChar"/>
    <w:uiPriority w:val="99"/>
    <w:semiHidden/>
    <w:unhideWhenUsed/>
    <w:rsid w:val="006D2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E78"/>
    <w:rPr>
      <w:rFonts w:ascii="Tahoma" w:hAnsi="Tahoma" w:cs="Tahoma"/>
      <w:sz w:val="16"/>
      <w:szCs w:val="16"/>
    </w:rPr>
  </w:style>
  <w:style w:type="paragraph" w:styleId="Header">
    <w:name w:val="header"/>
    <w:basedOn w:val="Normal"/>
    <w:link w:val="HeaderChar"/>
    <w:uiPriority w:val="99"/>
    <w:unhideWhenUsed/>
    <w:rsid w:val="009B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08"/>
  </w:style>
  <w:style w:type="table" w:styleId="TableGrid">
    <w:name w:val="Table Grid"/>
    <w:basedOn w:val="TableNormal"/>
    <w:uiPriority w:val="59"/>
    <w:rsid w:val="00895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53382"/>
    <w:rPr>
      <w:rFonts w:eastAsiaTheme="minorHAnsi"/>
      <w:b/>
      <w:bCs/>
    </w:rPr>
  </w:style>
  <w:style w:type="character" w:customStyle="1" w:styleId="CommentSubjectChar">
    <w:name w:val="Comment Subject Char"/>
    <w:basedOn w:val="CommentTextChar"/>
    <w:link w:val="CommentSubject"/>
    <w:uiPriority w:val="99"/>
    <w:semiHidden/>
    <w:rsid w:val="00653382"/>
    <w:rPr>
      <w:rFonts w:eastAsiaTheme="minorEastAsia"/>
      <w:b/>
      <w:bCs/>
      <w:sz w:val="20"/>
      <w:szCs w:val="20"/>
    </w:rPr>
  </w:style>
  <w:style w:type="paragraph" w:styleId="ListParagraph">
    <w:name w:val="List Paragraph"/>
    <w:basedOn w:val="Normal"/>
    <w:uiPriority w:val="34"/>
    <w:qFormat/>
    <w:rsid w:val="00C21DB5"/>
    <w:pPr>
      <w:ind w:left="720"/>
      <w:contextualSpacing/>
    </w:pPr>
  </w:style>
  <w:style w:type="paragraph" w:styleId="Footer">
    <w:name w:val="footer"/>
    <w:basedOn w:val="Normal"/>
    <w:link w:val="FooterChar"/>
    <w:uiPriority w:val="99"/>
    <w:unhideWhenUsed/>
    <w:rsid w:val="00D35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A42"/>
  </w:style>
  <w:style w:type="character" w:customStyle="1" w:styleId="Heading2Char">
    <w:name w:val="Heading 2 Char"/>
    <w:basedOn w:val="DefaultParagraphFont"/>
    <w:link w:val="Heading2"/>
    <w:uiPriority w:val="9"/>
    <w:rsid w:val="00DF260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77A5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244AD5"/>
    <w:pPr>
      <w:widowControl w:val="0"/>
      <w:spacing w:after="0" w:line="240" w:lineRule="auto"/>
      <w:ind w:left="142"/>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44AD5"/>
    <w:rPr>
      <w:rFonts w:ascii="Times New Roman" w:eastAsia="Times New Roman" w:hAnsi="Times New Roman"/>
      <w:sz w:val="24"/>
      <w:szCs w:val="24"/>
    </w:rPr>
  </w:style>
  <w:style w:type="character" w:styleId="Hyperlink">
    <w:name w:val="Hyperlink"/>
    <w:basedOn w:val="DefaultParagraphFont"/>
    <w:uiPriority w:val="99"/>
    <w:unhideWhenUsed/>
    <w:rsid w:val="005450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6397">
      <w:bodyDiv w:val="1"/>
      <w:marLeft w:val="0"/>
      <w:marRight w:val="0"/>
      <w:marTop w:val="0"/>
      <w:marBottom w:val="0"/>
      <w:divBdr>
        <w:top w:val="none" w:sz="0" w:space="0" w:color="auto"/>
        <w:left w:val="none" w:sz="0" w:space="0" w:color="auto"/>
        <w:bottom w:val="none" w:sz="0" w:space="0" w:color="auto"/>
        <w:right w:val="none" w:sz="0" w:space="0" w:color="auto"/>
      </w:divBdr>
    </w:div>
    <w:div w:id="450978955">
      <w:bodyDiv w:val="1"/>
      <w:marLeft w:val="0"/>
      <w:marRight w:val="0"/>
      <w:marTop w:val="0"/>
      <w:marBottom w:val="0"/>
      <w:divBdr>
        <w:top w:val="none" w:sz="0" w:space="0" w:color="auto"/>
        <w:left w:val="none" w:sz="0" w:space="0" w:color="auto"/>
        <w:bottom w:val="none" w:sz="0" w:space="0" w:color="auto"/>
        <w:right w:val="none" w:sz="0" w:space="0" w:color="auto"/>
      </w:divBdr>
    </w:div>
    <w:div w:id="1048719740">
      <w:bodyDiv w:val="1"/>
      <w:marLeft w:val="0"/>
      <w:marRight w:val="0"/>
      <w:marTop w:val="0"/>
      <w:marBottom w:val="0"/>
      <w:divBdr>
        <w:top w:val="none" w:sz="0" w:space="0" w:color="auto"/>
        <w:left w:val="none" w:sz="0" w:space="0" w:color="auto"/>
        <w:bottom w:val="none" w:sz="0" w:space="0" w:color="auto"/>
        <w:right w:val="none" w:sz="0" w:space="0" w:color="auto"/>
      </w:divBdr>
    </w:div>
    <w:div w:id="1127505108">
      <w:bodyDiv w:val="1"/>
      <w:marLeft w:val="0"/>
      <w:marRight w:val="0"/>
      <w:marTop w:val="0"/>
      <w:marBottom w:val="0"/>
      <w:divBdr>
        <w:top w:val="none" w:sz="0" w:space="0" w:color="auto"/>
        <w:left w:val="none" w:sz="0" w:space="0" w:color="auto"/>
        <w:bottom w:val="none" w:sz="0" w:space="0" w:color="auto"/>
        <w:right w:val="none" w:sz="0" w:space="0" w:color="auto"/>
      </w:divBdr>
    </w:div>
    <w:div w:id="1498037755">
      <w:bodyDiv w:val="1"/>
      <w:marLeft w:val="0"/>
      <w:marRight w:val="0"/>
      <w:marTop w:val="0"/>
      <w:marBottom w:val="0"/>
      <w:divBdr>
        <w:top w:val="none" w:sz="0" w:space="0" w:color="auto"/>
        <w:left w:val="none" w:sz="0" w:space="0" w:color="auto"/>
        <w:bottom w:val="none" w:sz="0" w:space="0" w:color="auto"/>
        <w:right w:val="none" w:sz="0" w:space="0" w:color="auto"/>
      </w:divBdr>
    </w:div>
    <w:div w:id="15037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a66891d-2056-4fed-9e6a-56590f3be7f2">6JZ4EA6PERKC-429887852-36</_dlc_DocId>
    <_dlc_DocIdUrl xmlns="5a66891d-2056-4fed-9e6a-56590f3be7f2">
      <Url>https://portal.doj.gov/jmd/sds/SO/TI/TAP2017/_layouts/15/DocIdRedir.aspx?ID=6JZ4EA6PERKC-429887852-36</Url>
      <Description>6JZ4EA6PERKC-429887852-36</Description>
    </_dlc_DocIdUrl>
    <Document_x0020_Type xmlns="28f6a6dc-95b5-4592-a201-7dc05ac988eb">Step 2.0: Obtain ORIs for Criminal and Civil Agencies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7BB4AB83ED24B96E43E05570FF132" ma:contentTypeVersion="1" ma:contentTypeDescription="Create a new document." ma:contentTypeScope="" ma:versionID="0283b24fc67335df209194ba5d5461e6">
  <xsd:schema xmlns:xsd="http://www.w3.org/2001/XMLSchema" xmlns:xs="http://www.w3.org/2001/XMLSchema" xmlns:p="http://schemas.microsoft.com/office/2006/metadata/properties" xmlns:ns2="5a66891d-2056-4fed-9e6a-56590f3be7f2" xmlns:ns3="28f6a6dc-95b5-4592-a201-7dc05ac988eb" targetNamespace="http://schemas.microsoft.com/office/2006/metadata/properties" ma:root="true" ma:fieldsID="a11ae26af80c40725715b2b32813aad8" ns2:_="" ns3:_="">
    <xsd:import namespace="5a66891d-2056-4fed-9e6a-56590f3be7f2"/>
    <xsd:import namespace="28f6a6dc-95b5-4592-a201-7dc05ac988e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891d-2056-4fed-9e6a-56590f3be7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f6a6dc-95b5-4592-a201-7dc05ac988eb" elementFormDefault="qualified">
    <xsd:import namespace="http://schemas.microsoft.com/office/2006/documentManagement/types"/>
    <xsd:import namespace="http://schemas.microsoft.com/office/infopath/2007/PartnerControls"/>
    <xsd:element name="Document_x0020_Type" ma:index="11" nillable="true" ma:displayName="Document Type" ma:default="Misc" ma:format="Dropdown" ma:indexed="true" ma:internalName="Document_x0020_Type">
      <xsd:simpleType>
        <xsd:restriction base="dms:Choice">
          <xsd:enumeration value="Misc"/>
          <xsd:enumeration value="Step 0.0: Selection Process"/>
          <xsd:enumeration value="Step 1.0: Admin/Tribal Decisions"/>
          <xsd:enumeration value="Step 1.1: Questionnaires"/>
          <xsd:enumeration value="Step 2.0: Obtain ORIs for Criminal and Civil Agencies"/>
          <xsd:enumeration value="Step 2.1: NDEX SIG"/>
          <xsd:enumeration value="Step 2.2: ORI Request Letters to CJIS"/>
          <xsd:enumeration value="Step 3.0: TAP Workstation and OFM"/>
          <xsd:enumeration value="Step 4.0: CJIN Documentation"/>
          <xsd:enumeration value="Step 5.0: Training/Certification"/>
          <xsd:enumeration value="Step 5.1: LEEP Accounts"/>
          <xsd:enumeration value="Step 6: Deploy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2EA7E-18E0-44E3-A181-30FAC2868803}">
  <ds:schemaRefs>
    <ds:schemaRef ds:uri="http://schemas.microsoft.com/sharepoint/events"/>
  </ds:schemaRefs>
</ds:datastoreItem>
</file>

<file path=customXml/itemProps2.xml><?xml version="1.0" encoding="utf-8"?>
<ds:datastoreItem xmlns:ds="http://schemas.openxmlformats.org/officeDocument/2006/customXml" ds:itemID="{82A75EEE-CE89-4C0A-A170-F779FD225A60}">
  <ds:schemaRefs>
    <ds:schemaRef ds:uri="http://schemas.microsoft.com/office/2006/metadata/properties"/>
    <ds:schemaRef ds:uri="http://schemas.microsoft.com/office/infopath/2007/PartnerControls"/>
    <ds:schemaRef ds:uri="5a66891d-2056-4fed-9e6a-56590f3be7f2"/>
    <ds:schemaRef ds:uri="28f6a6dc-95b5-4592-a201-7dc05ac988eb"/>
  </ds:schemaRefs>
</ds:datastoreItem>
</file>

<file path=customXml/itemProps3.xml><?xml version="1.0" encoding="utf-8"?>
<ds:datastoreItem xmlns:ds="http://schemas.openxmlformats.org/officeDocument/2006/customXml" ds:itemID="{187F4BB2-143C-46A2-B364-B1CACAF49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891d-2056-4fed-9e6a-56590f3be7f2"/>
    <ds:schemaRef ds:uri="28f6a6dc-95b5-4592-a201-7dc05ac98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E93E7-05C8-45F7-8AED-8BAE01CB9798}">
  <ds:schemaRefs>
    <ds:schemaRef ds:uri="http://schemas.microsoft.com/sharepoint/v3/contenttype/forms"/>
  </ds:schemaRefs>
</ds:datastoreItem>
</file>

<file path=customXml/itemProps5.xml><?xml version="1.0" encoding="utf-8"?>
<ds:datastoreItem xmlns:ds="http://schemas.openxmlformats.org/officeDocument/2006/customXml" ds:itemID="{E4B729C2-24A1-4597-B718-137279E8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Spratlin, Allison (JMD)</dc:creator>
  <dc:description>sent to web team to post to website 11/21</dc:description>
  <cp:lastModifiedBy>Eley, Nadia</cp:lastModifiedBy>
  <cp:revision>2</cp:revision>
  <dcterms:created xsi:type="dcterms:W3CDTF">2020-02-03T14:48:00Z</dcterms:created>
  <dcterms:modified xsi:type="dcterms:W3CDTF">2020-02-03T14:48:00Z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0x010100EE17BB4AB83ED24B96E43E05570FF132</vt:lpwstr>
  </property>
  <property fmtid="{D5CDD505-2E9C-101B-9397-08002B2CF9AE}" pid="3" name="Status">
    <vt:lpwstr>M/M Review</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_dlc_DocIdItemGuid">
    <vt:lpwstr>d99cb47d-7237-4277-8a47-15e1ea140067</vt:lpwstr>
  </property>
</Properties>
</file>