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416" w14:textId="3E780394" w:rsidR="004A44F0" w:rsidRDefault="004A44F0" w:rsidP="00FD64B1">
      <w:pPr>
        <w:jc w:val="both"/>
        <w:rPr>
          <w:rFonts w:asciiTheme="majorHAnsi" w:hAnsiTheme="majorHAnsi" w:cstheme="majorHAnsi"/>
          <w:lang w:val="en-US"/>
        </w:rPr>
      </w:pPr>
    </w:p>
    <w:p w14:paraId="647BD493" w14:textId="652D5FF0" w:rsidR="003D49B5" w:rsidRPr="00576E78" w:rsidRDefault="003A3CC9" w:rsidP="00FD64B1">
      <w:pPr>
        <w:jc w:val="both"/>
        <w:rPr>
          <w:rFonts w:asciiTheme="majorHAnsi" w:hAnsiTheme="majorHAnsi" w:cstheme="majorHAnsi"/>
          <w:color w:val="444444"/>
          <w:shd w:val="clear" w:color="auto" w:fill="FFFFFF"/>
          <w:lang w:val="en-US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</w:t>
      </w:r>
      <w:r w:rsidR="00576E78">
        <w:rPr>
          <w:rFonts w:asciiTheme="majorHAnsi" w:hAnsiTheme="majorHAnsi" w:cstheme="majorHAnsi"/>
          <w:b/>
          <w:bCs/>
          <w:lang w:val="en-US"/>
        </w:rPr>
        <w:t>August</w:t>
      </w:r>
      <w:r w:rsidR="00172CD2">
        <w:rPr>
          <w:rFonts w:asciiTheme="majorHAnsi" w:hAnsiTheme="majorHAnsi" w:cstheme="majorHAnsi"/>
          <w:b/>
          <w:bCs/>
          <w:lang w:val="en-US"/>
        </w:rPr>
        <w:t xml:space="preserve"> 2</w:t>
      </w:r>
      <w:r w:rsidR="00576E78">
        <w:rPr>
          <w:rFonts w:asciiTheme="majorHAnsi" w:hAnsiTheme="majorHAnsi" w:cstheme="majorHAnsi"/>
          <w:b/>
          <w:bCs/>
          <w:lang w:val="en-US"/>
        </w:rPr>
        <w:t>7</w:t>
      </w:r>
      <w:r w:rsidR="00172CD2">
        <w:rPr>
          <w:rFonts w:asciiTheme="majorHAnsi" w:hAnsiTheme="majorHAnsi" w:cstheme="majorHAnsi"/>
          <w:b/>
          <w:bCs/>
          <w:lang w:val="en-US"/>
        </w:rPr>
        <w:t>,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2025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</w:t>
      </w:r>
      <w:hyperlink r:id="rId8" w:history="1">
        <w:r w:rsidRPr="00576E78">
          <w:rPr>
            <w:rFonts w:asciiTheme="majorHAnsi" w:hAnsiTheme="majorHAnsi" w:cstheme="majorHAnsi"/>
            <w:color w:val="162E51"/>
            <w:u w:val="single"/>
            <w:shd w:val="clear" w:color="auto" w:fill="FFFFFF"/>
            <w:lang w:val="en-US"/>
          </w:rPr>
          <w:t>USADC.PANAM103@USDOJ.GOV</w:t>
        </w:r>
      </w:hyperlink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or call 202.252.7045</w:t>
      </w:r>
    </w:p>
    <w:p w14:paraId="33472B4D" w14:textId="12D1DC94" w:rsidR="001361A9" w:rsidRPr="00FD64B1" w:rsidRDefault="001361A9" w:rsidP="00FD64B1">
      <w:pPr>
        <w:jc w:val="both"/>
        <w:rPr>
          <w:lang w:val="en-US"/>
        </w:rPr>
      </w:pPr>
      <w:r>
        <w:rPr>
          <w:lang w:val="en-US"/>
        </w:rPr>
        <w:t xml:space="preserve">This is a very important reminder that </w:t>
      </w:r>
      <w:r w:rsidR="00D93DC7">
        <w:rPr>
          <w:lang w:val="en-US"/>
        </w:rPr>
        <w:t>the information session</w:t>
      </w:r>
      <w:r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>
        <w:rPr>
          <w:lang w:val="en-US"/>
        </w:rPr>
        <w:t xml:space="preserve">ictim </w:t>
      </w:r>
      <w:r w:rsidR="00715EC2">
        <w:rPr>
          <w:lang w:val="en-US"/>
        </w:rPr>
        <w:t>g</w:t>
      </w:r>
      <w:r>
        <w:rPr>
          <w:lang w:val="en-US"/>
        </w:rPr>
        <w:t>roup</w:t>
      </w:r>
      <w:r w:rsidR="00715EC2">
        <w:rPr>
          <w:lang w:val="en-US"/>
        </w:rPr>
        <w:t>.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>
        <w:rPr>
          <w:lang w:val="en-US"/>
        </w:rPr>
        <w:t xml:space="preserve">share </w:t>
      </w:r>
      <w:r w:rsidR="00715EC2">
        <w:rPr>
          <w:lang w:val="en-US"/>
        </w:rPr>
        <w:t>the link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>
        <w:rPr>
          <w:lang w:val="en-US"/>
        </w:rPr>
        <w:t>(</w:t>
      </w:r>
      <w:r w:rsidRPr="001361A9">
        <w:rPr>
          <w:i/>
          <w:iCs/>
          <w:lang w:val="en-US"/>
        </w:rPr>
        <w:t>e.g</w:t>
      </w:r>
      <w:r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>
        <w:rPr>
          <w:lang w:val="en-US"/>
        </w:rPr>
        <w:t xml:space="preserve">. It is an opportunity for you to learn about updates in the case that may (or not) affect you and your loved ones, for you to </w:t>
      </w:r>
      <w:r w:rsidR="00AF1FAB">
        <w:rPr>
          <w:lang w:val="en-US"/>
        </w:rPr>
        <w:t xml:space="preserve">ask questions, </w:t>
      </w:r>
      <w:r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like for each of you to ask questions and make comments </w:t>
      </w:r>
      <w:r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BE48" w14:textId="77777777" w:rsidR="00C54FD0" w:rsidRDefault="00C54FD0" w:rsidP="00E57450"/>
    <w:p w14:paraId="5B3DC8DD" w14:textId="77777777" w:rsidR="00C54FD0" w:rsidRDefault="00C54FD0" w:rsidP="00E57450">
      <w:r>
        <w:continuationSeparator/>
      </w:r>
    </w:p>
  </w:endnote>
  <w:endnote w:type="continuationSeparator" w:id="0">
    <w:p w14:paraId="495693EA" w14:textId="77777777" w:rsidR="00C54FD0" w:rsidRDefault="00C54FD0" w:rsidP="00E57450"/>
    <w:p w14:paraId="1975432A" w14:textId="77777777" w:rsidR="00C54FD0" w:rsidRDefault="00C54FD0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6DAA" w14:textId="77777777" w:rsidR="00C54FD0" w:rsidRDefault="00C54FD0" w:rsidP="00E57450"/>
    <w:p w14:paraId="2C50D811" w14:textId="77777777" w:rsidR="00C54FD0" w:rsidRDefault="00C54FD0" w:rsidP="00E57450">
      <w:r>
        <w:continuationSeparator/>
      </w:r>
    </w:p>
  </w:footnote>
  <w:footnote w:type="continuationSeparator" w:id="0">
    <w:p w14:paraId="5BD4EFF6" w14:textId="77777777" w:rsidR="00C54FD0" w:rsidRDefault="00C54FD0" w:rsidP="00E57450"/>
    <w:p w14:paraId="13068B09" w14:textId="77777777" w:rsidR="00C54FD0" w:rsidRDefault="00C54FD0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63F4C"/>
    <w:rsid w:val="00076572"/>
    <w:rsid w:val="000872F4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534"/>
    <w:rsid w:val="00153989"/>
    <w:rsid w:val="001558D3"/>
    <w:rsid w:val="0017093D"/>
    <w:rsid w:val="00172CD2"/>
    <w:rsid w:val="001939A1"/>
    <w:rsid w:val="00197C7E"/>
    <w:rsid w:val="001D10C9"/>
    <w:rsid w:val="001E53BB"/>
    <w:rsid w:val="001F37A5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82F54"/>
    <w:rsid w:val="002A6117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4248"/>
    <w:rsid w:val="0038424A"/>
    <w:rsid w:val="00387447"/>
    <w:rsid w:val="003919E1"/>
    <w:rsid w:val="003A3CC9"/>
    <w:rsid w:val="003D1BD9"/>
    <w:rsid w:val="003D49B5"/>
    <w:rsid w:val="003E7438"/>
    <w:rsid w:val="003F4AAD"/>
    <w:rsid w:val="003F57F0"/>
    <w:rsid w:val="00416414"/>
    <w:rsid w:val="00420153"/>
    <w:rsid w:val="00441514"/>
    <w:rsid w:val="00442C07"/>
    <w:rsid w:val="00445B44"/>
    <w:rsid w:val="00446AFE"/>
    <w:rsid w:val="0046507F"/>
    <w:rsid w:val="00484589"/>
    <w:rsid w:val="0048558F"/>
    <w:rsid w:val="004A44F0"/>
    <w:rsid w:val="004C15FD"/>
    <w:rsid w:val="00502982"/>
    <w:rsid w:val="0050421C"/>
    <w:rsid w:val="005271D3"/>
    <w:rsid w:val="00547450"/>
    <w:rsid w:val="00551D97"/>
    <w:rsid w:val="00556E54"/>
    <w:rsid w:val="00575CE7"/>
    <w:rsid w:val="00576B26"/>
    <w:rsid w:val="00576E78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681F"/>
    <w:rsid w:val="00692245"/>
    <w:rsid w:val="006A52C4"/>
    <w:rsid w:val="006A7B01"/>
    <w:rsid w:val="006B3762"/>
    <w:rsid w:val="006C270D"/>
    <w:rsid w:val="006D1021"/>
    <w:rsid w:val="006D6E15"/>
    <w:rsid w:val="006F3FF5"/>
    <w:rsid w:val="007005AA"/>
    <w:rsid w:val="007120C1"/>
    <w:rsid w:val="00715EC2"/>
    <w:rsid w:val="007238D0"/>
    <w:rsid w:val="007430FC"/>
    <w:rsid w:val="0074707F"/>
    <w:rsid w:val="0075489F"/>
    <w:rsid w:val="00762B2D"/>
    <w:rsid w:val="00774647"/>
    <w:rsid w:val="00774B9C"/>
    <w:rsid w:val="007A2F54"/>
    <w:rsid w:val="007C1881"/>
    <w:rsid w:val="007D29D3"/>
    <w:rsid w:val="007F26EB"/>
    <w:rsid w:val="007F42ED"/>
    <w:rsid w:val="008051FF"/>
    <w:rsid w:val="00826254"/>
    <w:rsid w:val="00852054"/>
    <w:rsid w:val="00871F6E"/>
    <w:rsid w:val="008758AA"/>
    <w:rsid w:val="008D0104"/>
    <w:rsid w:val="008D4A25"/>
    <w:rsid w:val="00913B4D"/>
    <w:rsid w:val="00930FCA"/>
    <w:rsid w:val="00960199"/>
    <w:rsid w:val="00960287"/>
    <w:rsid w:val="0096339D"/>
    <w:rsid w:val="00990730"/>
    <w:rsid w:val="009D0590"/>
    <w:rsid w:val="009D06C7"/>
    <w:rsid w:val="009D3063"/>
    <w:rsid w:val="009D4097"/>
    <w:rsid w:val="00A15FE1"/>
    <w:rsid w:val="00A20902"/>
    <w:rsid w:val="00A20D31"/>
    <w:rsid w:val="00A2459E"/>
    <w:rsid w:val="00A24647"/>
    <w:rsid w:val="00A3492E"/>
    <w:rsid w:val="00A44A5E"/>
    <w:rsid w:val="00A50456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1746E"/>
    <w:rsid w:val="00B3738A"/>
    <w:rsid w:val="00B41D3E"/>
    <w:rsid w:val="00B447E4"/>
    <w:rsid w:val="00B52D74"/>
    <w:rsid w:val="00B5462E"/>
    <w:rsid w:val="00B60FA0"/>
    <w:rsid w:val="00B80FED"/>
    <w:rsid w:val="00B9030E"/>
    <w:rsid w:val="00BB4519"/>
    <w:rsid w:val="00BC1C4F"/>
    <w:rsid w:val="00BC4DA3"/>
    <w:rsid w:val="00BE0400"/>
    <w:rsid w:val="00BF0C14"/>
    <w:rsid w:val="00C01AA2"/>
    <w:rsid w:val="00C331EF"/>
    <w:rsid w:val="00C34A49"/>
    <w:rsid w:val="00C45157"/>
    <w:rsid w:val="00C47CC4"/>
    <w:rsid w:val="00C53321"/>
    <w:rsid w:val="00C54FD0"/>
    <w:rsid w:val="00C866CB"/>
    <w:rsid w:val="00CA282D"/>
    <w:rsid w:val="00CB2A0F"/>
    <w:rsid w:val="00CB3F6A"/>
    <w:rsid w:val="00CD42C6"/>
    <w:rsid w:val="00CF1F78"/>
    <w:rsid w:val="00CF71B4"/>
    <w:rsid w:val="00D02C86"/>
    <w:rsid w:val="00D07004"/>
    <w:rsid w:val="00D25DFD"/>
    <w:rsid w:val="00D32C56"/>
    <w:rsid w:val="00D4265B"/>
    <w:rsid w:val="00D439D2"/>
    <w:rsid w:val="00D93DC7"/>
    <w:rsid w:val="00D96BA6"/>
    <w:rsid w:val="00DC26D4"/>
    <w:rsid w:val="00DD1F1F"/>
    <w:rsid w:val="00DE5638"/>
    <w:rsid w:val="00DE6CBC"/>
    <w:rsid w:val="00DF709D"/>
    <w:rsid w:val="00E01587"/>
    <w:rsid w:val="00E04383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856BA"/>
    <w:rsid w:val="00F9303B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2025-08-25T14:18:00Z</dcterms:created>
  <dcterms:modified xsi:type="dcterms:W3CDTF">2025-08-25T14:18:00Z</dcterms:modified>
</cp:coreProperties>
</file>