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E9231" w14:textId="77777777" w:rsidR="00D46EC4" w:rsidRPr="00D46EC4" w:rsidRDefault="00D46EC4" w:rsidP="00D46EC4">
      <w:pPr>
        <w:rPr>
          <w:b/>
          <w:bCs/>
        </w:rPr>
      </w:pPr>
      <w:r w:rsidRPr="00D46EC4">
        <w:rPr>
          <w:b/>
          <w:bCs/>
        </w:rPr>
        <w:t>September 1, 2026, Status Hearing Postponed to September 15, 2026, at 10:00 AM at Joint Request of the Parties</w:t>
      </w:r>
    </w:p>
    <w:p w14:paraId="70DB2B87" w14:textId="77777777" w:rsidR="00D46EC4" w:rsidRPr="00D46EC4" w:rsidRDefault="00D46EC4" w:rsidP="00D46EC4"/>
    <w:p w14:paraId="2321D00F" w14:textId="77777777" w:rsidR="00D46EC4" w:rsidRPr="00D46EC4" w:rsidRDefault="00D46EC4" w:rsidP="00D46EC4">
      <w:r w:rsidRPr="00D46EC4">
        <w:t xml:space="preserve">Late in the day on August 31, 2026, the Honorable Dabney L. Friedrich issued an Order granting a Joint Motion by the Parties to Continue the Status Conference (Doc. 663) originally scheduled for this morning, September 1, 2026, at 10:00 AM in the case of the </w:t>
      </w:r>
      <w:r w:rsidRPr="00D46EC4">
        <w:rPr>
          <w:i/>
          <w:iCs/>
        </w:rPr>
        <w:t>United States v. Abu Agila Mohammed Mas’ud Kheir Al-Marimi</w:t>
      </w:r>
      <w:r w:rsidRPr="00D46EC4">
        <w:t xml:space="preserve"> (DC22-cr-392-DLF). The Court had scheduled the September 1st status hearing for the parties to update the Court concerning the newly discovered evidence which had led to the postponement of the previous trial date.  Both parties believed that a two-week period would be sufficient time to do so.  </w:t>
      </w:r>
      <w:r w:rsidRPr="00D46EC4">
        <w:rPr>
          <w:b/>
          <w:bCs/>
        </w:rPr>
        <w:t xml:space="preserve">The Court has postponed the Status Hearing that was previously scheduled for today to now take place on September 15, 2026, at 10:00 AM in Courtroom 24A. </w:t>
      </w:r>
      <w:r w:rsidRPr="00D46EC4">
        <w:t xml:space="preserve">The Court ruled also ruled that due to the complex nature of the case, the amount of time necessary to prepare for trial, the voluminous discovery, including newly discovery evidence, as well as evidence located in other countries, and the need for the defense to determine how best to defend this case, the that the ends of justice outweigh the best interest of the public and the defendant in a speedy trial. Thus, the Court ruled that time between September 1, 2026, and September 15, 2026, is excludable time in computing the date for a speedy trial in this case. </w:t>
      </w:r>
    </w:p>
    <w:p w14:paraId="63378638" w14:textId="77777777" w:rsidR="00D46EC4" w:rsidRPr="00D46EC4" w:rsidRDefault="00D46EC4" w:rsidP="00D46EC4">
      <w:r w:rsidRPr="00D46EC4">
        <w:t> </w:t>
      </w:r>
    </w:p>
    <w:p w14:paraId="15F58DDB" w14:textId="77777777" w:rsidR="00F16325" w:rsidRDefault="00F16325"/>
    <w:sectPr w:rsidR="00F16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EC4"/>
    <w:rsid w:val="0048277D"/>
    <w:rsid w:val="0082570F"/>
    <w:rsid w:val="00B77A28"/>
    <w:rsid w:val="00D46EC4"/>
    <w:rsid w:val="00E22768"/>
    <w:rsid w:val="00F16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B2DB0"/>
  <w15:chartTrackingRefBased/>
  <w15:docId w15:val="{994B06F5-7746-4E5B-BADA-99932A3E0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6E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6E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6E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6E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6E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6E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6E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6E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6E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6E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6E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6E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6E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6E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6E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6E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6E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6EC4"/>
    <w:rPr>
      <w:rFonts w:eastAsiaTheme="majorEastAsia" w:cstheme="majorBidi"/>
      <w:color w:val="272727" w:themeColor="text1" w:themeTint="D8"/>
    </w:rPr>
  </w:style>
  <w:style w:type="paragraph" w:styleId="Title">
    <w:name w:val="Title"/>
    <w:basedOn w:val="Normal"/>
    <w:next w:val="Normal"/>
    <w:link w:val="TitleChar"/>
    <w:uiPriority w:val="10"/>
    <w:qFormat/>
    <w:rsid w:val="00D46E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6E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6E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6E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6EC4"/>
    <w:pPr>
      <w:spacing w:before="160"/>
      <w:jc w:val="center"/>
    </w:pPr>
    <w:rPr>
      <w:i/>
      <w:iCs/>
      <w:color w:val="404040" w:themeColor="text1" w:themeTint="BF"/>
    </w:rPr>
  </w:style>
  <w:style w:type="character" w:customStyle="1" w:styleId="QuoteChar">
    <w:name w:val="Quote Char"/>
    <w:basedOn w:val="DefaultParagraphFont"/>
    <w:link w:val="Quote"/>
    <w:uiPriority w:val="29"/>
    <w:rsid w:val="00D46EC4"/>
    <w:rPr>
      <w:i/>
      <w:iCs/>
      <w:color w:val="404040" w:themeColor="text1" w:themeTint="BF"/>
    </w:rPr>
  </w:style>
  <w:style w:type="paragraph" w:styleId="ListParagraph">
    <w:name w:val="List Paragraph"/>
    <w:basedOn w:val="Normal"/>
    <w:uiPriority w:val="34"/>
    <w:qFormat/>
    <w:rsid w:val="00D46EC4"/>
    <w:pPr>
      <w:ind w:left="720"/>
      <w:contextualSpacing/>
    </w:pPr>
  </w:style>
  <w:style w:type="character" w:styleId="IntenseEmphasis">
    <w:name w:val="Intense Emphasis"/>
    <w:basedOn w:val="DefaultParagraphFont"/>
    <w:uiPriority w:val="21"/>
    <w:qFormat/>
    <w:rsid w:val="00D46EC4"/>
    <w:rPr>
      <w:i/>
      <w:iCs/>
      <w:color w:val="0F4761" w:themeColor="accent1" w:themeShade="BF"/>
    </w:rPr>
  </w:style>
  <w:style w:type="paragraph" w:styleId="IntenseQuote">
    <w:name w:val="Intense Quote"/>
    <w:basedOn w:val="Normal"/>
    <w:next w:val="Normal"/>
    <w:link w:val="IntenseQuoteChar"/>
    <w:uiPriority w:val="30"/>
    <w:qFormat/>
    <w:rsid w:val="00D46E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6EC4"/>
    <w:rPr>
      <w:i/>
      <w:iCs/>
      <w:color w:val="0F4761" w:themeColor="accent1" w:themeShade="BF"/>
    </w:rPr>
  </w:style>
  <w:style w:type="character" w:styleId="IntenseReference">
    <w:name w:val="Intense Reference"/>
    <w:basedOn w:val="DefaultParagraphFont"/>
    <w:uiPriority w:val="32"/>
    <w:qFormat/>
    <w:rsid w:val="00D46EC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216</Words>
  <Characters>1237</Characters>
  <Application>Microsoft Office Word</Application>
  <DocSecurity>0</DocSecurity>
  <Lines>10</Lines>
  <Paragraphs>2</Paragraphs>
  <ScaleCrop>false</ScaleCrop>
  <Company/>
  <LinksUpToDate>false</LinksUpToDate>
  <CharactersWithSpaces>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Bryant, Yvonne (USADC)</dc:creator>
  <cp:keywords/>
  <dc:description/>
  <cp:lastModifiedBy>Harrison, Giovanni C. (USADC)</cp:lastModifiedBy>
  <cp:revision>2</cp:revision>
  <dcterms:created xsi:type="dcterms:W3CDTF">2026-09-01T17:41:00Z</dcterms:created>
  <dcterms:modified xsi:type="dcterms:W3CDTF">2026-09-01T17:41:00Z</dcterms:modified>
</cp:coreProperties>
</file>