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F3" w:rsidRPr="008A1C18" w:rsidRDefault="00306FF3" w:rsidP="00306FF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A1C18">
        <w:rPr>
          <w:b/>
          <w:sz w:val="28"/>
          <w:szCs w:val="28"/>
          <w:u w:val="single"/>
        </w:rPr>
        <w:t>YMM SUMMARY OF CHARGES</w:t>
      </w:r>
      <w:r w:rsidR="00560586">
        <w:rPr>
          <w:b/>
          <w:sz w:val="28"/>
          <w:szCs w:val="28"/>
          <w:u w:val="single"/>
        </w:rPr>
        <w:t>/PENALTIES</w:t>
      </w:r>
    </w:p>
    <w:p w:rsidR="00306FF3" w:rsidRPr="00D8691A" w:rsidRDefault="00306FF3" w:rsidP="00306FF3">
      <w:pPr>
        <w:tabs>
          <w:tab w:val="left" w:pos="-1440"/>
        </w:tabs>
        <w:jc w:val="both"/>
        <w:rPr>
          <w:b/>
          <w:sz w:val="24"/>
          <w:szCs w:val="24"/>
          <w:u w:val="single"/>
        </w:rPr>
      </w:pPr>
      <w:r w:rsidRPr="00912E5A">
        <w:rPr>
          <w:b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b/>
          <w:sz w:val="24"/>
          <w:szCs w:val="24"/>
        </w:rPr>
      </w:pPr>
      <w:r w:rsidRPr="00083D94">
        <w:rPr>
          <w:b/>
          <w:sz w:val="24"/>
          <w:szCs w:val="24"/>
          <w:u w:val="single"/>
        </w:rPr>
        <w:t>Count 1</w:t>
      </w:r>
      <w:r w:rsidRPr="00912E5A">
        <w:rPr>
          <w:b/>
          <w:sz w:val="24"/>
          <w:szCs w:val="24"/>
        </w:rPr>
        <w:t>:</w:t>
      </w:r>
      <w:r w:rsidRPr="002337BF">
        <w:rPr>
          <w:b/>
          <w:sz w:val="24"/>
          <w:szCs w:val="24"/>
        </w:rPr>
        <w:tab/>
      </w:r>
      <w:r w:rsidRPr="002337BF">
        <w:rPr>
          <w:sz w:val="24"/>
          <w:szCs w:val="24"/>
        </w:rPr>
        <w:t>18 U.S.C. § 1962(d) – Racketeering Influenced and Corrupt Organizations  Conspiracy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sz w:val="24"/>
          <w:szCs w:val="24"/>
        </w:rPr>
        <w:t>Date(s):</w:t>
      </w:r>
      <w:r w:rsidRPr="002337BF">
        <w:rPr>
          <w:b/>
          <w:sz w:val="24"/>
          <w:szCs w:val="24"/>
        </w:rPr>
        <w:tab/>
      </w:r>
      <w:r w:rsidRPr="002337BF">
        <w:rPr>
          <w:sz w:val="24"/>
          <w:szCs w:val="24"/>
        </w:rPr>
        <w:t xml:space="preserve">Beginning on a date unknown, but prior to </w:t>
      </w:r>
      <w:r w:rsidRPr="004E645D">
        <w:rPr>
          <w:sz w:val="24"/>
          <w:szCs w:val="24"/>
        </w:rPr>
        <w:t>January 1, 2007,</w:t>
      </w:r>
      <w:r w:rsidRPr="002337BF">
        <w:rPr>
          <w:sz w:val="24"/>
          <w:szCs w:val="24"/>
        </w:rPr>
        <w:t xml:space="preserve"> and continuing to on or about the date of this </w:t>
      </w:r>
      <w:r>
        <w:rPr>
          <w:sz w:val="24"/>
          <w:szCs w:val="24"/>
        </w:rPr>
        <w:t xml:space="preserve">Second Superseding </w:t>
      </w:r>
      <w:r w:rsidRPr="002337BF">
        <w:rPr>
          <w:sz w:val="24"/>
          <w:szCs w:val="24"/>
        </w:rPr>
        <w:t>indictment</w:t>
      </w:r>
    </w:p>
    <w:p w:rsidR="00306FF3" w:rsidRPr="002337BF" w:rsidRDefault="00306FF3" w:rsidP="00306FF3">
      <w:pPr>
        <w:tabs>
          <w:tab w:val="left" w:pos="-1440"/>
        </w:tabs>
        <w:ind w:left="2160" w:hanging="2160"/>
        <w:jc w:val="both"/>
        <w:rPr>
          <w:b/>
          <w:sz w:val="24"/>
          <w:szCs w:val="24"/>
        </w:rPr>
      </w:pPr>
      <w:r w:rsidRPr="002337BF">
        <w:rPr>
          <w:sz w:val="24"/>
          <w:szCs w:val="24"/>
        </w:rPr>
        <w:t xml:space="preserve">            </w:t>
      </w:r>
      <w:r w:rsidRPr="002337BF">
        <w:rPr>
          <w:b/>
          <w:sz w:val="24"/>
          <w:szCs w:val="24"/>
        </w:rPr>
        <w:t>Penalty:</w:t>
      </w:r>
      <w:r w:rsidRPr="002337BF">
        <w:rPr>
          <w:b/>
          <w:sz w:val="24"/>
          <w:szCs w:val="24"/>
        </w:rPr>
        <w:tab/>
      </w:r>
      <w:r w:rsidRPr="002337BF">
        <w:rPr>
          <w:sz w:val="24"/>
          <w:szCs w:val="24"/>
        </w:rPr>
        <w:t xml:space="preserve">0 to 20 years, $250,000 fine, 3 years </w:t>
      </w:r>
      <w:r w:rsidRPr="002337BF">
        <w:rPr>
          <w:rFonts w:eastAsia="Times New Roman"/>
          <w:sz w:val="24"/>
          <w:szCs w:val="24"/>
        </w:rPr>
        <w:t>supervised release</w:t>
      </w:r>
      <w:r w:rsidRPr="002337BF">
        <w:rPr>
          <w:sz w:val="24"/>
          <w:szCs w:val="24"/>
        </w:rPr>
        <w:t xml:space="preserve"> (“S/R”)</w:t>
      </w:r>
      <w:r w:rsidR="002E116F">
        <w:rPr>
          <w:sz w:val="24"/>
          <w:szCs w:val="24"/>
        </w:rPr>
        <w:t xml:space="preserve"> (Wilson 0-20)</w:t>
      </w:r>
      <w:r w:rsidRPr="002337BF">
        <w:rPr>
          <w:sz w:val="24"/>
          <w:szCs w:val="24"/>
        </w:rPr>
        <w:t>; those charged with murder - life</w:t>
      </w:r>
      <w:r w:rsidRPr="002337BF">
        <w:rPr>
          <w:b/>
          <w:sz w:val="24"/>
          <w:szCs w:val="24"/>
        </w:rPr>
        <w:t xml:space="preserve">  </w:t>
      </w:r>
      <w:r w:rsidR="002E116F">
        <w:rPr>
          <w:sz w:val="24"/>
          <w:szCs w:val="24"/>
        </w:rPr>
        <w:t>(Allen, Fortia and Keelen – life)</w:t>
      </w:r>
      <w:r w:rsidRPr="002337BF">
        <w:rPr>
          <w:b/>
          <w:sz w:val="24"/>
          <w:szCs w:val="24"/>
        </w:rPr>
        <w:t xml:space="preserve">                   </w:t>
      </w:r>
    </w:p>
    <w:p w:rsidR="00306FF3" w:rsidRDefault="00306FF3" w:rsidP="00306FF3">
      <w:pPr>
        <w:tabs>
          <w:tab w:val="left" w:pos="-1440"/>
        </w:tabs>
        <w:jc w:val="both"/>
        <w:rPr>
          <w:sz w:val="24"/>
          <w:szCs w:val="24"/>
        </w:rPr>
      </w:pPr>
      <w:r w:rsidRPr="002337BF">
        <w:rPr>
          <w:sz w:val="24"/>
          <w:szCs w:val="24"/>
        </w:rPr>
        <w:tab/>
      </w:r>
      <w:r w:rsidRPr="002337BF">
        <w:rPr>
          <w:b/>
          <w:sz w:val="24"/>
          <w:szCs w:val="24"/>
        </w:rPr>
        <w:t>Defendants:</w:t>
      </w:r>
      <w:r w:rsidR="001256FA">
        <w:rPr>
          <w:sz w:val="24"/>
          <w:szCs w:val="24"/>
        </w:rPr>
        <w:tab/>
        <w:t>Wilson, Allen, Fortia and Keelen</w:t>
      </w:r>
      <w:r>
        <w:rPr>
          <w:sz w:val="24"/>
          <w:szCs w:val="24"/>
        </w:rPr>
        <w:t xml:space="preserve"> </w:t>
      </w:r>
      <w:r w:rsidR="001256FA">
        <w:rPr>
          <w:sz w:val="24"/>
          <w:szCs w:val="24"/>
        </w:rPr>
        <w:t xml:space="preserve"> </w:t>
      </w:r>
    </w:p>
    <w:p w:rsidR="00306FF3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083D94">
        <w:rPr>
          <w:b/>
          <w:bCs/>
          <w:sz w:val="24"/>
          <w:szCs w:val="24"/>
          <w:u w:val="single"/>
        </w:rPr>
        <w:t>Count 2</w:t>
      </w:r>
      <w:r w:rsidRPr="00912E5A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 xml:space="preserve">21 U.S.C. § 841, § 846 – Conspiracy to Distribute 280 grams or more of crack cocaine and quantities of </w:t>
      </w:r>
      <w:r>
        <w:rPr>
          <w:sz w:val="24"/>
          <w:szCs w:val="24"/>
        </w:rPr>
        <w:t>cocaine base</w:t>
      </w:r>
      <w:r w:rsidRPr="002337BF">
        <w:rPr>
          <w:sz w:val="24"/>
          <w:szCs w:val="24"/>
        </w:rPr>
        <w:t xml:space="preserve"> and marijuana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</w:t>
      </w:r>
      <w:r>
        <w:rPr>
          <w:b/>
          <w:bCs/>
          <w:sz w:val="24"/>
          <w:szCs w:val="24"/>
        </w:rPr>
        <w:t>(</w:t>
      </w:r>
      <w:r w:rsidRPr="002337B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 xml:space="preserve">Beginning on a date unknown, but prior to </w:t>
      </w:r>
      <w:r w:rsidRPr="004E645D">
        <w:rPr>
          <w:sz w:val="24"/>
          <w:szCs w:val="24"/>
        </w:rPr>
        <w:t>January 1, 2008</w:t>
      </w:r>
      <w:r w:rsidRPr="002337BF">
        <w:rPr>
          <w:sz w:val="24"/>
          <w:szCs w:val="24"/>
        </w:rPr>
        <w:t>, and continuing to on or about the date of this indictment.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Penalties: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Crack cocaine – 10 years to life, $</w:t>
      </w:r>
      <w:r>
        <w:rPr>
          <w:sz w:val="24"/>
          <w:szCs w:val="24"/>
        </w:rPr>
        <w:t>10</w:t>
      </w:r>
      <w:r w:rsidRPr="002337BF">
        <w:rPr>
          <w:sz w:val="24"/>
          <w:szCs w:val="24"/>
        </w:rPr>
        <w:t xml:space="preserve">,000,000 fine, </w:t>
      </w:r>
      <w:r>
        <w:rPr>
          <w:sz w:val="24"/>
          <w:szCs w:val="24"/>
        </w:rPr>
        <w:t xml:space="preserve">at least </w:t>
      </w:r>
      <w:r w:rsidRPr="002337BF">
        <w:rPr>
          <w:sz w:val="24"/>
          <w:szCs w:val="24"/>
        </w:rPr>
        <w:t>5 years S/R</w:t>
      </w:r>
    </w:p>
    <w:p w:rsidR="00306FF3" w:rsidRPr="002337BF" w:rsidRDefault="00306FF3" w:rsidP="00306FF3">
      <w:pPr>
        <w:tabs>
          <w:tab w:val="left" w:pos="-1440"/>
        </w:tabs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Marijuana – not more than 5 years, $250,000 fine, at least 2 years S/R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 w:rsidR="001256FA">
        <w:rPr>
          <w:sz w:val="24"/>
          <w:szCs w:val="24"/>
        </w:rPr>
        <w:t xml:space="preserve"> </w:t>
      </w:r>
      <w:r w:rsidR="001256FA">
        <w:rPr>
          <w:sz w:val="24"/>
          <w:szCs w:val="24"/>
        </w:rPr>
        <w:tab/>
        <w:t>Wilson, Fortia, Keelen, McLaren and Scott (not Lionel Allen)</w:t>
      </w:r>
    </w:p>
    <w:p w:rsidR="00306FF3" w:rsidRPr="002337BF" w:rsidRDefault="00306FF3" w:rsidP="00306FF3">
      <w:pPr>
        <w:tabs>
          <w:tab w:val="left" w:pos="-1440"/>
        </w:tabs>
        <w:jc w:val="both"/>
        <w:rPr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083D94">
        <w:rPr>
          <w:b/>
          <w:bCs/>
          <w:sz w:val="24"/>
          <w:szCs w:val="24"/>
          <w:u w:val="single"/>
        </w:rPr>
        <w:t>Count 3</w:t>
      </w:r>
      <w:r w:rsidRPr="00912E5A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924(o) – Conspiracy to use or carry or possess firearms during and in relation and in furtherance of a drug trafficking crime</w:t>
      </w:r>
      <w:r>
        <w:rPr>
          <w:sz w:val="24"/>
          <w:szCs w:val="24"/>
        </w:rPr>
        <w:t xml:space="preserve"> (count 1)</w:t>
      </w:r>
      <w:r w:rsidRPr="002337BF">
        <w:rPr>
          <w:sz w:val="24"/>
          <w:szCs w:val="24"/>
        </w:rPr>
        <w:t>.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 xml:space="preserve">Beginning on a date unknown, but prior to </w:t>
      </w:r>
      <w:r w:rsidRPr="000855AC">
        <w:rPr>
          <w:sz w:val="24"/>
          <w:szCs w:val="24"/>
        </w:rPr>
        <w:t>January 1, 2008,</w:t>
      </w:r>
      <w:r w:rsidRPr="002337BF">
        <w:rPr>
          <w:sz w:val="24"/>
          <w:szCs w:val="24"/>
        </w:rPr>
        <w:t xml:space="preserve"> and continuing to on or about the date of this indictment.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All</w:t>
      </w:r>
      <w:r>
        <w:rPr>
          <w:sz w:val="24"/>
          <w:szCs w:val="24"/>
        </w:rPr>
        <w:t xml:space="preserve"> (except Jeffery Wilson)</w:t>
      </w:r>
    </w:p>
    <w:p w:rsidR="00306FF3" w:rsidRDefault="00306FF3" w:rsidP="00306FF3">
      <w:pPr>
        <w:tabs>
          <w:tab w:val="left" w:pos="-1440"/>
        </w:tabs>
        <w:jc w:val="both"/>
        <w:rPr>
          <w:sz w:val="24"/>
          <w:szCs w:val="24"/>
        </w:rPr>
      </w:pPr>
      <w:r w:rsidRPr="002337BF">
        <w:rPr>
          <w:bCs/>
          <w:sz w:val="24"/>
          <w:szCs w:val="24"/>
        </w:rPr>
        <w:t xml:space="preserve"> 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6C5FBB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4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1959(a)(3) and 2 – Assault with a Dangerous Weapon in Aid of Racketeering</w:t>
      </w:r>
      <w:r>
        <w:rPr>
          <w:sz w:val="24"/>
          <w:szCs w:val="24"/>
        </w:rPr>
        <w:t xml:space="preserve"> (See Overt Act 8)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October 18, 2011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Lionel Allen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5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924(c)(1)(A) a</w:t>
      </w:r>
      <w:r>
        <w:rPr>
          <w:sz w:val="24"/>
          <w:szCs w:val="24"/>
        </w:rPr>
        <w:t xml:space="preserve">nd 2 – Use, Carry, and </w:t>
      </w:r>
      <w:r w:rsidRPr="006C5FBB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Pr="002337BF">
        <w:rPr>
          <w:sz w:val="24"/>
          <w:szCs w:val="24"/>
        </w:rPr>
        <w:t>a Firearm during and in Relation to a Crime of Violence and Drug Trafficking Crime</w:t>
      </w:r>
      <w:r>
        <w:rPr>
          <w:sz w:val="24"/>
          <w:szCs w:val="24"/>
        </w:rPr>
        <w:t xml:space="preserve"> (See Overt Act 8)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October 18, 2011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 w:rsidRPr="002337BF">
        <w:rPr>
          <w:sz w:val="24"/>
          <w:szCs w:val="24"/>
        </w:rPr>
        <w:tab/>
        <w:t>Lionel Allen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6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1959(a)(3) and 2 – Assault with a Dangerous Weapon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10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lastRenderedPageBreak/>
        <w:t>Date(s):</w:t>
      </w:r>
      <w:r w:rsidRPr="002337BF">
        <w:rPr>
          <w:sz w:val="24"/>
          <w:szCs w:val="24"/>
        </w:rPr>
        <w:tab/>
        <w:t>December 4, 2011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Lionel Allen</w:t>
      </w:r>
    </w:p>
    <w:p w:rsidR="00306FF3" w:rsidRPr="00CE51C8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7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>18 U.S.C. § 924(c)(1)(A) – Use</w:t>
      </w:r>
      <w:r>
        <w:rPr>
          <w:sz w:val="24"/>
          <w:szCs w:val="24"/>
        </w:rPr>
        <w:t xml:space="preserve">, Carry and </w:t>
      </w:r>
      <w:r w:rsidRPr="00F92FFF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10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December 4, 2011</w:t>
      </w:r>
    </w:p>
    <w:p w:rsidR="00306FF3" w:rsidRDefault="00306FF3" w:rsidP="00306FF3">
      <w:pPr>
        <w:tabs>
          <w:tab w:val="left" w:pos="-1440"/>
        </w:tabs>
        <w:ind w:left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  <w:r w:rsidRPr="002337BF">
        <w:rPr>
          <w:b/>
          <w:bCs/>
          <w:sz w:val="24"/>
          <w:szCs w:val="24"/>
        </w:rPr>
        <w:t xml:space="preserve"> Defendants: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Lionel Allen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04C7A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8</w:t>
      </w:r>
      <w:r w:rsidRPr="00204C7A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 (a)(1) and 2 — Murder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14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April 22,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bCs/>
          <w:sz w:val="24"/>
          <w:szCs w:val="24"/>
        </w:rPr>
        <w:t>Life</w:t>
      </w:r>
      <w:r w:rsidR="00560586">
        <w:rPr>
          <w:bCs/>
          <w:sz w:val="24"/>
          <w:szCs w:val="24"/>
        </w:rPr>
        <w:t xml:space="preserve"> or Death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Lionel Allen and </w:t>
      </w:r>
      <w:r w:rsidRPr="002337BF">
        <w:rPr>
          <w:sz w:val="24"/>
          <w:szCs w:val="24"/>
        </w:rPr>
        <w:t>Jaw</w:t>
      </w:r>
      <w:r>
        <w:rPr>
          <w:sz w:val="24"/>
          <w:szCs w:val="24"/>
        </w:rPr>
        <w:t>a</w:t>
      </w:r>
      <w:r w:rsidRPr="002337BF">
        <w:rPr>
          <w:sz w:val="24"/>
          <w:szCs w:val="24"/>
        </w:rPr>
        <w:t>n Fortia</w:t>
      </w:r>
    </w:p>
    <w:p w:rsidR="00306FF3" w:rsidRPr="00D45D2B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9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>18 U.S.C. § 924(j) and 2 — Causing Death Through the Use of a Firearm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14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April 22,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0-Life or Death; $250,000 fine; 5 years S/R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 and</w:t>
      </w:r>
      <w:r w:rsidRPr="002337BF">
        <w:rPr>
          <w:sz w:val="24"/>
          <w:szCs w:val="24"/>
        </w:rPr>
        <w:t xml:space="preserve"> Jawan Fortia</w:t>
      </w:r>
    </w:p>
    <w:p w:rsidR="00306FF3" w:rsidRPr="000E0B17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04C7A">
        <w:rPr>
          <w:b/>
          <w:bCs/>
          <w:sz w:val="24"/>
          <w:szCs w:val="24"/>
          <w:u w:val="single"/>
        </w:rPr>
        <w:t>Count 1</w:t>
      </w:r>
      <w:r>
        <w:rPr>
          <w:b/>
          <w:bCs/>
          <w:sz w:val="24"/>
          <w:szCs w:val="24"/>
          <w:u w:val="single"/>
        </w:rPr>
        <w:t>0</w:t>
      </w:r>
      <w:r w:rsidRPr="00204C7A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 (a)(1) and 2 — Murder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16)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 xml:space="preserve">June 3, 2012 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bCs/>
          <w:sz w:val="24"/>
          <w:szCs w:val="24"/>
        </w:rPr>
        <w:t>Life</w:t>
      </w:r>
      <w:r>
        <w:rPr>
          <w:bCs/>
          <w:sz w:val="24"/>
          <w:szCs w:val="24"/>
        </w:rPr>
        <w:t xml:space="preserve"> or D</w:t>
      </w:r>
      <w:r w:rsidR="00560586">
        <w:rPr>
          <w:bCs/>
          <w:sz w:val="24"/>
          <w:szCs w:val="24"/>
        </w:rPr>
        <w:t>eath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Pr="00D45D2B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11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>18 U.S.C. § 924(j) and 2 — Causing Death Through the Use of a Firearm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16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June 3,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0-Life or Death; $250,000 fine; 5 years S/R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Pr="00204C7A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F44806">
        <w:rPr>
          <w:b/>
          <w:bCs/>
          <w:sz w:val="24"/>
          <w:szCs w:val="24"/>
          <w:u w:val="single"/>
        </w:rPr>
        <w:t>Count 1</w:t>
      </w:r>
      <w:r>
        <w:rPr>
          <w:b/>
          <w:bCs/>
          <w:sz w:val="24"/>
          <w:szCs w:val="24"/>
          <w:u w:val="single"/>
        </w:rPr>
        <w:t>2</w:t>
      </w:r>
      <w:r w:rsidRPr="00F44806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>18 U.S.C. § 1959(a)(3) and 2 – Assault with a Dangerous Weapon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16</w:t>
      </w:r>
      <w:r w:rsidRPr="00CE51C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 xml:space="preserve">June </w:t>
      </w:r>
      <w:r>
        <w:rPr>
          <w:sz w:val="24"/>
          <w:szCs w:val="24"/>
        </w:rPr>
        <w:t>3</w:t>
      </w:r>
      <w:r w:rsidRPr="002337BF">
        <w:rPr>
          <w:sz w:val="24"/>
          <w:szCs w:val="24"/>
        </w:rPr>
        <w:t>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Lionel</w:t>
      </w:r>
      <w:r w:rsidRPr="002337BF">
        <w:rPr>
          <w:sz w:val="24"/>
          <w:szCs w:val="24"/>
        </w:rPr>
        <w:t xml:space="preserve"> Allen</w:t>
      </w:r>
    </w:p>
    <w:p w:rsidR="00306FF3" w:rsidRPr="00F44806" w:rsidRDefault="00306FF3" w:rsidP="00306FF3">
      <w:pPr>
        <w:tabs>
          <w:tab w:val="left" w:pos="-144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>Count 1</w:t>
      </w:r>
      <w:r>
        <w:rPr>
          <w:b/>
          <w:bCs/>
          <w:sz w:val="24"/>
          <w:szCs w:val="24"/>
          <w:u w:val="single"/>
        </w:rPr>
        <w:t>3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 xml:space="preserve">18 </w:t>
      </w:r>
      <w:r>
        <w:rPr>
          <w:sz w:val="24"/>
          <w:szCs w:val="24"/>
        </w:rPr>
        <w:t xml:space="preserve">U.S.C. § 924(c)(1)(A) – Use, Carry, and </w:t>
      </w:r>
      <w:r w:rsidRPr="00F44806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16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 xml:space="preserve">June </w:t>
      </w:r>
      <w:r>
        <w:rPr>
          <w:sz w:val="24"/>
          <w:szCs w:val="24"/>
        </w:rPr>
        <w:t>3</w:t>
      </w:r>
      <w:r w:rsidRPr="002337BF">
        <w:rPr>
          <w:sz w:val="24"/>
          <w:szCs w:val="24"/>
        </w:rPr>
        <w:t>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Lionel</w:t>
      </w:r>
      <w:r w:rsidRPr="002337BF">
        <w:rPr>
          <w:sz w:val="24"/>
          <w:szCs w:val="24"/>
        </w:rPr>
        <w:t xml:space="preserve"> Allen</w:t>
      </w:r>
    </w:p>
    <w:p w:rsidR="00306FF3" w:rsidRPr="00487C33" w:rsidRDefault="00306FF3" w:rsidP="00306FF3">
      <w:pPr>
        <w:tabs>
          <w:tab w:val="left" w:pos="-1440"/>
        </w:tabs>
        <w:jc w:val="both"/>
        <w:rPr>
          <w:bCs/>
          <w:i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560586">
        <w:rPr>
          <w:b/>
          <w:bCs/>
          <w:sz w:val="24"/>
          <w:szCs w:val="24"/>
          <w:u w:val="single"/>
        </w:rPr>
        <w:t>Count 14</w:t>
      </w:r>
      <w:r w:rsidRPr="00560586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 xml:space="preserve">18 </w:t>
      </w:r>
      <w:r>
        <w:rPr>
          <w:sz w:val="24"/>
          <w:szCs w:val="24"/>
        </w:rPr>
        <w:t xml:space="preserve">U.S.C. § 924(c)(1)(A) – Use, Carry, and </w:t>
      </w:r>
      <w:r w:rsidRPr="00F44806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>(</w:t>
      </w:r>
      <w:r>
        <w:rPr>
          <w:sz w:val="24"/>
          <w:szCs w:val="24"/>
        </w:rPr>
        <w:t>no overt act listed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September 24,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Lionel</w:t>
      </w:r>
      <w:r w:rsidRPr="002337BF">
        <w:rPr>
          <w:sz w:val="24"/>
          <w:szCs w:val="24"/>
        </w:rPr>
        <w:t xml:space="preserve"> Allen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  <w:u w:val="single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15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>18 U.S.C. § 1959(a)(3) — Assault with a Dangerous Weapon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19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November 26, 2012</w:t>
      </w:r>
      <w:r>
        <w:rPr>
          <w:sz w:val="24"/>
          <w:szCs w:val="24"/>
        </w:rPr>
        <w:t xml:space="preserve"> at approximately 7:00</w:t>
      </w:r>
      <w:r w:rsidR="00560586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Pr="00472392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16:</w:t>
      </w:r>
      <w:r w:rsidRPr="002337BF">
        <w:rPr>
          <w:b/>
          <w:bCs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 xml:space="preserve">18 </w:t>
      </w:r>
      <w:r>
        <w:rPr>
          <w:sz w:val="24"/>
          <w:szCs w:val="24"/>
        </w:rPr>
        <w:t xml:space="preserve">U.S.C. § 924(c)(1)(A) – Use, Carry, and </w:t>
      </w:r>
      <w:r w:rsidRPr="00F44806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19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November 26, 2012</w:t>
      </w:r>
      <w:r>
        <w:rPr>
          <w:sz w:val="24"/>
          <w:szCs w:val="24"/>
        </w:rPr>
        <w:t xml:space="preserve"> at approximately 7:00</w:t>
      </w:r>
      <w:r w:rsidR="001256FA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</w:p>
    <w:p w:rsidR="00306FF3" w:rsidRDefault="00306FF3" w:rsidP="00306FF3">
      <w:pPr>
        <w:tabs>
          <w:tab w:val="left" w:pos="-1440"/>
        </w:tabs>
        <w:ind w:left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  <w:r w:rsidRPr="002337BF">
        <w:rPr>
          <w:b/>
          <w:bCs/>
          <w:sz w:val="24"/>
          <w:szCs w:val="24"/>
        </w:rPr>
        <w:t xml:space="preserve"> 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Pr="00B42408" w:rsidRDefault="00306FF3" w:rsidP="00560586">
      <w:pPr>
        <w:tabs>
          <w:tab w:val="left" w:pos="-1440"/>
        </w:tabs>
        <w:ind w:left="2160" w:hanging="1440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17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1959(a)(3) — Assault with a Dangerous Weapon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2</w:t>
      </w:r>
      <w:r w:rsidR="001C2CD9">
        <w:rPr>
          <w:sz w:val="24"/>
          <w:szCs w:val="24"/>
        </w:rPr>
        <w:t>0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November 26, 2012</w:t>
      </w:r>
      <w:r>
        <w:rPr>
          <w:sz w:val="24"/>
          <w:szCs w:val="24"/>
        </w:rPr>
        <w:t xml:space="preserve"> at 8:12 pm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 w:rsidR="001256FA">
        <w:rPr>
          <w:sz w:val="24"/>
          <w:szCs w:val="24"/>
        </w:rPr>
        <w:t xml:space="preserve"> </w:t>
      </w:r>
      <w:r w:rsidR="001256FA">
        <w:rPr>
          <w:sz w:val="24"/>
          <w:szCs w:val="24"/>
        </w:rPr>
        <w:tab/>
        <w:t>Lionel Allen</w:t>
      </w:r>
    </w:p>
    <w:p w:rsidR="00306FF3" w:rsidRPr="002337BF" w:rsidRDefault="00306FF3" w:rsidP="00560586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700718">
        <w:rPr>
          <w:sz w:val="24"/>
          <w:szCs w:val="24"/>
        </w:rPr>
        <w:t>(2nd of three shootings this day)</w:t>
      </w:r>
    </w:p>
    <w:p w:rsidR="00306FF3" w:rsidRPr="00472392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18</w:t>
      </w:r>
      <w:r w:rsidRPr="002337BF">
        <w:rPr>
          <w:b/>
          <w:bCs/>
          <w:sz w:val="24"/>
          <w:szCs w:val="24"/>
        </w:rPr>
        <w:t xml:space="preserve">: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 xml:space="preserve">18 </w:t>
      </w:r>
      <w:r>
        <w:rPr>
          <w:sz w:val="24"/>
          <w:szCs w:val="24"/>
        </w:rPr>
        <w:t xml:space="preserve">U.S.C. § 924(c)(1)(A) — Use, Carry, and </w:t>
      </w:r>
      <w:r w:rsidRPr="00472392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2</w:t>
      </w:r>
      <w:r w:rsidR="001C2CD9">
        <w:rPr>
          <w:sz w:val="24"/>
          <w:szCs w:val="24"/>
        </w:rPr>
        <w:t>0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November 26, 2012</w:t>
      </w:r>
      <w:r>
        <w:rPr>
          <w:sz w:val="24"/>
          <w:szCs w:val="24"/>
        </w:rPr>
        <w:t xml:space="preserve"> at </w:t>
      </w:r>
      <w:r w:rsidRPr="002100DE">
        <w:rPr>
          <w:sz w:val="24"/>
          <w:szCs w:val="24"/>
        </w:rPr>
        <w:t>8:12</w:t>
      </w:r>
      <w:r>
        <w:rPr>
          <w:sz w:val="24"/>
          <w:szCs w:val="24"/>
        </w:rPr>
        <w:t xml:space="preserve"> </w:t>
      </w:r>
      <w:r w:rsidRPr="002100DE">
        <w:rPr>
          <w:sz w:val="24"/>
          <w:szCs w:val="24"/>
        </w:rPr>
        <w:t>pm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  <w:r>
        <w:rPr>
          <w:sz w:val="24"/>
          <w:szCs w:val="24"/>
        </w:rPr>
        <w:tab/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Lionel Allen</w:t>
      </w:r>
    </w:p>
    <w:p w:rsidR="00306FF3" w:rsidRPr="002337BF" w:rsidRDefault="00306FF3" w:rsidP="00560586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100DE">
        <w:rPr>
          <w:sz w:val="24"/>
          <w:szCs w:val="24"/>
        </w:rPr>
        <w:t>(2nd of three shootings this day)</w:t>
      </w:r>
    </w:p>
    <w:p w:rsidR="00306FF3" w:rsidRPr="004E614E" w:rsidRDefault="00306FF3" w:rsidP="00306FF3">
      <w:pPr>
        <w:tabs>
          <w:tab w:val="left" w:pos="-1440"/>
        </w:tabs>
        <w:jc w:val="both"/>
        <w:rPr>
          <w:bCs/>
          <w:i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19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>18 U.S.C. § 1959(a)(3) — Assault with a Dangerous Weapon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2</w:t>
      </w:r>
      <w:r w:rsidR="001C2CD9">
        <w:rPr>
          <w:sz w:val="24"/>
          <w:szCs w:val="24"/>
        </w:rPr>
        <w:t>1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November 26, 2012</w:t>
      </w:r>
      <w:r>
        <w:rPr>
          <w:sz w:val="24"/>
          <w:szCs w:val="24"/>
        </w:rPr>
        <w:t xml:space="preserve"> at </w:t>
      </w:r>
      <w:r w:rsidRPr="00C84EB5">
        <w:rPr>
          <w:sz w:val="24"/>
          <w:szCs w:val="24"/>
        </w:rPr>
        <w:t>8:</w:t>
      </w:r>
      <w:r>
        <w:rPr>
          <w:sz w:val="24"/>
          <w:szCs w:val="24"/>
        </w:rPr>
        <w:t xml:space="preserve">20 </w:t>
      </w:r>
      <w:r w:rsidRPr="00C84EB5">
        <w:rPr>
          <w:sz w:val="24"/>
          <w:szCs w:val="24"/>
        </w:rPr>
        <w:t>pm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Lionel Allen</w:t>
      </w:r>
    </w:p>
    <w:p w:rsidR="00306FF3" w:rsidRPr="002337BF" w:rsidRDefault="00306FF3" w:rsidP="00560586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84EB5">
        <w:rPr>
          <w:sz w:val="24"/>
          <w:szCs w:val="24"/>
        </w:rPr>
        <w:t>(3rd of three shootings this day)</w:t>
      </w:r>
    </w:p>
    <w:p w:rsidR="00306FF3" w:rsidRPr="0040065E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 xml:space="preserve"> 20</w:t>
      </w:r>
      <w:r w:rsidRPr="002337BF">
        <w:rPr>
          <w:b/>
          <w:bCs/>
          <w:sz w:val="24"/>
          <w:szCs w:val="24"/>
        </w:rPr>
        <w:t xml:space="preserve">: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</w:t>
      </w:r>
      <w:r>
        <w:rPr>
          <w:sz w:val="24"/>
          <w:szCs w:val="24"/>
        </w:rPr>
        <w:t xml:space="preserve">. § 924(c)(1)(A) — Use, Carry, and </w:t>
      </w:r>
      <w:r w:rsidRPr="00C84EB5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2</w:t>
      </w:r>
      <w:r w:rsidR="001C2CD9">
        <w:rPr>
          <w:sz w:val="24"/>
          <w:szCs w:val="24"/>
        </w:rPr>
        <w:t>1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November 26, 2012</w:t>
      </w:r>
      <w:r>
        <w:rPr>
          <w:sz w:val="24"/>
          <w:szCs w:val="24"/>
        </w:rPr>
        <w:t xml:space="preserve"> at </w:t>
      </w:r>
      <w:r w:rsidRPr="00C84EB5">
        <w:rPr>
          <w:sz w:val="24"/>
          <w:szCs w:val="24"/>
        </w:rPr>
        <w:t>8:20</w:t>
      </w:r>
      <w:r>
        <w:rPr>
          <w:sz w:val="24"/>
          <w:szCs w:val="24"/>
        </w:rPr>
        <w:t xml:space="preserve"> </w:t>
      </w:r>
      <w:r w:rsidRPr="00C84EB5">
        <w:rPr>
          <w:sz w:val="24"/>
          <w:szCs w:val="24"/>
        </w:rPr>
        <w:t>pm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Lionel Allen</w:t>
      </w:r>
    </w:p>
    <w:p w:rsidR="00306FF3" w:rsidRDefault="00306FF3" w:rsidP="00560586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84EB5">
        <w:rPr>
          <w:sz w:val="24"/>
          <w:szCs w:val="24"/>
        </w:rPr>
        <w:t>(3rd of three shootings this day)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21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 (a)(1) and 2 — Murder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 w:rsidR="001C2CD9">
        <w:rPr>
          <w:sz w:val="24"/>
          <w:szCs w:val="24"/>
        </w:rPr>
        <w:t>22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December 16,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bCs/>
          <w:sz w:val="24"/>
          <w:szCs w:val="24"/>
        </w:rPr>
        <w:t>Life</w:t>
      </w:r>
      <w:r>
        <w:rPr>
          <w:bCs/>
          <w:sz w:val="24"/>
          <w:szCs w:val="24"/>
        </w:rPr>
        <w:t xml:space="preserve"> or</w:t>
      </w:r>
      <w:r w:rsidR="00560586">
        <w:rPr>
          <w:bCs/>
          <w:sz w:val="24"/>
          <w:szCs w:val="24"/>
        </w:rPr>
        <w:t xml:space="preserve"> Death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Dedrick Keelen</w:t>
      </w:r>
    </w:p>
    <w:p w:rsidR="00306FF3" w:rsidRPr="0040065E" w:rsidRDefault="00306FF3" w:rsidP="00560586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22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 (a)(1) and 2 — Murder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2</w:t>
      </w:r>
      <w:r w:rsidR="001C2CD9">
        <w:rPr>
          <w:sz w:val="24"/>
          <w:szCs w:val="24"/>
        </w:rPr>
        <w:t>2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December 16,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bCs/>
          <w:sz w:val="24"/>
          <w:szCs w:val="24"/>
        </w:rPr>
        <w:t>Life</w:t>
      </w:r>
      <w:r>
        <w:rPr>
          <w:bCs/>
          <w:sz w:val="24"/>
          <w:szCs w:val="24"/>
        </w:rPr>
        <w:t xml:space="preserve"> or</w:t>
      </w:r>
      <w:r w:rsidR="00560586">
        <w:rPr>
          <w:bCs/>
          <w:sz w:val="24"/>
          <w:szCs w:val="24"/>
        </w:rPr>
        <w:t xml:space="preserve"> Death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Dedrick Keelen</w:t>
      </w:r>
    </w:p>
    <w:p w:rsidR="00306FF3" w:rsidRPr="00C76AEC" w:rsidRDefault="00306FF3" w:rsidP="00560586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23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>18 U.S.C. § 924(j) and 2 — Causing Death Through the Use of a Firearm</w:t>
      </w:r>
      <w:r>
        <w:rPr>
          <w:sz w:val="24"/>
          <w:szCs w:val="24"/>
        </w:rPr>
        <w:t xml:space="preserve"> (See Overt Act 2</w:t>
      </w:r>
      <w:r w:rsidR="001C2CD9">
        <w:rPr>
          <w:sz w:val="24"/>
          <w:szCs w:val="24"/>
        </w:rPr>
        <w:t>2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December 16,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C76AEC">
        <w:rPr>
          <w:bCs/>
          <w:sz w:val="24"/>
          <w:szCs w:val="24"/>
        </w:rPr>
        <w:t>0-</w:t>
      </w:r>
      <w:r w:rsidRPr="002337BF">
        <w:rPr>
          <w:bCs/>
          <w:sz w:val="24"/>
          <w:szCs w:val="24"/>
        </w:rPr>
        <w:t>Life</w:t>
      </w:r>
      <w:r>
        <w:rPr>
          <w:bCs/>
          <w:sz w:val="24"/>
          <w:szCs w:val="24"/>
        </w:rPr>
        <w:t xml:space="preserve"> or Death; $250,000.00; 5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Dedrick Keelen</w:t>
      </w:r>
    </w:p>
    <w:p w:rsidR="00306FF3" w:rsidRPr="00C76AEC" w:rsidRDefault="00306FF3" w:rsidP="00560586">
      <w:pPr>
        <w:tabs>
          <w:tab w:val="left" w:pos="-1440"/>
        </w:tabs>
        <w:ind w:left="2160" w:hanging="1440"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24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1959(a)(3) — Assault with a Dangerous Weapon in Aid of Racketeering</w:t>
      </w:r>
      <w:r w:rsidR="001C2CD9">
        <w:rPr>
          <w:sz w:val="24"/>
          <w:szCs w:val="24"/>
        </w:rPr>
        <w:t xml:space="preserve"> (See Overt Act 22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>
        <w:rPr>
          <w:sz w:val="24"/>
          <w:szCs w:val="24"/>
        </w:rPr>
        <w:tab/>
        <w:t>December 1</w:t>
      </w:r>
      <w:r w:rsidRPr="002337BF">
        <w:rPr>
          <w:sz w:val="24"/>
          <w:szCs w:val="24"/>
        </w:rPr>
        <w:t>6, 2012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>Dedrick Keelen</w:t>
      </w:r>
    </w:p>
    <w:p w:rsidR="00306FF3" w:rsidRPr="002E76C0" w:rsidRDefault="00306FF3" w:rsidP="00560586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25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 xml:space="preserve">18 U.S.C. § 924(c)(1)(A) — </w:t>
      </w:r>
      <w:r>
        <w:rPr>
          <w:sz w:val="24"/>
          <w:szCs w:val="24"/>
        </w:rPr>
        <w:t xml:space="preserve">Use, Carry, and </w:t>
      </w:r>
      <w:r w:rsidRPr="00F44806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2</w:t>
      </w:r>
      <w:r w:rsidR="001C2CD9">
        <w:rPr>
          <w:sz w:val="24"/>
          <w:szCs w:val="24"/>
        </w:rPr>
        <w:t>2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>
        <w:rPr>
          <w:sz w:val="24"/>
          <w:szCs w:val="24"/>
        </w:rPr>
        <w:tab/>
        <w:t>December 1</w:t>
      </w:r>
      <w:r w:rsidRPr="002337BF">
        <w:rPr>
          <w:sz w:val="24"/>
          <w:szCs w:val="24"/>
        </w:rPr>
        <w:t>6, 2012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</w:r>
      <w:r>
        <w:rPr>
          <w:sz w:val="24"/>
          <w:szCs w:val="24"/>
        </w:rPr>
        <w:t xml:space="preserve">Dedrick Keelen </w:t>
      </w:r>
    </w:p>
    <w:p w:rsidR="00306FF3" w:rsidRPr="002E76C0" w:rsidRDefault="00306FF3" w:rsidP="00560586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26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 (a)(1) and 2 — Murder in Aid of Racketeering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 w:rsidR="001C2CD9">
        <w:rPr>
          <w:sz w:val="24"/>
          <w:szCs w:val="24"/>
        </w:rPr>
        <w:t>24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May 6</w:t>
      </w:r>
      <w:r>
        <w:rPr>
          <w:sz w:val="24"/>
          <w:szCs w:val="24"/>
        </w:rPr>
        <w:t>, 2013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bCs/>
          <w:sz w:val="24"/>
          <w:szCs w:val="24"/>
        </w:rPr>
        <w:t>Life</w:t>
      </w:r>
      <w:r>
        <w:rPr>
          <w:bCs/>
          <w:sz w:val="24"/>
          <w:szCs w:val="24"/>
        </w:rPr>
        <w:t xml:space="preserve"> or</w:t>
      </w:r>
      <w:r w:rsidR="00560586">
        <w:rPr>
          <w:bCs/>
          <w:sz w:val="24"/>
          <w:szCs w:val="24"/>
        </w:rPr>
        <w:t xml:space="preserve"> Death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Pr="002E76C0" w:rsidRDefault="00560586" w:rsidP="00560586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  <w:u w:val="single"/>
        </w:rPr>
        <w:t xml:space="preserve">Count </w:t>
      </w:r>
      <w:r>
        <w:rPr>
          <w:b/>
          <w:bCs/>
          <w:sz w:val="24"/>
          <w:szCs w:val="24"/>
          <w:u w:val="single"/>
        </w:rPr>
        <w:t>27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924(j) and 2 — Causing Death Through the Use of a Firearm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>(See</w:t>
      </w:r>
      <w:r w:rsidR="001C2CD9">
        <w:rPr>
          <w:sz w:val="24"/>
          <w:szCs w:val="24"/>
        </w:rPr>
        <w:t xml:space="preserve"> Overt Act 24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>May 6</w:t>
      </w:r>
      <w:r>
        <w:rPr>
          <w:sz w:val="24"/>
          <w:szCs w:val="24"/>
        </w:rPr>
        <w:t>, 2013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E76C0">
        <w:rPr>
          <w:bCs/>
          <w:sz w:val="24"/>
          <w:szCs w:val="24"/>
        </w:rPr>
        <w:t>0-</w:t>
      </w:r>
      <w:r w:rsidRPr="002337BF">
        <w:rPr>
          <w:bCs/>
          <w:sz w:val="24"/>
          <w:szCs w:val="24"/>
        </w:rPr>
        <w:t>Life</w:t>
      </w:r>
      <w:r>
        <w:rPr>
          <w:bCs/>
          <w:sz w:val="24"/>
          <w:szCs w:val="24"/>
        </w:rPr>
        <w:t xml:space="preserve"> or Death; $250,000.00; 5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28</w:t>
      </w:r>
      <w:r w:rsidRPr="002337BF">
        <w:rPr>
          <w:b/>
          <w:bCs/>
          <w:sz w:val="24"/>
          <w:szCs w:val="24"/>
        </w:rPr>
        <w:t>:</w:t>
      </w:r>
      <w:r w:rsidRPr="002337BF">
        <w:rPr>
          <w:bCs/>
          <w:i/>
          <w:sz w:val="24"/>
          <w:szCs w:val="24"/>
        </w:rPr>
        <w:t xml:space="preserve"> </w:t>
      </w:r>
      <w:r w:rsidRPr="002337BF">
        <w:rPr>
          <w:sz w:val="24"/>
          <w:szCs w:val="24"/>
        </w:rPr>
        <w:t xml:space="preserve"> </w:t>
      </w:r>
      <w:r w:rsidRPr="002337BF">
        <w:rPr>
          <w:sz w:val="24"/>
          <w:szCs w:val="24"/>
        </w:rPr>
        <w:tab/>
        <w:t>18 U.S.C. § 1959(a)(3) — Assault with a Dangerous Weapon in Aid of Racketeering</w:t>
      </w:r>
      <w:r w:rsidR="001C2CD9">
        <w:rPr>
          <w:sz w:val="24"/>
          <w:szCs w:val="24"/>
        </w:rPr>
        <w:t xml:space="preserve"> (See Overt Act 24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>
        <w:rPr>
          <w:sz w:val="24"/>
          <w:szCs w:val="24"/>
        </w:rPr>
        <w:tab/>
        <w:t>May 6, 2013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337BF">
        <w:rPr>
          <w:sz w:val="24"/>
          <w:szCs w:val="24"/>
        </w:rPr>
        <w:t>0 to 20 years, $250,000 fine,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Pr="002E76C0" w:rsidRDefault="00306FF3" w:rsidP="00560586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 29</w:t>
      </w:r>
      <w:r w:rsidRPr="002337BF">
        <w:rPr>
          <w:b/>
          <w:bCs/>
          <w:sz w:val="24"/>
          <w:szCs w:val="24"/>
        </w:rPr>
        <w:t>:</w:t>
      </w:r>
      <w:r w:rsidRPr="002337BF">
        <w:rPr>
          <w:sz w:val="24"/>
          <w:szCs w:val="24"/>
        </w:rPr>
        <w:tab/>
        <w:t xml:space="preserve">18 U.S.C. § 924(c)(1)(A) — </w:t>
      </w:r>
      <w:r>
        <w:rPr>
          <w:sz w:val="24"/>
          <w:szCs w:val="24"/>
        </w:rPr>
        <w:t xml:space="preserve">Use, Carry, and </w:t>
      </w:r>
      <w:r w:rsidRPr="00F44806">
        <w:rPr>
          <w:sz w:val="24"/>
          <w:szCs w:val="24"/>
          <w:u w:val="single"/>
        </w:rPr>
        <w:t>Discharge</w:t>
      </w:r>
      <w:r w:rsidRPr="002337BF">
        <w:rPr>
          <w:sz w:val="24"/>
          <w:szCs w:val="24"/>
        </w:rPr>
        <w:t xml:space="preserve"> of a Firearm during and in Relation to a Crime of Violence and Drug Trafficking Crime</w:t>
      </w:r>
      <w:r>
        <w:rPr>
          <w:sz w:val="24"/>
          <w:szCs w:val="24"/>
        </w:rPr>
        <w:t xml:space="preserve"> </w:t>
      </w:r>
      <w:r w:rsidRPr="00CE51C8">
        <w:rPr>
          <w:sz w:val="24"/>
          <w:szCs w:val="24"/>
        </w:rPr>
        <w:t xml:space="preserve">(See Overt Act </w:t>
      </w:r>
      <w:r>
        <w:rPr>
          <w:sz w:val="24"/>
          <w:szCs w:val="24"/>
        </w:rPr>
        <w:t>2</w:t>
      </w:r>
      <w:r w:rsidR="001C2CD9">
        <w:rPr>
          <w:sz w:val="24"/>
          <w:szCs w:val="24"/>
        </w:rPr>
        <w:t>4</w:t>
      </w:r>
      <w:r w:rsidRPr="00CE51C8">
        <w:rPr>
          <w:sz w:val="24"/>
          <w:szCs w:val="24"/>
        </w:rPr>
        <w:t>)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>
        <w:rPr>
          <w:sz w:val="24"/>
          <w:szCs w:val="24"/>
        </w:rPr>
        <w:tab/>
        <w:t>May 6, 2013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E075B0">
        <w:rPr>
          <w:bCs/>
          <w:sz w:val="24"/>
          <w:szCs w:val="24"/>
        </w:rPr>
        <w:t>Not less than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 yrs. </w:t>
      </w:r>
      <w:r>
        <w:rPr>
          <w:sz w:val="24"/>
          <w:szCs w:val="24"/>
        </w:rPr>
        <w:t>(consecutive); $250,000 fine;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Defendants: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Lionel Allen</w:t>
      </w:r>
    </w:p>
    <w:p w:rsidR="00306FF3" w:rsidRPr="002E76C0" w:rsidRDefault="00306FF3" w:rsidP="00560586">
      <w:pPr>
        <w:tabs>
          <w:tab w:val="left" w:pos="-1440"/>
        </w:tabs>
        <w:ind w:left="2160" w:hanging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F4118">
        <w:rPr>
          <w:bCs/>
          <w:i/>
          <w:sz w:val="24"/>
          <w:szCs w:val="24"/>
        </w:rPr>
        <w:t xml:space="preserve"> 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C02EB4">
        <w:rPr>
          <w:b/>
          <w:sz w:val="24"/>
          <w:szCs w:val="24"/>
          <w:u w:val="single"/>
        </w:rPr>
        <w:t xml:space="preserve">Count </w:t>
      </w:r>
      <w:r>
        <w:rPr>
          <w:b/>
          <w:sz w:val="24"/>
          <w:szCs w:val="24"/>
          <w:u w:val="single"/>
        </w:rPr>
        <w:t>30</w:t>
      </w:r>
      <w:r w:rsidRPr="0058183A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 xml:space="preserve">21 U.S.C. § 841 – distribution of a quantity of cocaine hydrochloride 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 xml:space="preserve">May </w:t>
      </w:r>
      <w:r>
        <w:rPr>
          <w:sz w:val="24"/>
          <w:szCs w:val="24"/>
        </w:rPr>
        <w:t>13, 2014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 w:rsidRPr="002E76C0">
        <w:rPr>
          <w:bCs/>
          <w:sz w:val="24"/>
          <w:szCs w:val="24"/>
        </w:rPr>
        <w:t>0-</w:t>
      </w:r>
      <w:r>
        <w:rPr>
          <w:bCs/>
          <w:sz w:val="24"/>
          <w:szCs w:val="24"/>
        </w:rPr>
        <w:t>20 years; $1,000,000.00; at least 3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Jeffery Wilson</w:t>
      </w:r>
    </w:p>
    <w:p w:rsidR="00306FF3" w:rsidRPr="002E76C0" w:rsidRDefault="00306FF3" w:rsidP="00306FF3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:rsidR="00560586" w:rsidRDefault="00560586" w:rsidP="00306FF3">
      <w:pPr>
        <w:tabs>
          <w:tab w:val="left" w:pos="-1440"/>
        </w:tabs>
        <w:ind w:left="2160" w:hanging="1440"/>
        <w:jc w:val="both"/>
        <w:rPr>
          <w:b/>
          <w:sz w:val="24"/>
          <w:szCs w:val="24"/>
          <w:u w:val="single"/>
        </w:rPr>
      </w:pP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C02EB4">
        <w:rPr>
          <w:b/>
          <w:sz w:val="24"/>
          <w:szCs w:val="24"/>
          <w:u w:val="single"/>
        </w:rPr>
        <w:t xml:space="preserve">Count </w:t>
      </w:r>
      <w:r>
        <w:rPr>
          <w:b/>
          <w:sz w:val="24"/>
          <w:szCs w:val="24"/>
          <w:u w:val="single"/>
        </w:rPr>
        <w:t>31</w:t>
      </w:r>
      <w:r w:rsidRPr="0058183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21 U.S.C. § 841 – distribution of more than 28 grams of cocaine base </w:t>
      </w:r>
    </w:p>
    <w:p w:rsidR="00306FF3" w:rsidRPr="002337BF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>Date(s):</w:t>
      </w:r>
      <w:r w:rsidRPr="002337BF">
        <w:rPr>
          <w:sz w:val="24"/>
          <w:szCs w:val="24"/>
        </w:rPr>
        <w:tab/>
        <w:t xml:space="preserve">May </w:t>
      </w:r>
      <w:r>
        <w:rPr>
          <w:sz w:val="24"/>
          <w:szCs w:val="24"/>
        </w:rPr>
        <w:t>30, 2014</w:t>
      </w:r>
    </w:p>
    <w:p w:rsidR="00306FF3" w:rsidRPr="002337BF" w:rsidRDefault="00306FF3" w:rsidP="00306FF3">
      <w:pPr>
        <w:tabs>
          <w:tab w:val="left" w:pos="-1440"/>
        </w:tabs>
        <w:ind w:firstLine="720"/>
        <w:jc w:val="both"/>
        <w:rPr>
          <w:sz w:val="24"/>
          <w:szCs w:val="24"/>
        </w:rPr>
      </w:pPr>
      <w:r w:rsidRPr="002337BF">
        <w:rPr>
          <w:b/>
          <w:bCs/>
          <w:sz w:val="24"/>
          <w:szCs w:val="24"/>
        </w:rPr>
        <w:t xml:space="preserve">Penalties: </w:t>
      </w:r>
      <w:r w:rsidRPr="002337BF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5</w:t>
      </w:r>
      <w:r w:rsidRPr="002E76C0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40 years; $5,000,000.00; at least 4 years S/R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Defendant</w:t>
      </w:r>
      <w:r w:rsidRPr="002337B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Jeffery Wilson</w:t>
      </w:r>
    </w:p>
    <w:p w:rsidR="00306FF3" w:rsidRDefault="00306FF3" w:rsidP="00306FF3">
      <w:pPr>
        <w:tabs>
          <w:tab w:val="left" w:pos="-1440"/>
        </w:tabs>
        <w:ind w:left="2160" w:hanging="1440"/>
        <w:jc w:val="both"/>
        <w:rPr>
          <w:bCs/>
          <w:sz w:val="24"/>
          <w:szCs w:val="24"/>
        </w:rPr>
      </w:pPr>
    </w:p>
    <w:p w:rsidR="006D1021" w:rsidRPr="007005AA" w:rsidRDefault="006D1021"/>
    <w:sectPr w:rsidR="006D1021" w:rsidRPr="0070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1E61AA15-93B1-4324-B671-D0EAC0CBF235}"/>
  </w:docVars>
  <w:rsids>
    <w:rsidRoot w:val="00306FF3"/>
    <w:rsid w:val="000D0F70"/>
    <w:rsid w:val="001256FA"/>
    <w:rsid w:val="00145B65"/>
    <w:rsid w:val="001C2CD9"/>
    <w:rsid w:val="002D2AA9"/>
    <w:rsid w:val="002E116F"/>
    <w:rsid w:val="00306FF3"/>
    <w:rsid w:val="0038111F"/>
    <w:rsid w:val="005277B8"/>
    <w:rsid w:val="00560586"/>
    <w:rsid w:val="006446E6"/>
    <w:rsid w:val="006D1021"/>
    <w:rsid w:val="007005AA"/>
    <w:rsid w:val="007742C1"/>
    <w:rsid w:val="00944EE9"/>
    <w:rsid w:val="009F6335"/>
    <w:rsid w:val="00AA168F"/>
    <w:rsid w:val="00C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Bold" w:eastAsiaTheme="minorHAnsi" w:hAnsi="Times New Roman Bold" w:cstheme="minorBidi"/>
        <w:b/>
        <w:bCs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F3"/>
    <w:pPr>
      <w:spacing w:after="0"/>
    </w:pPr>
    <w:rPr>
      <w:rFonts w:ascii="Times New Roman" w:hAnsi="Times New Roman"/>
      <w:b w:val="0"/>
      <w:bCs w:val="0"/>
      <w:sz w:val="22"/>
      <w:szCs w:val="22"/>
      <w:u w:val="none"/>
    </w:rPr>
  </w:style>
  <w:style w:type="paragraph" w:styleId="Heading1">
    <w:name w:val="heading 1"/>
    <w:basedOn w:val="Normal"/>
    <w:next w:val="NormalText"/>
    <w:link w:val="Heading1Char"/>
    <w:uiPriority w:val="9"/>
    <w:qFormat/>
    <w:rsid w:val="00944EE9"/>
    <w:pPr>
      <w:spacing w:after="240" w:line="240" w:lineRule="auto"/>
      <w:jc w:val="center"/>
      <w:outlineLvl w:val="0"/>
    </w:pPr>
    <w:rPr>
      <w:rFonts w:ascii="Times New Roman Bold" w:hAnsi="Times New Roman Bold"/>
      <w:sz w:val="24"/>
      <w:szCs w:val="28"/>
    </w:rPr>
  </w:style>
  <w:style w:type="paragraph" w:styleId="Heading2">
    <w:name w:val="heading 2"/>
    <w:basedOn w:val="Normal"/>
    <w:next w:val="NormalText"/>
    <w:link w:val="Heading2Char"/>
    <w:uiPriority w:val="9"/>
    <w:unhideWhenUsed/>
    <w:qFormat/>
    <w:rsid w:val="00944EE9"/>
    <w:pPr>
      <w:tabs>
        <w:tab w:val="left" w:pos="720"/>
      </w:tabs>
      <w:spacing w:after="240" w:line="240" w:lineRule="auto"/>
      <w:ind w:left="720" w:hanging="720"/>
      <w:outlineLvl w:val="1"/>
    </w:pPr>
    <w:rPr>
      <w:rFonts w:ascii="Times New Roman Bold" w:hAnsi="Times New Roman Bold"/>
      <w:sz w:val="24"/>
      <w:szCs w:val="28"/>
    </w:rPr>
  </w:style>
  <w:style w:type="paragraph" w:styleId="Heading3">
    <w:name w:val="heading 3"/>
    <w:basedOn w:val="Normal"/>
    <w:next w:val="NormalText"/>
    <w:link w:val="Heading3Char"/>
    <w:uiPriority w:val="9"/>
    <w:unhideWhenUsed/>
    <w:qFormat/>
    <w:rsid w:val="00944EE9"/>
    <w:pPr>
      <w:spacing w:after="240" w:line="240" w:lineRule="auto"/>
      <w:ind w:left="1440" w:hanging="720"/>
      <w:outlineLvl w:val="2"/>
    </w:pPr>
    <w:rPr>
      <w:rFonts w:ascii="Times New Roman Bold" w:hAnsi="Times New Roman Bold"/>
      <w:bCs/>
      <w:sz w:val="24"/>
      <w:szCs w:val="28"/>
    </w:rPr>
  </w:style>
  <w:style w:type="paragraph" w:styleId="Heading4">
    <w:name w:val="heading 4"/>
    <w:basedOn w:val="Normal"/>
    <w:next w:val="NormalText"/>
    <w:link w:val="Heading4Char"/>
    <w:uiPriority w:val="9"/>
    <w:unhideWhenUsed/>
    <w:qFormat/>
    <w:rsid w:val="00944EE9"/>
    <w:pPr>
      <w:spacing w:after="240" w:line="240" w:lineRule="auto"/>
      <w:ind w:left="2160" w:hanging="720"/>
      <w:outlineLvl w:val="3"/>
    </w:pPr>
    <w:rPr>
      <w:rFonts w:ascii="Times New Roman Bold" w:hAnsi="Times New Roman Bold"/>
      <w:bCs/>
      <w:sz w:val="24"/>
      <w:szCs w:val="28"/>
    </w:rPr>
  </w:style>
  <w:style w:type="paragraph" w:styleId="Heading5">
    <w:name w:val="heading 5"/>
    <w:basedOn w:val="Normal"/>
    <w:next w:val="NormalText"/>
    <w:link w:val="Heading5Char"/>
    <w:uiPriority w:val="9"/>
    <w:unhideWhenUsed/>
    <w:qFormat/>
    <w:rsid w:val="00944EE9"/>
    <w:pPr>
      <w:spacing w:after="240" w:line="240" w:lineRule="auto"/>
      <w:ind w:left="2880" w:hanging="720"/>
      <w:outlineLvl w:val="4"/>
    </w:pPr>
    <w:rPr>
      <w:rFonts w:ascii="Times New Roman Bold" w:hAnsi="Times New Roman Bold"/>
      <w:bCs/>
      <w:sz w:val="24"/>
      <w:szCs w:val="28"/>
    </w:rPr>
  </w:style>
  <w:style w:type="paragraph" w:styleId="Heading6">
    <w:name w:val="heading 6"/>
    <w:basedOn w:val="Normal"/>
    <w:next w:val="NormalText"/>
    <w:link w:val="Heading6Char"/>
    <w:uiPriority w:val="9"/>
    <w:unhideWhenUsed/>
    <w:qFormat/>
    <w:rsid w:val="00944EE9"/>
    <w:pPr>
      <w:spacing w:after="240" w:line="240" w:lineRule="auto"/>
      <w:ind w:left="3600" w:hanging="720"/>
      <w:outlineLvl w:val="5"/>
    </w:pPr>
    <w:rPr>
      <w:rFonts w:ascii="Times New Roman Bold" w:hAnsi="Times New Roman Bold"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link w:val="BlockQuoteChar"/>
    <w:qFormat/>
    <w:locked/>
    <w:rsid w:val="00C72575"/>
    <w:pPr>
      <w:spacing w:line="240" w:lineRule="auto"/>
      <w:ind w:left="1440" w:right="1440"/>
    </w:pPr>
    <w:rPr>
      <w:b/>
      <w:bCs/>
      <w:sz w:val="24"/>
      <w:szCs w:val="28"/>
    </w:rPr>
  </w:style>
  <w:style w:type="character" w:customStyle="1" w:styleId="BlockQuoteChar">
    <w:name w:val="Block Quote Char"/>
    <w:basedOn w:val="DefaultParagraphFont"/>
    <w:link w:val="BlockQuote"/>
    <w:rsid w:val="00C72575"/>
    <w:rPr>
      <w:rFonts w:ascii="Times New Roman" w:hAnsi="Times New Roman"/>
      <w:b w:val="0"/>
      <w:szCs w:val="28"/>
      <w:u w:val="none"/>
    </w:rPr>
  </w:style>
  <w:style w:type="paragraph" w:customStyle="1" w:styleId="NormalText">
    <w:name w:val="Normal Text"/>
    <w:basedOn w:val="Normal"/>
    <w:link w:val="NormalTextChar"/>
    <w:qFormat/>
    <w:locked/>
    <w:rsid w:val="007742C1"/>
    <w:pPr>
      <w:spacing w:line="480" w:lineRule="auto"/>
    </w:pPr>
    <w:rPr>
      <w:b/>
      <w:sz w:val="24"/>
      <w:szCs w:val="24"/>
    </w:rPr>
  </w:style>
  <w:style w:type="character" w:customStyle="1" w:styleId="NormalTextChar">
    <w:name w:val="Normal Text Char"/>
    <w:basedOn w:val="DefaultParagraphFont"/>
    <w:link w:val="NormalText"/>
    <w:rsid w:val="007742C1"/>
    <w:rPr>
      <w:rFonts w:ascii="Times New Roman" w:hAnsi="Times New Roman"/>
      <w:b w:val="0"/>
      <w:bCs w:val="0"/>
      <w:u w:val="none"/>
    </w:rPr>
  </w:style>
  <w:style w:type="paragraph" w:customStyle="1" w:styleId="BlockTransc">
    <w:name w:val="Block Transc"/>
    <w:link w:val="BlockTranscChar"/>
    <w:qFormat/>
    <w:rsid w:val="00944EE9"/>
    <w:pPr>
      <w:spacing w:after="240" w:line="240" w:lineRule="auto"/>
      <w:ind w:left="4320" w:hanging="3600"/>
    </w:pPr>
    <w:rPr>
      <w:rFonts w:ascii="Times New Roman" w:hAnsi="Times New Roman"/>
      <w:b w:val="0"/>
      <w:bCs w:val="0"/>
      <w:u w:val="none"/>
    </w:rPr>
  </w:style>
  <w:style w:type="character" w:customStyle="1" w:styleId="BlockTranscChar">
    <w:name w:val="Block Transc Char"/>
    <w:basedOn w:val="DefaultParagraphFont"/>
    <w:link w:val="BlockTransc"/>
    <w:rsid w:val="00944EE9"/>
    <w:rPr>
      <w:rFonts w:ascii="Times New Roman" w:hAnsi="Times New Roman"/>
      <w:b w:val="0"/>
      <w:bCs w:val="0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44EE9"/>
    <w:rPr>
      <w:bCs w:val="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4EE9"/>
    <w:rPr>
      <w:bCs w:val="0"/>
      <w:szCs w:val="28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44EE9"/>
    <w:rPr>
      <w:szCs w:val="28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44EE9"/>
    <w:rPr>
      <w:szCs w:val="28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44EE9"/>
    <w:rPr>
      <w:szCs w:val="28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44EE9"/>
    <w:rPr>
      <w:szCs w:val="28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68F"/>
    <w:pPr>
      <w:spacing w:after="240" w:line="240" w:lineRule="auto"/>
      <w:ind w:firstLine="720"/>
    </w:pPr>
    <w:rPr>
      <w:bCs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68F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1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6F"/>
    <w:rPr>
      <w:rFonts w:ascii="Tahoma" w:hAnsi="Tahoma" w:cs="Tahoma"/>
      <w:b w:val="0"/>
      <w:bCs w:val="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Bold" w:eastAsiaTheme="minorHAnsi" w:hAnsi="Times New Roman Bold" w:cstheme="minorBidi"/>
        <w:b/>
        <w:bCs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F3"/>
    <w:pPr>
      <w:spacing w:after="0"/>
    </w:pPr>
    <w:rPr>
      <w:rFonts w:ascii="Times New Roman" w:hAnsi="Times New Roman"/>
      <w:b w:val="0"/>
      <w:bCs w:val="0"/>
      <w:sz w:val="22"/>
      <w:szCs w:val="22"/>
      <w:u w:val="none"/>
    </w:rPr>
  </w:style>
  <w:style w:type="paragraph" w:styleId="Heading1">
    <w:name w:val="heading 1"/>
    <w:basedOn w:val="Normal"/>
    <w:next w:val="NormalText"/>
    <w:link w:val="Heading1Char"/>
    <w:uiPriority w:val="9"/>
    <w:qFormat/>
    <w:rsid w:val="00944EE9"/>
    <w:pPr>
      <w:spacing w:after="240" w:line="240" w:lineRule="auto"/>
      <w:jc w:val="center"/>
      <w:outlineLvl w:val="0"/>
    </w:pPr>
    <w:rPr>
      <w:rFonts w:ascii="Times New Roman Bold" w:hAnsi="Times New Roman Bold"/>
      <w:sz w:val="24"/>
      <w:szCs w:val="28"/>
    </w:rPr>
  </w:style>
  <w:style w:type="paragraph" w:styleId="Heading2">
    <w:name w:val="heading 2"/>
    <w:basedOn w:val="Normal"/>
    <w:next w:val="NormalText"/>
    <w:link w:val="Heading2Char"/>
    <w:uiPriority w:val="9"/>
    <w:unhideWhenUsed/>
    <w:qFormat/>
    <w:rsid w:val="00944EE9"/>
    <w:pPr>
      <w:tabs>
        <w:tab w:val="left" w:pos="720"/>
      </w:tabs>
      <w:spacing w:after="240" w:line="240" w:lineRule="auto"/>
      <w:ind w:left="720" w:hanging="720"/>
      <w:outlineLvl w:val="1"/>
    </w:pPr>
    <w:rPr>
      <w:rFonts w:ascii="Times New Roman Bold" w:hAnsi="Times New Roman Bold"/>
      <w:sz w:val="24"/>
      <w:szCs w:val="28"/>
    </w:rPr>
  </w:style>
  <w:style w:type="paragraph" w:styleId="Heading3">
    <w:name w:val="heading 3"/>
    <w:basedOn w:val="Normal"/>
    <w:next w:val="NormalText"/>
    <w:link w:val="Heading3Char"/>
    <w:uiPriority w:val="9"/>
    <w:unhideWhenUsed/>
    <w:qFormat/>
    <w:rsid w:val="00944EE9"/>
    <w:pPr>
      <w:spacing w:after="240" w:line="240" w:lineRule="auto"/>
      <w:ind w:left="1440" w:hanging="720"/>
      <w:outlineLvl w:val="2"/>
    </w:pPr>
    <w:rPr>
      <w:rFonts w:ascii="Times New Roman Bold" w:hAnsi="Times New Roman Bold"/>
      <w:bCs/>
      <w:sz w:val="24"/>
      <w:szCs w:val="28"/>
    </w:rPr>
  </w:style>
  <w:style w:type="paragraph" w:styleId="Heading4">
    <w:name w:val="heading 4"/>
    <w:basedOn w:val="Normal"/>
    <w:next w:val="NormalText"/>
    <w:link w:val="Heading4Char"/>
    <w:uiPriority w:val="9"/>
    <w:unhideWhenUsed/>
    <w:qFormat/>
    <w:rsid w:val="00944EE9"/>
    <w:pPr>
      <w:spacing w:after="240" w:line="240" w:lineRule="auto"/>
      <w:ind w:left="2160" w:hanging="720"/>
      <w:outlineLvl w:val="3"/>
    </w:pPr>
    <w:rPr>
      <w:rFonts w:ascii="Times New Roman Bold" w:hAnsi="Times New Roman Bold"/>
      <w:bCs/>
      <w:sz w:val="24"/>
      <w:szCs w:val="28"/>
    </w:rPr>
  </w:style>
  <w:style w:type="paragraph" w:styleId="Heading5">
    <w:name w:val="heading 5"/>
    <w:basedOn w:val="Normal"/>
    <w:next w:val="NormalText"/>
    <w:link w:val="Heading5Char"/>
    <w:uiPriority w:val="9"/>
    <w:unhideWhenUsed/>
    <w:qFormat/>
    <w:rsid w:val="00944EE9"/>
    <w:pPr>
      <w:spacing w:after="240" w:line="240" w:lineRule="auto"/>
      <w:ind w:left="2880" w:hanging="720"/>
      <w:outlineLvl w:val="4"/>
    </w:pPr>
    <w:rPr>
      <w:rFonts w:ascii="Times New Roman Bold" w:hAnsi="Times New Roman Bold"/>
      <w:bCs/>
      <w:sz w:val="24"/>
      <w:szCs w:val="28"/>
    </w:rPr>
  </w:style>
  <w:style w:type="paragraph" w:styleId="Heading6">
    <w:name w:val="heading 6"/>
    <w:basedOn w:val="Normal"/>
    <w:next w:val="NormalText"/>
    <w:link w:val="Heading6Char"/>
    <w:uiPriority w:val="9"/>
    <w:unhideWhenUsed/>
    <w:qFormat/>
    <w:rsid w:val="00944EE9"/>
    <w:pPr>
      <w:spacing w:after="240" w:line="240" w:lineRule="auto"/>
      <w:ind w:left="3600" w:hanging="720"/>
      <w:outlineLvl w:val="5"/>
    </w:pPr>
    <w:rPr>
      <w:rFonts w:ascii="Times New Roman Bold" w:hAnsi="Times New Roman Bold"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link w:val="BlockQuoteChar"/>
    <w:qFormat/>
    <w:locked/>
    <w:rsid w:val="00C72575"/>
    <w:pPr>
      <w:spacing w:line="240" w:lineRule="auto"/>
      <w:ind w:left="1440" w:right="1440"/>
    </w:pPr>
    <w:rPr>
      <w:b/>
      <w:bCs/>
      <w:sz w:val="24"/>
      <w:szCs w:val="28"/>
    </w:rPr>
  </w:style>
  <w:style w:type="character" w:customStyle="1" w:styleId="BlockQuoteChar">
    <w:name w:val="Block Quote Char"/>
    <w:basedOn w:val="DefaultParagraphFont"/>
    <w:link w:val="BlockQuote"/>
    <w:rsid w:val="00C72575"/>
    <w:rPr>
      <w:rFonts w:ascii="Times New Roman" w:hAnsi="Times New Roman"/>
      <w:b w:val="0"/>
      <w:szCs w:val="28"/>
      <w:u w:val="none"/>
    </w:rPr>
  </w:style>
  <w:style w:type="paragraph" w:customStyle="1" w:styleId="NormalText">
    <w:name w:val="Normal Text"/>
    <w:basedOn w:val="Normal"/>
    <w:link w:val="NormalTextChar"/>
    <w:qFormat/>
    <w:locked/>
    <w:rsid w:val="007742C1"/>
    <w:pPr>
      <w:spacing w:line="480" w:lineRule="auto"/>
    </w:pPr>
    <w:rPr>
      <w:b/>
      <w:sz w:val="24"/>
      <w:szCs w:val="24"/>
    </w:rPr>
  </w:style>
  <w:style w:type="character" w:customStyle="1" w:styleId="NormalTextChar">
    <w:name w:val="Normal Text Char"/>
    <w:basedOn w:val="DefaultParagraphFont"/>
    <w:link w:val="NormalText"/>
    <w:rsid w:val="007742C1"/>
    <w:rPr>
      <w:rFonts w:ascii="Times New Roman" w:hAnsi="Times New Roman"/>
      <w:b w:val="0"/>
      <w:bCs w:val="0"/>
      <w:u w:val="none"/>
    </w:rPr>
  </w:style>
  <w:style w:type="paragraph" w:customStyle="1" w:styleId="BlockTransc">
    <w:name w:val="Block Transc"/>
    <w:link w:val="BlockTranscChar"/>
    <w:qFormat/>
    <w:rsid w:val="00944EE9"/>
    <w:pPr>
      <w:spacing w:after="240" w:line="240" w:lineRule="auto"/>
      <w:ind w:left="4320" w:hanging="3600"/>
    </w:pPr>
    <w:rPr>
      <w:rFonts w:ascii="Times New Roman" w:hAnsi="Times New Roman"/>
      <w:b w:val="0"/>
      <w:bCs w:val="0"/>
      <w:u w:val="none"/>
    </w:rPr>
  </w:style>
  <w:style w:type="character" w:customStyle="1" w:styleId="BlockTranscChar">
    <w:name w:val="Block Transc Char"/>
    <w:basedOn w:val="DefaultParagraphFont"/>
    <w:link w:val="BlockTransc"/>
    <w:rsid w:val="00944EE9"/>
    <w:rPr>
      <w:rFonts w:ascii="Times New Roman" w:hAnsi="Times New Roman"/>
      <w:b w:val="0"/>
      <w:bCs w:val="0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44EE9"/>
    <w:rPr>
      <w:bCs w:val="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4EE9"/>
    <w:rPr>
      <w:bCs w:val="0"/>
      <w:szCs w:val="28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44EE9"/>
    <w:rPr>
      <w:szCs w:val="28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44EE9"/>
    <w:rPr>
      <w:szCs w:val="28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44EE9"/>
    <w:rPr>
      <w:szCs w:val="28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44EE9"/>
    <w:rPr>
      <w:szCs w:val="28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68F"/>
    <w:pPr>
      <w:spacing w:after="240" w:line="240" w:lineRule="auto"/>
      <w:ind w:firstLine="720"/>
    </w:pPr>
    <w:rPr>
      <w:bCs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68F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1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6F"/>
    <w:rPr>
      <w:rFonts w:ascii="Tahoma" w:hAnsi="Tahoma" w:cs="Tahoma"/>
      <w:b w:val="0"/>
      <w:bCs w:val="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1220</Words>
  <Characters>6956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ERivera1</dc:creator>
  <cp:lastModifiedBy>AChristman</cp:lastModifiedBy>
  <cp:revision>2</cp:revision>
  <cp:lastPrinted>2015-08-27T19:52:00Z</cp:lastPrinted>
  <dcterms:created xsi:type="dcterms:W3CDTF">2015-08-28T18:52:00Z</dcterms:created>
  <dcterms:modified xsi:type="dcterms:W3CDTF">2015-08-28T18:52:00Z</dcterms:modified>
</cp:coreProperties>
</file>