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E1" w:rsidRDefault="00D21B89">
      <w:pPr>
        <w:framePr w:w="1044" w:h="1044" w:hRule="exact" w:hSpace="90" w:vSpace="90" w:wrap="auto" w:hAnchor="margin" w:x="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572135" cy="572135"/>
            <wp:effectExtent l="0" t="0" r="0" b="0"/>
            <wp:docPr id="1" name="Picture 0" descr="bw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wlogo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E1" w:rsidRDefault="00D21B89">
      <w:pPr>
        <w:widowControl/>
        <w:jc w:val="both"/>
      </w:pPr>
      <w:r>
        <w:fldChar w:fldCharType="begin"/>
      </w:r>
      <w:r>
        <w:instrText>ADVANCE \x252</w:instrText>
      </w:r>
      <w:r>
        <w:fldChar w:fldCharType="end"/>
      </w:r>
      <w:r>
        <w:t>U.S. Department of Justice</w:t>
      </w:r>
    </w:p>
    <w:p w:rsidR="000027E1" w:rsidRDefault="000027E1">
      <w:pPr>
        <w:widowControl/>
        <w:jc w:val="both"/>
      </w:pPr>
    </w:p>
    <w:p w:rsidR="000027E1" w:rsidRDefault="00D21B89">
      <w:pPr>
        <w:widowControl/>
        <w:jc w:val="both"/>
        <w:rPr>
          <w:sz w:val="20"/>
          <w:szCs w:val="20"/>
        </w:rPr>
      </w:pPr>
      <w:r>
        <w:fldChar w:fldCharType="begin"/>
      </w:r>
      <w:r>
        <w:instrText>ADVANCE \x252</w:instrText>
      </w:r>
      <w:r>
        <w:fldChar w:fldCharType="end"/>
      </w:r>
      <w:r>
        <w:rPr>
          <w:sz w:val="20"/>
          <w:szCs w:val="20"/>
        </w:rPr>
        <w:t>United States Attorney</w:t>
      </w:r>
    </w:p>
    <w:p w:rsidR="000027E1" w:rsidRDefault="000027E1">
      <w:pPr>
        <w:widowControl/>
        <w:jc w:val="both"/>
        <w:rPr>
          <w:sz w:val="20"/>
          <w:szCs w:val="20"/>
        </w:rPr>
      </w:pPr>
    </w:p>
    <w:p w:rsidR="000027E1" w:rsidRDefault="00D21B89">
      <w:pPr>
        <w:widowControl/>
        <w:spacing w:line="360" w:lineRule="auto"/>
        <w:jc w:val="both"/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ADVANCE \x252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Eastern District of Pennsylvania</w:t>
      </w:r>
    </w:p>
    <w:p w:rsidR="000027E1" w:rsidRDefault="00D21B89">
      <w:pPr>
        <w:widowControl/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in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0027E1" w:rsidRDefault="00D21B89">
      <w:pPr>
        <w:widowControl/>
        <w:jc w:val="both"/>
        <w:rPr>
          <w:i/>
          <w:iCs/>
          <w:sz w:val="16"/>
          <w:szCs w:val="16"/>
        </w:rPr>
      </w:pPr>
      <w:r>
        <w:fldChar w:fldCharType="begin"/>
      </w:r>
      <w:r>
        <w:instrText>ADVANCE \d7</w:instrText>
      </w:r>
      <w:r>
        <w:fldChar w:fldCharType="end"/>
      </w:r>
      <w:bookmarkStart w:id="0" w:name="a1"/>
      <w:bookmarkEnd w:id="0"/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ADVANCE \x252</w:instrText>
      </w:r>
      <w:r>
        <w:rPr>
          <w:sz w:val="16"/>
          <w:szCs w:val="16"/>
        </w:rPr>
        <w:fldChar w:fldCharType="end"/>
      </w:r>
      <w:r>
        <w:rPr>
          <w:i/>
          <w:iCs/>
          <w:sz w:val="16"/>
          <w:szCs w:val="16"/>
        </w:rPr>
        <w:t>615 Chestnut Street</w:t>
      </w:r>
    </w:p>
    <w:bookmarkStart w:id="1" w:name="a3"/>
    <w:bookmarkEnd w:id="1"/>
    <w:p w:rsidR="000027E1" w:rsidRDefault="00D21B89">
      <w:pPr>
        <w:widowControl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fldChar w:fldCharType="begin"/>
      </w:r>
      <w:r>
        <w:rPr>
          <w:i/>
          <w:iCs/>
          <w:sz w:val="16"/>
          <w:szCs w:val="16"/>
        </w:rPr>
        <w:instrText>ADVANCE \x252</w:instrText>
      </w:r>
      <w:r>
        <w:rPr>
          <w:i/>
          <w:iCs/>
          <w:sz w:val="16"/>
          <w:szCs w:val="16"/>
        </w:rPr>
        <w:fldChar w:fldCharType="end"/>
      </w:r>
      <w:r>
        <w:rPr>
          <w:i/>
          <w:iCs/>
          <w:sz w:val="16"/>
          <w:szCs w:val="16"/>
        </w:rPr>
        <w:t>Suite 1250</w:t>
      </w:r>
    </w:p>
    <w:bookmarkStart w:id="2" w:name="a4"/>
    <w:bookmarkEnd w:id="2"/>
    <w:p w:rsidR="000027E1" w:rsidRDefault="00D21B89">
      <w:pPr>
        <w:widowControl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fldChar w:fldCharType="begin"/>
      </w:r>
      <w:r>
        <w:rPr>
          <w:i/>
          <w:iCs/>
          <w:sz w:val="16"/>
          <w:szCs w:val="16"/>
        </w:rPr>
        <w:instrText>ADVANCE \x252</w:instrText>
      </w:r>
      <w:r>
        <w:rPr>
          <w:i/>
          <w:iCs/>
          <w:sz w:val="16"/>
          <w:szCs w:val="16"/>
        </w:rPr>
        <w:fldChar w:fldCharType="end"/>
      </w:r>
      <w:r>
        <w:rPr>
          <w:i/>
          <w:iCs/>
          <w:sz w:val="16"/>
          <w:szCs w:val="16"/>
        </w:rPr>
        <w:t>Philadelphia, Pennsylvania 19106-4476</w:t>
      </w:r>
    </w:p>
    <w:bookmarkStart w:id="3" w:name="a5"/>
    <w:bookmarkEnd w:id="3"/>
    <w:p w:rsidR="000027E1" w:rsidRDefault="00D21B89">
      <w:pPr>
        <w:widowControl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fldChar w:fldCharType="begin"/>
      </w:r>
      <w:r>
        <w:rPr>
          <w:i/>
          <w:iCs/>
          <w:sz w:val="16"/>
          <w:szCs w:val="16"/>
        </w:rPr>
        <w:instrText>ADVANCE \x252</w:instrText>
      </w:r>
      <w:r>
        <w:rPr>
          <w:i/>
          <w:iCs/>
          <w:sz w:val="16"/>
          <w:szCs w:val="16"/>
        </w:rPr>
        <w:fldChar w:fldCharType="end"/>
      </w:r>
      <w:r>
        <w:rPr>
          <w:i/>
          <w:iCs/>
          <w:sz w:val="16"/>
          <w:szCs w:val="16"/>
        </w:rPr>
        <w:t>(215) 861-8200</w:t>
      </w:r>
    </w:p>
    <w:p w:rsidR="000027E1" w:rsidRDefault="000027E1" w:rsidP="00813DAB">
      <w:pPr>
        <w:widowControl/>
        <w:rPr>
          <w:sz w:val="16"/>
          <w:szCs w:val="16"/>
        </w:rPr>
      </w:pPr>
    </w:p>
    <w:p w:rsidR="000027E1" w:rsidRDefault="000027E1" w:rsidP="00813DAB">
      <w:pPr>
        <w:widowControl/>
        <w:ind w:right="720"/>
      </w:pPr>
    </w:p>
    <w:p w:rsidR="000027E1" w:rsidRDefault="00D21B89" w:rsidP="00813DAB">
      <w:pPr>
        <w:widowControl/>
        <w:ind w:right="720"/>
      </w:pPr>
      <w:r>
        <w:fldChar w:fldCharType="begin"/>
      </w:r>
      <w:r>
        <w:instrText>ADVANCE \x252</w:instrText>
      </w:r>
      <w:r>
        <w:fldChar w:fldCharType="end"/>
      </w:r>
      <w:r w:rsidR="00F13087">
        <w:t>April 2</w:t>
      </w:r>
      <w:r w:rsidR="00DA2012">
        <w:t>5</w:t>
      </w:r>
      <w:r w:rsidR="008A757B">
        <w:t xml:space="preserve">, </w:t>
      </w:r>
      <w:r w:rsidR="003E472C">
        <w:t>2016</w:t>
      </w:r>
    </w:p>
    <w:p w:rsidR="000027E1" w:rsidRDefault="000027E1" w:rsidP="00813DAB">
      <w:pPr>
        <w:widowControl/>
        <w:ind w:right="720"/>
      </w:pPr>
    </w:p>
    <w:p w:rsidR="000027E1" w:rsidRDefault="00D21B89" w:rsidP="00813DAB">
      <w:pPr>
        <w:widowControl/>
        <w:tabs>
          <w:tab w:val="center" w:pos="4680"/>
        </w:tabs>
        <w:ind w:right="720"/>
      </w:pPr>
      <w:r>
        <w:tab/>
      </w:r>
      <w:r w:rsidR="00DA2012">
        <w:rPr>
          <w:u w:val="single"/>
        </w:rPr>
        <w:t>MARYLAND MAN CHARGED WITH SIMPLE ASSAULT</w:t>
      </w:r>
    </w:p>
    <w:p w:rsidR="000027E1" w:rsidRDefault="000027E1" w:rsidP="00813DAB">
      <w:pPr>
        <w:widowControl/>
        <w:ind w:right="720"/>
      </w:pPr>
    </w:p>
    <w:p w:rsidR="000027E1" w:rsidRDefault="008A757B" w:rsidP="00DA2012">
      <w:pPr>
        <w:widowControl/>
        <w:ind w:right="720" w:firstLine="720"/>
        <w:jc w:val="both"/>
      </w:pPr>
      <w:r>
        <w:t xml:space="preserve">William Taylor, 61, </w:t>
      </w:r>
      <w:r w:rsidR="00D21B89">
        <w:t xml:space="preserve">of </w:t>
      </w:r>
      <w:r>
        <w:t xml:space="preserve">Havre de Grace, Maryland, </w:t>
      </w:r>
      <w:r w:rsidR="00D21B89">
        <w:t>was charged by In</w:t>
      </w:r>
      <w:r>
        <w:t>formation</w:t>
      </w:r>
      <w:r w:rsidR="00DA2012">
        <w:t xml:space="preserve">, filed on April 22, 2016, </w:t>
      </w:r>
      <w:r w:rsidR="00D21B89">
        <w:t xml:space="preserve">with </w:t>
      </w:r>
      <w:r>
        <w:t>three counts of simple assault</w:t>
      </w:r>
      <w:r w:rsidR="00D21B89">
        <w:t>,</w:t>
      </w:r>
      <w:r w:rsidR="00D21B89">
        <w:rPr>
          <w:color w:val="FF0000"/>
        </w:rPr>
        <w:t xml:space="preserve"> </w:t>
      </w:r>
      <w:r w:rsidR="00D21B89">
        <w:t xml:space="preserve">announced United States Attorney </w:t>
      </w:r>
      <w:bookmarkStart w:id="4" w:name="QuickMark"/>
      <w:r w:rsidR="00D21B89">
        <w:t>Zane</w:t>
      </w:r>
      <w:bookmarkEnd w:id="4"/>
      <w:r w:rsidR="00D21B89">
        <w:t xml:space="preserve"> David Memeger. </w:t>
      </w:r>
      <w:r w:rsidR="00813DAB">
        <w:t xml:space="preserve"> </w:t>
      </w:r>
      <w:r w:rsidR="00813DAB" w:rsidRPr="00813DAB">
        <w:t xml:space="preserve">The </w:t>
      </w:r>
      <w:r w:rsidR="005C4E5E">
        <w:t>I</w:t>
      </w:r>
      <w:r w:rsidR="00813DAB" w:rsidRPr="00813DAB">
        <w:t>n</w:t>
      </w:r>
      <w:r>
        <w:t xml:space="preserve">formation </w:t>
      </w:r>
      <w:r w:rsidR="00813DAB" w:rsidRPr="00813DAB">
        <w:t>alleges that on or about</w:t>
      </w:r>
      <w:r w:rsidR="00066D68" w:rsidRPr="00066D68">
        <w:t xml:space="preserve"> </w:t>
      </w:r>
      <w:r>
        <w:t xml:space="preserve">February 4, 2016, at the Philadelphia Navy Yard, Taylor assaulted Victim No. 1 at three different times.  These assaults occurred between 2:30 PM and 3:00 PM in the afternoon.  Taylor was then employed as a construction superintendent on a project at the Navy Yard.   </w:t>
      </w:r>
    </w:p>
    <w:p w:rsidR="000027E1" w:rsidRDefault="000027E1" w:rsidP="00DA2012">
      <w:pPr>
        <w:widowControl/>
        <w:ind w:right="720"/>
        <w:jc w:val="both"/>
      </w:pPr>
    </w:p>
    <w:p w:rsidR="000027E1" w:rsidRDefault="00D21B89" w:rsidP="00DA2012">
      <w:pPr>
        <w:widowControl/>
        <w:ind w:right="720" w:firstLine="720"/>
        <w:jc w:val="both"/>
      </w:pPr>
      <w:r>
        <w:t xml:space="preserve">If convicted the defendant faces a maximum possible sentence of </w:t>
      </w:r>
      <w:r w:rsidR="008A757B">
        <w:t xml:space="preserve">six months on each count.  </w:t>
      </w:r>
    </w:p>
    <w:p w:rsidR="000027E1" w:rsidRDefault="000027E1" w:rsidP="00DA2012">
      <w:pPr>
        <w:widowControl/>
        <w:ind w:right="720"/>
        <w:jc w:val="both"/>
      </w:pPr>
    </w:p>
    <w:p w:rsidR="000027E1" w:rsidRDefault="00F8562A" w:rsidP="00DA2012">
      <w:pPr>
        <w:widowControl/>
        <w:ind w:right="720" w:firstLine="720"/>
        <w:jc w:val="both"/>
        <w:rPr>
          <w:color w:val="FF0000"/>
        </w:rPr>
      </w:pPr>
      <w:r>
        <w:t xml:space="preserve">The case was investigated by </w:t>
      </w:r>
      <w:r w:rsidR="008A757B">
        <w:t xml:space="preserve">the Navy Criminal Investigative Service </w:t>
      </w:r>
      <w:r w:rsidR="00D21B89">
        <w:t xml:space="preserve">and is being prosecuted by Assistant United States Attorney </w:t>
      </w:r>
      <w:r w:rsidR="003E5224">
        <w:t>Albert S. Glenn</w:t>
      </w:r>
      <w:r w:rsidR="00C20BD6">
        <w:t>.</w:t>
      </w:r>
    </w:p>
    <w:p w:rsidR="000027E1" w:rsidRDefault="000027E1" w:rsidP="00DA2012">
      <w:pPr>
        <w:widowControl/>
        <w:ind w:right="720"/>
        <w:jc w:val="both"/>
      </w:pPr>
    </w:p>
    <w:p w:rsidR="005C4E5E" w:rsidRDefault="005C4E5E" w:rsidP="00DA2012">
      <w:pPr>
        <w:widowControl/>
        <w:ind w:right="720"/>
        <w:jc w:val="both"/>
        <w:rPr>
          <w:sz w:val="22"/>
          <w:szCs w:val="22"/>
        </w:rPr>
      </w:pPr>
      <w:proofErr w:type="gramStart"/>
      <w:r w:rsidRPr="00DA2012">
        <w:rPr>
          <w:sz w:val="22"/>
          <w:szCs w:val="22"/>
        </w:rPr>
        <w:t>An Information</w:t>
      </w:r>
      <w:proofErr w:type="gramEnd"/>
      <w:r w:rsidRPr="00DA2012">
        <w:rPr>
          <w:sz w:val="22"/>
          <w:szCs w:val="22"/>
        </w:rPr>
        <w:t xml:space="preserve"> is an accusation.  A defendant is presumed innocent unless and until proven guilty.</w:t>
      </w:r>
    </w:p>
    <w:p w:rsidR="00B278BD" w:rsidRDefault="00B278BD" w:rsidP="00DA2012">
      <w:pPr>
        <w:widowControl/>
        <w:ind w:right="720"/>
        <w:jc w:val="both"/>
        <w:rPr>
          <w:sz w:val="22"/>
          <w:szCs w:val="22"/>
        </w:rPr>
      </w:pPr>
    </w:p>
    <w:p w:rsidR="00B278BD" w:rsidRPr="00DA2012" w:rsidRDefault="00B278BD" w:rsidP="00DA2012">
      <w:pPr>
        <w:widowControl/>
        <w:ind w:right="720"/>
        <w:jc w:val="both"/>
        <w:rPr>
          <w:sz w:val="22"/>
          <w:szCs w:val="22"/>
        </w:rPr>
      </w:pPr>
      <w:bookmarkStart w:id="5" w:name="_GoBack"/>
      <w:bookmarkEnd w:id="5"/>
    </w:p>
    <w:p w:rsidR="005C4E5E" w:rsidRDefault="005C4E5E" w:rsidP="00DA2012">
      <w:pPr>
        <w:widowControl/>
        <w:ind w:right="720"/>
        <w:jc w:val="both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0"/>
      </w:tblGrid>
      <w:tr w:rsidR="000027E1">
        <w:tc>
          <w:tcPr>
            <w:tcW w:w="90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027E1" w:rsidRDefault="000027E1" w:rsidP="00DA2012">
            <w:pPr>
              <w:spacing w:line="144" w:lineRule="exact"/>
              <w:jc w:val="both"/>
            </w:pPr>
          </w:p>
          <w:p w:rsidR="000027E1" w:rsidRDefault="00D21B89" w:rsidP="00DA2012">
            <w:pPr>
              <w:widowControl/>
              <w:tabs>
                <w:tab w:val="left" w:pos="-1440"/>
              </w:tabs>
              <w:ind w:left="5760" w:right="720" w:hanging="576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UNITED STATES ATTORNEY’S OFFICE     Contact: </w:t>
            </w:r>
            <w:r>
              <w:rPr>
                <w:b/>
                <w:bCs/>
                <w:sz w:val="23"/>
                <w:szCs w:val="23"/>
              </w:rPr>
              <w:tab/>
              <w:t>PATTY HARTMAN</w:t>
            </w:r>
          </w:p>
          <w:p w:rsidR="000027E1" w:rsidRDefault="00D21B89" w:rsidP="00DA2012">
            <w:pPr>
              <w:widowControl/>
              <w:tabs>
                <w:tab w:val="left" w:pos="-1440"/>
              </w:tabs>
              <w:ind w:left="5760" w:right="720" w:hanging="576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EASTERN DISTRICT, PENNSYLVANIA</w:t>
            </w:r>
            <w:r>
              <w:rPr>
                <w:b/>
                <w:bCs/>
                <w:sz w:val="23"/>
                <w:szCs w:val="23"/>
              </w:rPr>
              <w:tab/>
              <w:t>Media Contact</w:t>
            </w:r>
          </w:p>
          <w:p w:rsidR="000027E1" w:rsidRDefault="00D21B89" w:rsidP="00DA2012">
            <w:pPr>
              <w:widowControl/>
              <w:tabs>
                <w:tab w:val="left" w:pos="-1440"/>
              </w:tabs>
              <w:ind w:left="5760" w:right="720" w:hanging="576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Suite 1250, 615 Chestnut Street</w:t>
            </w:r>
            <w:r>
              <w:rPr>
                <w:b/>
                <w:bCs/>
                <w:sz w:val="23"/>
                <w:szCs w:val="23"/>
              </w:rPr>
              <w:tab/>
              <w:t>215-861-8525</w:t>
            </w:r>
          </w:p>
          <w:p w:rsidR="000027E1" w:rsidRDefault="00D21B89" w:rsidP="00DA2012">
            <w:pPr>
              <w:widowControl/>
              <w:tabs>
                <w:tab w:val="left" w:pos="-1440"/>
              </w:tabs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Philadelphia, PA  19106</w:t>
            </w:r>
            <w:r>
              <w:rPr>
                <w:b/>
                <w:bCs/>
                <w:sz w:val="23"/>
                <w:szCs w:val="23"/>
              </w:rPr>
              <w:tab/>
            </w:r>
          </w:p>
        </w:tc>
      </w:tr>
      <w:tr w:rsidR="000027E1">
        <w:tc>
          <w:tcPr>
            <w:tcW w:w="90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027E1" w:rsidRDefault="000027E1" w:rsidP="00813DAB">
            <w:pPr>
              <w:widowControl/>
            </w:pPr>
          </w:p>
        </w:tc>
      </w:tr>
      <w:tr w:rsidR="000027E1">
        <w:tc>
          <w:tcPr>
            <w:tcW w:w="90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027E1" w:rsidRDefault="000027E1" w:rsidP="00813DAB">
            <w:pPr>
              <w:spacing w:line="144" w:lineRule="exact"/>
              <w:rPr>
                <w:b/>
                <w:bCs/>
                <w:sz w:val="23"/>
                <w:szCs w:val="23"/>
              </w:rPr>
            </w:pPr>
          </w:p>
        </w:tc>
      </w:tr>
    </w:tbl>
    <w:p w:rsidR="000027E1" w:rsidRDefault="00D21B89" w:rsidP="00813DAB">
      <w:pPr>
        <w:widowControl/>
        <w:tabs>
          <w:tab w:val="center" w:pos="4680"/>
        </w:tabs>
        <w:ind w:right="720"/>
        <w:rPr>
          <w:sz w:val="22"/>
          <w:szCs w:val="22"/>
        </w:rPr>
      </w:pPr>
      <w:r>
        <w:rPr>
          <w:i/>
          <w:iCs/>
          <w:sz w:val="22"/>
          <w:szCs w:val="22"/>
        </w:rPr>
        <w:tab/>
        <w:t>COPIES OF NEWS MEMOS AND RELATED DOCUMENTS CAN ALSO BE FOUND AT</w:t>
      </w:r>
    </w:p>
    <w:p w:rsidR="000027E1" w:rsidRDefault="00D21B89" w:rsidP="00813DAB">
      <w:pPr>
        <w:widowControl/>
        <w:ind w:right="720"/>
        <w:rPr>
          <w:rFonts w:ascii="Sakkal Majalla" w:hAnsi="Sakkal Majalla" w:cs="Sakkal Majall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</w:t>
      </w:r>
      <w:r>
        <w:rPr>
          <w:rStyle w:val="Hypertext"/>
          <w:i/>
          <w:iCs/>
          <w:sz w:val="22"/>
          <w:szCs w:val="22"/>
        </w:rPr>
        <w:t>HTTP://www.justice.gov/usao/pae</w:t>
      </w:r>
    </w:p>
    <w:p w:rsidR="00813DAB" w:rsidRDefault="00813DAB">
      <w:pPr>
        <w:ind w:right="720"/>
        <w:rPr>
          <w:sz w:val="22"/>
          <w:szCs w:val="22"/>
        </w:rPr>
      </w:pPr>
    </w:p>
    <w:sectPr w:rsidR="00813DAB">
      <w:footerReference w:type="default" r:id="rId9"/>
      <w:pgSz w:w="12240" w:h="15840"/>
      <w:pgMar w:top="720" w:right="72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6C" w:rsidRDefault="0068556C">
      <w:r>
        <w:separator/>
      </w:r>
    </w:p>
  </w:endnote>
  <w:endnote w:type="continuationSeparator" w:id="0">
    <w:p w:rsidR="0068556C" w:rsidRDefault="0068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7E1" w:rsidRDefault="000027E1">
    <w:pPr>
      <w:spacing w:line="240" w:lineRule="exact"/>
    </w:pPr>
  </w:p>
  <w:p w:rsidR="000027E1" w:rsidRDefault="000027E1">
    <w:pPr>
      <w:ind w:righ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6C" w:rsidRDefault="0068556C">
      <w:r>
        <w:separator/>
      </w:r>
    </w:p>
  </w:footnote>
  <w:footnote w:type="continuationSeparator" w:id="0">
    <w:p w:rsidR="0068556C" w:rsidRDefault="0068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AD5073AD-A7E0-42D2-8582-0CA22AC868AB"/>
  </w:docVars>
  <w:rsids>
    <w:rsidRoot w:val="00813DAB"/>
    <w:rsid w:val="000027E1"/>
    <w:rsid w:val="00066D68"/>
    <w:rsid w:val="000717D7"/>
    <w:rsid w:val="0008180B"/>
    <w:rsid w:val="001A540C"/>
    <w:rsid w:val="001B35AE"/>
    <w:rsid w:val="001B78D9"/>
    <w:rsid w:val="001D438D"/>
    <w:rsid w:val="001F7C12"/>
    <w:rsid w:val="002554B9"/>
    <w:rsid w:val="00294A7C"/>
    <w:rsid w:val="002E43C9"/>
    <w:rsid w:val="00314E8F"/>
    <w:rsid w:val="0032098C"/>
    <w:rsid w:val="00323136"/>
    <w:rsid w:val="0034125A"/>
    <w:rsid w:val="0034617E"/>
    <w:rsid w:val="00366A52"/>
    <w:rsid w:val="0036706B"/>
    <w:rsid w:val="003B3C68"/>
    <w:rsid w:val="003E472C"/>
    <w:rsid w:val="003E5224"/>
    <w:rsid w:val="00411E4C"/>
    <w:rsid w:val="00420F00"/>
    <w:rsid w:val="004B534B"/>
    <w:rsid w:val="004C29FF"/>
    <w:rsid w:val="004C7EF7"/>
    <w:rsid w:val="0051547B"/>
    <w:rsid w:val="00536894"/>
    <w:rsid w:val="005705B2"/>
    <w:rsid w:val="0059445A"/>
    <w:rsid w:val="005C4E5E"/>
    <w:rsid w:val="005D2F75"/>
    <w:rsid w:val="005F112A"/>
    <w:rsid w:val="005F4EE2"/>
    <w:rsid w:val="0068556C"/>
    <w:rsid w:val="006A5D3E"/>
    <w:rsid w:val="007054AB"/>
    <w:rsid w:val="0078200A"/>
    <w:rsid w:val="007B4691"/>
    <w:rsid w:val="007C672B"/>
    <w:rsid w:val="00813DAB"/>
    <w:rsid w:val="00834D8E"/>
    <w:rsid w:val="00881F53"/>
    <w:rsid w:val="008A757B"/>
    <w:rsid w:val="008D091E"/>
    <w:rsid w:val="0092149B"/>
    <w:rsid w:val="00941444"/>
    <w:rsid w:val="009437BC"/>
    <w:rsid w:val="00967F9F"/>
    <w:rsid w:val="0097776A"/>
    <w:rsid w:val="009C1F0A"/>
    <w:rsid w:val="009D660E"/>
    <w:rsid w:val="00A063BB"/>
    <w:rsid w:val="00A16096"/>
    <w:rsid w:val="00A313F5"/>
    <w:rsid w:val="00A45E18"/>
    <w:rsid w:val="00A6502D"/>
    <w:rsid w:val="00A7507F"/>
    <w:rsid w:val="00A81A9D"/>
    <w:rsid w:val="00A81FD6"/>
    <w:rsid w:val="00A904C9"/>
    <w:rsid w:val="00AA6030"/>
    <w:rsid w:val="00AC68D8"/>
    <w:rsid w:val="00AF1D8A"/>
    <w:rsid w:val="00B278BD"/>
    <w:rsid w:val="00B34002"/>
    <w:rsid w:val="00B66755"/>
    <w:rsid w:val="00B6793C"/>
    <w:rsid w:val="00B71548"/>
    <w:rsid w:val="00BD37BA"/>
    <w:rsid w:val="00BE482E"/>
    <w:rsid w:val="00C20BD6"/>
    <w:rsid w:val="00C6437A"/>
    <w:rsid w:val="00C734CA"/>
    <w:rsid w:val="00C816C3"/>
    <w:rsid w:val="00C855DA"/>
    <w:rsid w:val="00CA1891"/>
    <w:rsid w:val="00CE70A2"/>
    <w:rsid w:val="00CF0A6E"/>
    <w:rsid w:val="00D154EC"/>
    <w:rsid w:val="00D21B89"/>
    <w:rsid w:val="00D24858"/>
    <w:rsid w:val="00D66596"/>
    <w:rsid w:val="00D84189"/>
    <w:rsid w:val="00D848B6"/>
    <w:rsid w:val="00DA2012"/>
    <w:rsid w:val="00E12FA9"/>
    <w:rsid w:val="00E3674F"/>
    <w:rsid w:val="00E804AC"/>
    <w:rsid w:val="00EB5889"/>
    <w:rsid w:val="00F00990"/>
    <w:rsid w:val="00F02CE3"/>
    <w:rsid w:val="00F13087"/>
    <w:rsid w:val="00F2310A"/>
    <w:rsid w:val="00F8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40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E5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5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40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E5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5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E2CC-8A54-4DCA-805A-B7E28513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US Attorneys Office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MSendek</dc:creator>
  <cp:lastModifiedBy>PHartman</cp:lastModifiedBy>
  <cp:revision>3</cp:revision>
  <dcterms:created xsi:type="dcterms:W3CDTF">2016-04-25T21:36:00Z</dcterms:created>
  <dcterms:modified xsi:type="dcterms:W3CDTF">2016-04-25T21:36:00Z</dcterms:modified>
</cp:coreProperties>
</file>