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89" w:rsidRDefault="00814F12" w:rsidP="00695678">
      <w:pPr>
        <w:numPr>
          <w:ilvl w:val="12"/>
          <w:numId w:val="0"/>
        </w:numPr>
        <w:jc w:val="center"/>
        <w:rPr>
          <w:b/>
          <w:bCs/>
          <w:sz w:val="24"/>
          <w:szCs w:val="24"/>
        </w:rPr>
      </w:pPr>
      <w:r>
        <w:rPr>
          <w:b/>
          <w:bCs/>
          <w:sz w:val="24"/>
          <w:szCs w:val="24"/>
        </w:rPr>
        <w:t>INSTRUC</w:t>
      </w:r>
      <w:r w:rsidR="00C85A89">
        <w:rPr>
          <w:b/>
          <w:bCs/>
          <w:sz w:val="24"/>
          <w:szCs w:val="24"/>
        </w:rPr>
        <w:t>TIONS FOR</w:t>
      </w:r>
      <w:r w:rsidR="00C85A89">
        <w:rPr>
          <w:sz w:val="24"/>
          <w:szCs w:val="24"/>
        </w:rPr>
        <w:t xml:space="preserve"> </w:t>
      </w:r>
      <w:r w:rsidR="00C85A89">
        <w:rPr>
          <w:b/>
          <w:bCs/>
          <w:sz w:val="24"/>
          <w:szCs w:val="24"/>
        </w:rPr>
        <w:t xml:space="preserve">FORM 2 </w:t>
      </w:r>
    </w:p>
    <w:p w:rsidR="00C85A89" w:rsidRDefault="00C85A89" w:rsidP="009F5554">
      <w:pPr>
        <w:numPr>
          <w:ilvl w:val="12"/>
          <w:numId w:val="0"/>
        </w:numPr>
        <w:jc w:val="center"/>
        <w:rPr>
          <w:sz w:val="24"/>
          <w:szCs w:val="24"/>
        </w:rPr>
      </w:pPr>
      <w:r>
        <w:rPr>
          <w:b/>
          <w:bCs/>
          <w:sz w:val="24"/>
          <w:szCs w:val="24"/>
        </w:rPr>
        <w:t>ESTATE CASH RECEIPTS AND DISBURSEMENTS RECORD</w:t>
      </w:r>
    </w:p>
    <w:p w:rsidR="00C85A89" w:rsidRDefault="00C85A89" w:rsidP="009F5554">
      <w:pPr>
        <w:numPr>
          <w:ilvl w:val="12"/>
          <w:numId w:val="0"/>
        </w:numPr>
        <w:jc w:val="center"/>
        <w:rPr>
          <w:sz w:val="24"/>
          <w:szCs w:val="24"/>
        </w:rPr>
      </w:pPr>
    </w:p>
    <w:p w:rsidR="00C85A89" w:rsidRDefault="00C85A89" w:rsidP="009F5554">
      <w:pPr>
        <w:numPr>
          <w:ilvl w:val="12"/>
          <w:numId w:val="0"/>
        </w:numPr>
        <w:jc w:val="center"/>
        <w:rPr>
          <w:sz w:val="24"/>
          <w:szCs w:val="24"/>
        </w:rPr>
      </w:pPr>
      <w:r>
        <w:rPr>
          <w:b/>
          <w:bCs/>
          <w:sz w:val="24"/>
          <w:szCs w:val="24"/>
        </w:rPr>
        <w:t>When to Complete Form 2</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The estate Cash Receipts and Disbursements Record (Form 2) is a combination checkbook-journal.  A separate Form 2 should be maintained for each checking account, savings account, or Certificate of Deposit.  No Form 2 is necessary until the bank account is opened.</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Rollovers of individual Certificate of Deposits should be reported on the same Form 2.  Should the trustee choose to keep any other type of account or investment vehicle, such choice should be discussed in advance of implementation with the United States Trustee and arrangements should be made for record keeping and reporting.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All transactions must be entered on Form 2, in chronological order, as soon as they occur.  The trustee should not wait and enter transactions from the monthly bank statements.  As noted in Financial Reporting and Record Keeping section (paragraph 9.B.2), transactions may not be back dated, except for interest, which should be posted within thirty days of the period to which it applies.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Form 2 submissions should contain all transactions from the beginning of the case until the end of the reporting period.  However, the trustee may seek approval from the United States Trustee to limit the transactions in a Form 2 submission involving a very large or older case to the annual reporting period.  Such approval would only be granted on a report-by-report basis.</w:t>
      </w:r>
    </w:p>
    <w:p w:rsidR="00C85A89" w:rsidRDefault="00C85A89" w:rsidP="009F5554">
      <w:pPr>
        <w:numPr>
          <w:ilvl w:val="12"/>
          <w:numId w:val="0"/>
        </w:numPr>
        <w:rPr>
          <w:sz w:val="24"/>
          <w:szCs w:val="24"/>
        </w:rPr>
      </w:pPr>
    </w:p>
    <w:p w:rsidR="00BC0A5D" w:rsidRPr="005D4E75" w:rsidRDefault="00C85A89" w:rsidP="009F5554">
      <w:pPr>
        <w:numPr>
          <w:ilvl w:val="12"/>
          <w:numId w:val="0"/>
        </w:numPr>
        <w:rPr>
          <w:sz w:val="24"/>
          <w:szCs w:val="24"/>
        </w:rPr>
      </w:pPr>
      <w:r w:rsidRPr="005D4E75">
        <w:rPr>
          <w:sz w:val="24"/>
          <w:szCs w:val="24"/>
        </w:rPr>
        <w:t>If the trustee is serving</w:t>
      </w:r>
      <w:r w:rsidR="00BC0A5D" w:rsidRPr="005D4E75">
        <w:rPr>
          <w:sz w:val="24"/>
          <w:szCs w:val="24"/>
        </w:rPr>
        <w:t xml:space="preserve"> in a case converted from another chapter</w:t>
      </w:r>
      <w:r w:rsidRPr="005D4E75">
        <w:rPr>
          <w:sz w:val="24"/>
          <w:szCs w:val="24"/>
        </w:rPr>
        <w:t>, Form 2 should begin with the balance turned over by the previous trustee</w:t>
      </w:r>
      <w:r w:rsidR="00BC0A5D" w:rsidRPr="005D4E75">
        <w:rPr>
          <w:sz w:val="24"/>
          <w:szCs w:val="24"/>
        </w:rPr>
        <w:t xml:space="preserve"> or debtor in possession.</w:t>
      </w:r>
    </w:p>
    <w:p w:rsidR="00BC0A5D" w:rsidRPr="005D4E75" w:rsidRDefault="00BC0A5D" w:rsidP="009F5554">
      <w:pPr>
        <w:numPr>
          <w:ilvl w:val="12"/>
          <w:numId w:val="0"/>
        </w:numPr>
        <w:rPr>
          <w:sz w:val="24"/>
          <w:szCs w:val="24"/>
        </w:rPr>
      </w:pPr>
    </w:p>
    <w:p w:rsidR="00BC0A5D" w:rsidRPr="005D4E75" w:rsidRDefault="00BC0A5D" w:rsidP="009F5554">
      <w:pPr>
        <w:numPr>
          <w:ilvl w:val="12"/>
          <w:numId w:val="0"/>
        </w:numPr>
        <w:rPr>
          <w:sz w:val="24"/>
          <w:szCs w:val="24"/>
        </w:rPr>
      </w:pPr>
      <w:r w:rsidRPr="005D4E75">
        <w:rPr>
          <w:sz w:val="24"/>
          <w:szCs w:val="24"/>
          <w:lang w:val="en-CA"/>
        </w:rPr>
        <w:fldChar w:fldCharType="begin"/>
      </w:r>
      <w:r w:rsidRPr="005D4E75">
        <w:rPr>
          <w:sz w:val="24"/>
          <w:szCs w:val="24"/>
          <w:lang w:val="en-CA"/>
        </w:rPr>
        <w:instrText xml:space="preserve"> SEQ CHAPTER \h \r 1</w:instrText>
      </w:r>
      <w:r w:rsidRPr="005D4E75">
        <w:rPr>
          <w:sz w:val="24"/>
          <w:szCs w:val="24"/>
          <w:lang w:val="en-CA"/>
        </w:rPr>
        <w:fldChar w:fldCharType="end"/>
      </w:r>
      <w:r w:rsidRPr="005D4E75">
        <w:rPr>
          <w:sz w:val="24"/>
          <w:szCs w:val="24"/>
        </w:rPr>
        <w:t xml:space="preserve">If the trustee is serving as a successor trustee in a chapter 7 </w:t>
      </w:r>
      <w:proofErr w:type="gramStart"/>
      <w:r w:rsidRPr="005D4E75">
        <w:rPr>
          <w:sz w:val="24"/>
          <w:szCs w:val="24"/>
        </w:rPr>
        <w:t>case</w:t>
      </w:r>
      <w:proofErr w:type="gramEnd"/>
      <w:r w:rsidRPr="005D4E75">
        <w:rPr>
          <w:sz w:val="24"/>
          <w:szCs w:val="24"/>
        </w:rPr>
        <w:t xml:space="preserve">, the trustee must ensure that prior trustee’s bank accounts are closed and new accounts are opened in the successor trustee’s name.  The Form 2 for the new account(s) should begin with the balance turned over by the previous trustee, thereby remaining consistent with the successor trustee’s bank statements. The successor trustee should obtain a download of the prior trustee’s Form 2 data, when available. This will help the successor trustee prepare an accurate and complete data-enabled TFR and TDR when the case is ready to be closed.  Sample Case #2 has been added to illustrate how a successor chapter 7 </w:t>
      </w:r>
      <w:proofErr w:type="gramStart"/>
      <w:r w:rsidRPr="005D4E75">
        <w:rPr>
          <w:sz w:val="24"/>
          <w:szCs w:val="24"/>
        </w:rPr>
        <w:t>trustee</w:t>
      </w:r>
      <w:proofErr w:type="gramEnd"/>
      <w:r w:rsidRPr="005D4E75">
        <w:rPr>
          <w:sz w:val="24"/>
          <w:szCs w:val="24"/>
        </w:rPr>
        <w:t xml:space="preserve"> should prepare Form 2.  </w:t>
      </w:r>
    </w:p>
    <w:p w:rsidR="00C85A89" w:rsidRDefault="00C85A89" w:rsidP="009F5554">
      <w:pPr>
        <w:numPr>
          <w:ilvl w:val="12"/>
          <w:numId w:val="0"/>
        </w:numPr>
        <w:rPr>
          <w:sz w:val="24"/>
          <w:szCs w:val="24"/>
        </w:rPr>
      </w:pPr>
    </w:p>
    <w:p w:rsidR="00C85A89" w:rsidRDefault="00C85A89" w:rsidP="009F5554">
      <w:pPr>
        <w:numPr>
          <w:ilvl w:val="12"/>
          <w:numId w:val="0"/>
        </w:numPr>
        <w:jc w:val="center"/>
        <w:rPr>
          <w:sz w:val="24"/>
          <w:szCs w:val="24"/>
        </w:rPr>
      </w:pPr>
      <w:r>
        <w:rPr>
          <w:b/>
          <w:bCs/>
          <w:sz w:val="24"/>
          <w:szCs w:val="24"/>
        </w:rPr>
        <w:t>How to Complete Form 2</w:t>
      </w:r>
    </w:p>
    <w:p w:rsidR="00C85A89" w:rsidRDefault="00C85A89" w:rsidP="009F5554">
      <w:pPr>
        <w:numPr>
          <w:ilvl w:val="12"/>
          <w:numId w:val="0"/>
        </w:numPr>
        <w:jc w:val="center"/>
        <w:rPr>
          <w:sz w:val="24"/>
          <w:szCs w:val="24"/>
        </w:rPr>
      </w:pPr>
    </w:p>
    <w:p w:rsidR="00C85A89" w:rsidRDefault="00C85A89" w:rsidP="009F5554">
      <w:pPr>
        <w:numPr>
          <w:ilvl w:val="12"/>
          <w:numId w:val="0"/>
        </w:numPr>
        <w:rPr>
          <w:sz w:val="24"/>
          <w:szCs w:val="24"/>
        </w:rPr>
      </w:pPr>
      <w:r>
        <w:rPr>
          <w:sz w:val="24"/>
          <w:szCs w:val="24"/>
          <w:u w:val="single"/>
        </w:rPr>
        <w:t>Header Information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The trustee should enter the case number, case name, tax identification number, period ending date, trustee name, bank name, account number and bond amount (per case limit if blanket bond and amount of separate bond, if applicable).  Individual debtor social security numbers should </w:t>
      </w:r>
      <w:r>
        <w:rPr>
          <w:sz w:val="24"/>
          <w:szCs w:val="24"/>
          <w:u w:val="single"/>
        </w:rPr>
        <w:t>not</w:t>
      </w:r>
      <w:r>
        <w:rPr>
          <w:sz w:val="24"/>
          <w:szCs w:val="24"/>
        </w:rPr>
        <w:t xml:space="preserve"> be listed as the estate tax identification number.</w:t>
      </w:r>
    </w:p>
    <w:p w:rsidR="005D4E75" w:rsidRDefault="005D4E75"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lastRenderedPageBreak/>
        <w:t>Column 1: Transaction Date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Column 1 is the date that the transaction occurred.  For deposits, it is the date that the funds were sent or taken to the bank for deposit, rather than the date that the funds were received by the trustee or the date that the deposit cleared the bank.  For disbursements, it is the date the trustee wrote (or printed) the check, rather than the date that the check cleared the bank. </w:t>
      </w:r>
    </w:p>
    <w:p w:rsidR="00BC0A5D" w:rsidRDefault="00BC0A5D" w:rsidP="009F5554">
      <w:pPr>
        <w:numPr>
          <w:ilvl w:val="12"/>
          <w:numId w:val="0"/>
        </w:numPr>
        <w:rPr>
          <w:sz w:val="24"/>
          <w:szCs w:val="24"/>
          <w:u w:val="single"/>
        </w:rPr>
      </w:pPr>
    </w:p>
    <w:p w:rsidR="00C85A89" w:rsidRDefault="00C85A89" w:rsidP="009F5554">
      <w:pPr>
        <w:numPr>
          <w:ilvl w:val="12"/>
          <w:numId w:val="0"/>
        </w:numPr>
        <w:rPr>
          <w:sz w:val="24"/>
          <w:szCs w:val="24"/>
        </w:rPr>
      </w:pPr>
      <w:r>
        <w:rPr>
          <w:sz w:val="24"/>
          <w:szCs w:val="24"/>
          <w:u w:val="single"/>
        </w:rPr>
        <w:t>Column 2: Check or Reference Number</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2 is the check number if the entry is for a payment made from estate funds or the reference number entered on Form 1, if the entry is for a deposit or an item returned for insufficient funds (“NSF”).</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3: Paid to/Received From</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3 is the name of the payer or payee.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4: Description of Transaction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4 consists of two sub-columns–on the left, a narrative description of the transaction and, on the right, the applicable UTC.  See page Forms-20 for information on assigning UTCs.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The narrative description should be a complete description of the transaction, for example: “payment to auctioneer per 3/2/02 order,” “sale of 1995 Dodge Intrepid subject to National Bank security interest per 4/15/02 notice,” or “transfer of funds to savings account #09-43-02.”</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If the trustee receives a “net” check, that is, one which represents the gross sale price minus such deductions as lien pay-offs, exemptions or expenses, Column 4 should list the gross amount of the sale and all individual deductions.  In that way, Column 4 will contain the information needed to reconcile the net amount received by the trustee with the gross sales price shown on Form 1.  This situation most often arises when a broker or attorney receives the gross proceeds of sale and makes distributions for liens and expenses prior to presenting a net check to the trustee.  In this type of situation, do not enter the gross amount in Column 5 </w:t>
      </w:r>
      <w:r>
        <w:rPr>
          <w:sz w:val="24"/>
          <w:szCs w:val="24"/>
          <w:u w:val="single"/>
        </w:rPr>
        <w:t>Deposit</w:t>
      </w:r>
      <w:r>
        <w:rPr>
          <w:sz w:val="24"/>
          <w:szCs w:val="24"/>
        </w:rPr>
        <w:t xml:space="preserve"> because the amount shown as being deposited will not correspond to any bank statement.  The net amount received by the trustee should be entered in Column 5.</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u w:val="single"/>
        </w:rPr>
      </w:pPr>
      <w:r>
        <w:rPr>
          <w:sz w:val="24"/>
          <w:szCs w:val="24"/>
        </w:rPr>
        <w:t>For Certificates of Deposit, if the CD number changes when the CD is renewed or rolled over, the new CD number is recorded in Column 4.</w:t>
      </w:r>
    </w:p>
    <w:p w:rsidR="00C85A89" w:rsidRDefault="00C85A89" w:rsidP="009F5554">
      <w:pPr>
        <w:numPr>
          <w:ilvl w:val="12"/>
          <w:numId w:val="0"/>
        </w:numPr>
        <w:rPr>
          <w:sz w:val="24"/>
          <w:szCs w:val="24"/>
          <w:u w:val="single"/>
        </w:rPr>
      </w:pPr>
    </w:p>
    <w:p w:rsidR="00C85A89" w:rsidRDefault="00C85A89" w:rsidP="009F5554">
      <w:pPr>
        <w:numPr>
          <w:ilvl w:val="12"/>
          <w:numId w:val="0"/>
        </w:numPr>
        <w:rPr>
          <w:sz w:val="24"/>
          <w:szCs w:val="24"/>
        </w:rPr>
      </w:pPr>
      <w:r>
        <w:rPr>
          <w:sz w:val="24"/>
          <w:szCs w:val="24"/>
          <w:u w:val="single"/>
        </w:rPr>
        <w:t>Column 5: Deposit</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Column 5 records the deposits received in the case.  There are 24 UTCs that apply to deposits.  UTCs in the 1100 series are used for receipts from the liquidation of scheduled assets (e.g., </w:t>
      </w:r>
      <w:proofErr w:type="gramStart"/>
      <w:r>
        <w:rPr>
          <w:sz w:val="24"/>
          <w:szCs w:val="24"/>
        </w:rPr>
        <w:t>assets  listed</w:t>
      </w:r>
      <w:proofErr w:type="gramEnd"/>
      <w:r>
        <w:rPr>
          <w:sz w:val="24"/>
          <w:szCs w:val="24"/>
        </w:rPr>
        <w:t xml:space="preserve"> by the debtor on the original schedules and statements).  UTCs in the 1200 series are used for receipts from unscheduled assets (e.g., assets added on amended schedules and assets discovered by the trustee).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The correct UTC for post-petition rents, royalties, and dividends depends upon whether the underlying asset is scheduled or unscheduled.   For example, for scheduled rental property, the correct UTC for rental payments is 1122 (see Forms - 20).</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Certificate of Deposit interest should only be recorded on Form 2 when earned and deposited in the bank account.  It should not be estimated and recorded on Form 2 when the CD maturity date does not coincide with the reporting cut-off date.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Transfers into the account from another estate account are recorded in Column 5.  The UTC for estate account transfers is 9999-000.</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If a deposited item is returned for insufficient funds (“NSF”) or an item was deposited in error to the estate, the reversal or correction should be recorded as a negative figure in Column 5 and the entry should be explained in Column 4, </w:t>
      </w:r>
      <w:r>
        <w:rPr>
          <w:sz w:val="24"/>
          <w:szCs w:val="24"/>
          <w:u w:val="single"/>
        </w:rPr>
        <w:t>Description of Transaction</w:t>
      </w:r>
      <w:r>
        <w:rPr>
          <w:sz w:val="24"/>
          <w:szCs w:val="24"/>
        </w:rPr>
        <w:t>.  The UTC for both a deposit made in error and its correction is 1280-002; the UTC for posting the NSF check is the same as the UTC used for the original deposit.</w:t>
      </w:r>
    </w:p>
    <w:p w:rsidR="00C85A89" w:rsidRDefault="00C85A89" w:rsidP="009F5554">
      <w:pPr>
        <w:numPr>
          <w:ilvl w:val="12"/>
          <w:numId w:val="0"/>
        </w:numPr>
        <w:rPr>
          <w:sz w:val="24"/>
          <w:szCs w:val="24"/>
        </w:rPr>
      </w:pPr>
      <w:r>
        <w:rPr>
          <w:sz w:val="24"/>
          <w:szCs w:val="24"/>
        </w:rPr>
        <w:t xml:space="preserve"> </w:t>
      </w:r>
    </w:p>
    <w:p w:rsidR="00C85A89" w:rsidRDefault="00C85A89" w:rsidP="009F5554">
      <w:pPr>
        <w:numPr>
          <w:ilvl w:val="12"/>
          <w:numId w:val="0"/>
        </w:numPr>
        <w:rPr>
          <w:sz w:val="24"/>
          <w:szCs w:val="24"/>
        </w:rPr>
      </w:pPr>
      <w:r>
        <w:rPr>
          <w:sz w:val="24"/>
          <w:szCs w:val="24"/>
          <w:u w:val="single"/>
        </w:rPr>
        <w:t>Column 6: Disbursement</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6 records the disbursements made in the case.  Transfers out of the account to another estate account are also recorded in Column 6.  The UTCs for disbursements are contained in the list starting at page Forms - 20.  The UTC for estate account transfers is 9999-000.</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If it is necessary to void a disbursement check, the reversal/correction should be recorded as a negative amount in Column 6 and the entry should be explained in Column 4, </w:t>
      </w:r>
      <w:r>
        <w:rPr>
          <w:sz w:val="24"/>
          <w:szCs w:val="24"/>
          <w:u w:val="single"/>
        </w:rPr>
        <w:t>Description of Transaction</w:t>
      </w:r>
      <w:r>
        <w:rPr>
          <w:sz w:val="24"/>
          <w:szCs w:val="24"/>
        </w:rPr>
        <w:t>.  The UTC for the void transaction is the same as the UTC used for the original disbursement.</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7: Checking, Savings, or Certificate of Deposit Balance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7 is the running balance in the checking, savings or certificate of deposit account.</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Other Information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At the end of the Form 2 for each account, the trustee should enter subtotals for Columns 5 and 6 and then show the deduction of bank transfers and payments to debtors to arrive at the net receipts and net disbursements for the account.  On the last page of all Form 2s, the trustee should recap the net receipts, net disbursements, and account balances for all estate accounts in the case.  These calculations will assist in determining trustee compensation and bonding requirements.  The computations are illustrated in the sample Form 2s.</w:t>
      </w:r>
    </w:p>
    <w:p w:rsidR="00BC0A5D" w:rsidRDefault="00BC0A5D" w:rsidP="009F5554">
      <w:pPr>
        <w:numPr>
          <w:ilvl w:val="12"/>
          <w:numId w:val="0"/>
        </w:numPr>
        <w:jc w:val="center"/>
        <w:rPr>
          <w:sz w:val="24"/>
          <w:szCs w:val="24"/>
        </w:rPr>
      </w:pPr>
    </w:p>
    <w:p w:rsidR="00BC0A5D" w:rsidRDefault="00BC0A5D" w:rsidP="009F5554">
      <w:pPr>
        <w:numPr>
          <w:ilvl w:val="12"/>
          <w:numId w:val="0"/>
        </w:numPr>
        <w:jc w:val="center"/>
        <w:rPr>
          <w:sz w:val="24"/>
          <w:szCs w:val="24"/>
        </w:rPr>
        <w:sectPr w:rsidR="00BC0A5D" w:rsidSect="001E5C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432" w:gutter="0"/>
          <w:cols w:space="720"/>
          <w:noEndnote/>
          <w:docGrid w:linePitch="272"/>
        </w:sectPr>
      </w:pPr>
    </w:p>
    <w:p w:rsidR="00BC0A5D" w:rsidRDefault="00BC0A5D" w:rsidP="009F5554">
      <w:pPr>
        <w:numPr>
          <w:ilvl w:val="12"/>
          <w:numId w:val="0"/>
        </w:numPr>
        <w:jc w:val="center"/>
        <w:rPr>
          <w:sz w:val="24"/>
          <w:szCs w:val="24"/>
        </w:rPr>
      </w:pPr>
      <w:r>
        <w:rPr>
          <w:sz w:val="24"/>
          <w:szCs w:val="24"/>
        </w:rPr>
        <w:lastRenderedPageBreak/>
        <w:t>FORM 2</w:t>
      </w:r>
    </w:p>
    <w:p w:rsidR="00BC0A5D" w:rsidRDefault="00BC0A5D" w:rsidP="009F5554">
      <w:pPr>
        <w:numPr>
          <w:ilvl w:val="12"/>
          <w:numId w:val="0"/>
        </w:numPr>
        <w:jc w:val="center"/>
        <w:rPr>
          <w:sz w:val="24"/>
          <w:szCs w:val="24"/>
        </w:rPr>
      </w:pPr>
      <w:r>
        <w:rPr>
          <w:sz w:val="24"/>
          <w:szCs w:val="24"/>
        </w:rPr>
        <w:t>CASH RECEIPTS AND DISBURSEMENTS RECORD</w:t>
      </w:r>
    </w:p>
    <w:p w:rsidR="00BC0A5D" w:rsidRDefault="00BC0A5D" w:rsidP="009F5554">
      <w:pPr>
        <w:numPr>
          <w:ilvl w:val="12"/>
          <w:numId w:val="0"/>
        </w:numPr>
        <w:jc w:val="center"/>
        <w:rPr>
          <w:sz w:val="24"/>
          <w:szCs w:val="24"/>
        </w:rPr>
      </w:pPr>
    </w:p>
    <w:p w:rsidR="00BC0A5D" w:rsidRDefault="00BC0A5D" w:rsidP="00BC0A5D">
      <w:pPr>
        <w:numPr>
          <w:ilvl w:val="12"/>
          <w:numId w:val="0"/>
        </w:numPr>
        <w:rPr>
          <w:sz w:val="24"/>
          <w:szCs w:val="24"/>
        </w:rPr>
      </w:pPr>
      <w:r>
        <w:rPr>
          <w:sz w:val="24"/>
          <w:szCs w:val="24"/>
        </w:rPr>
        <w:t>Case No.: 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Trustee Name: ____________________</w:t>
      </w:r>
    </w:p>
    <w:p w:rsidR="00BC0A5D" w:rsidRDefault="00BC0A5D" w:rsidP="00BC0A5D">
      <w:pPr>
        <w:numPr>
          <w:ilvl w:val="12"/>
          <w:numId w:val="0"/>
        </w:numPr>
        <w:rPr>
          <w:sz w:val="24"/>
          <w:szCs w:val="24"/>
        </w:rPr>
      </w:pPr>
      <w:r>
        <w:rPr>
          <w:sz w:val="24"/>
          <w:szCs w:val="24"/>
        </w:rPr>
        <w:t>Case Name: 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Bank Name: ______________________</w:t>
      </w:r>
    </w:p>
    <w:p w:rsidR="00BC0A5D" w:rsidRDefault="00BC0A5D" w:rsidP="00BC0A5D">
      <w:pPr>
        <w:numPr>
          <w:ilvl w:val="12"/>
          <w:numId w:val="0"/>
        </w:numPr>
        <w:rPr>
          <w:sz w:val="24"/>
          <w:szCs w:val="24"/>
        </w:rPr>
      </w:pPr>
      <w:r>
        <w:rPr>
          <w:sz w:val="24"/>
          <w:szCs w:val="24"/>
        </w:rPr>
        <w:t>Taxpayer ID #: 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Account #: _______________________</w:t>
      </w:r>
    </w:p>
    <w:p w:rsidR="00BC0A5D" w:rsidRDefault="00BC0A5D" w:rsidP="00BC0A5D">
      <w:pPr>
        <w:numPr>
          <w:ilvl w:val="12"/>
          <w:numId w:val="0"/>
        </w:numPr>
        <w:rPr>
          <w:sz w:val="24"/>
          <w:szCs w:val="24"/>
        </w:rPr>
      </w:pPr>
      <w:r>
        <w:rPr>
          <w:sz w:val="24"/>
          <w:szCs w:val="24"/>
        </w:rPr>
        <w:t>For Period Ending: 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Blanket Bond (per case limit): ________</w:t>
      </w:r>
    </w:p>
    <w:p w:rsidR="00BC0A5D" w:rsidRDefault="00BC0A5D"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Separate Bond (if applicable): ________</w:t>
      </w:r>
    </w:p>
    <w:p w:rsidR="00BC0A5D" w:rsidRDefault="00BC0A5D" w:rsidP="00BC0A5D">
      <w:pPr>
        <w:numPr>
          <w:ilvl w:val="12"/>
          <w:numId w:val="0"/>
        </w:numPr>
        <w:rPr>
          <w:sz w:val="24"/>
          <w:szCs w:val="24"/>
        </w:rPr>
      </w:pP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1548"/>
        <w:gridCol w:w="1530"/>
        <w:gridCol w:w="1890"/>
        <w:gridCol w:w="3150"/>
        <w:gridCol w:w="1620"/>
        <w:gridCol w:w="1440"/>
        <w:gridCol w:w="1710"/>
        <w:gridCol w:w="1728"/>
      </w:tblGrid>
      <w:tr w:rsidR="00BC0A5D" w:rsidRPr="00C53E11" w:rsidTr="00C53E11">
        <w:tc>
          <w:tcPr>
            <w:tcW w:w="1548" w:type="dxa"/>
            <w:tcBorders>
              <w:top w:val="double" w:sz="6" w:space="0" w:color="auto"/>
              <w:bottom w:val="double" w:sz="6" w:space="0" w:color="auto"/>
            </w:tcBorders>
            <w:shd w:val="clear" w:color="auto" w:fill="auto"/>
          </w:tcPr>
          <w:p w:rsidR="00BC0A5D" w:rsidRPr="00C53E11" w:rsidRDefault="00BC0A5D" w:rsidP="00C53E11">
            <w:pPr>
              <w:numPr>
                <w:ilvl w:val="12"/>
                <w:numId w:val="0"/>
              </w:numPr>
              <w:jc w:val="center"/>
              <w:rPr>
                <w:sz w:val="24"/>
                <w:szCs w:val="24"/>
              </w:rPr>
            </w:pPr>
            <w:r w:rsidRPr="00C53E11">
              <w:rPr>
                <w:sz w:val="24"/>
                <w:szCs w:val="24"/>
              </w:rPr>
              <w:t>1</w:t>
            </w:r>
          </w:p>
        </w:tc>
        <w:tc>
          <w:tcPr>
            <w:tcW w:w="1530" w:type="dxa"/>
            <w:tcBorders>
              <w:top w:val="double" w:sz="6" w:space="0" w:color="auto"/>
              <w:bottom w:val="double" w:sz="6" w:space="0" w:color="auto"/>
            </w:tcBorders>
            <w:shd w:val="clear" w:color="auto" w:fill="auto"/>
          </w:tcPr>
          <w:p w:rsidR="00BC0A5D" w:rsidRPr="00C53E11" w:rsidRDefault="00BC0A5D" w:rsidP="00C53E11">
            <w:pPr>
              <w:numPr>
                <w:ilvl w:val="12"/>
                <w:numId w:val="0"/>
              </w:numPr>
              <w:jc w:val="center"/>
              <w:rPr>
                <w:sz w:val="24"/>
                <w:szCs w:val="24"/>
              </w:rPr>
            </w:pPr>
            <w:r w:rsidRPr="00C53E11">
              <w:rPr>
                <w:sz w:val="24"/>
                <w:szCs w:val="24"/>
              </w:rPr>
              <w:t>2</w:t>
            </w:r>
          </w:p>
        </w:tc>
        <w:tc>
          <w:tcPr>
            <w:tcW w:w="1890" w:type="dxa"/>
            <w:tcBorders>
              <w:top w:val="double" w:sz="6" w:space="0" w:color="auto"/>
              <w:bottom w:val="double" w:sz="6" w:space="0" w:color="auto"/>
            </w:tcBorders>
            <w:shd w:val="clear" w:color="auto" w:fill="auto"/>
          </w:tcPr>
          <w:p w:rsidR="00BC0A5D" w:rsidRPr="00C53E11" w:rsidRDefault="00BC0A5D" w:rsidP="00C53E11">
            <w:pPr>
              <w:numPr>
                <w:ilvl w:val="12"/>
                <w:numId w:val="0"/>
              </w:numPr>
              <w:jc w:val="center"/>
              <w:rPr>
                <w:sz w:val="24"/>
                <w:szCs w:val="24"/>
              </w:rPr>
            </w:pPr>
            <w:r w:rsidRPr="00C53E11">
              <w:rPr>
                <w:sz w:val="24"/>
                <w:szCs w:val="24"/>
              </w:rPr>
              <w:t>3</w:t>
            </w:r>
          </w:p>
        </w:tc>
        <w:tc>
          <w:tcPr>
            <w:tcW w:w="4770" w:type="dxa"/>
            <w:gridSpan w:val="2"/>
            <w:tcBorders>
              <w:top w:val="double" w:sz="6" w:space="0" w:color="auto"/>
              <w:bottom w:val="double" w:sz="6" w:space="0" w:color="auto"/>
            </w:tcBorders>
            <w:shd w:val="clear" w:color="auto" w:fill="auto"/>
          </w:tcPr>
          <w:p w:rsidR="00BC0A5D" w:rsidRPr="00C53E11" w:rsidRDefault="00BC0A5D" w:rsidP="00C53E11">
            <w:pPr>
              <w:numPr>
                <w:ilvl w:val="12"/>
                <w:numId w:val="0"/>
              </w:numPr>
              <w:jc w:val="center"/>
              <w:rPr>
                <w:sz w:val="24"/>
                <w:szCs w:val="24"/>
              </w:rPr>
            </w:pPr>
            <w:r w:rsidRPr="00C53E11">
              <w:rPr>
                <w:sz w:val="24"/>
                <w:szCs w:val="24"/>
              </w:rPr>
              <w:t>4</w:t>
            </w:r>
          </w:p>
        </w:tc>
        <w:tc>
          <w:tcPr>
            <w:tcW w:w="1440" w:type="dxa"/>
            <w:tcBorders>
              <w:top w:val="double" w:sz="6" w:space="0" w:color="auto"/>
              <w:bottom w:val="double" w:sz="6" w:space="0" w:color="auto"/>
            </w:tcBorders>
            <w:shd w:val="clear" w:color="auto" w:fill="auto"/>
          </w:tcPr>
          <w:p w:rsidR="00BC0A5D" w:rsidRPr="00C53E11" w:rsidRDefault="00BC0A5D" w:rsidP="00C53E11">
            <w:pPr>
              <w:numPr>
                <w:ilvl w:val="12"/>
                <w:numId w:val="0"/>
              </w:numPr>
              <w:jc w:val="center"/>
              <w:rPr>
                <w:sz w:val="24"/>
                <w:szCs w:val="24"/>
              </w:rPr>
            </w:pPr>
            <w:r w:rsidRPr="00C53E11">
              <w:rPr>
                <w:sz w:val="24"/>
                <w:szCs w:val="24"/>
              </w:rPr>
              <w:t>5</w:t>
            </w:r>
          </w:p>
        </w:tc>
        <w:tc>
          <w:tcPr>
            <w:tcW w:w="1710" w:type="dxa"/>
            <w:tcBorders>
              <w:top w:val="double" w:sz="6" w:space="0" w:color="auto"/>
              <w:bottom w:val="double" w:sz="6" w:space="0" w:color="auto"/>
            </w:tcBorders>
            <w:shd w:val="clear" w:color="auto" w:fill="auto"/>
          </w:tcPr>
          <w:p w:rsidR="00BC0A5D" w:rsidRPr="00C53E11" w:rsidRDefault="00BC0A5D" w:rsidP="00C53E11">
            <w:pPr>
              <w:numPr>
                <w:ilvl w:val="12"/>
                <w:numId w:val="0"/>
              </w:numPr>
              <w:jc w:val="center"/>
              <w:rPr>
                <w:sz w:val="24"/>
                <w:szCs w:val="24"/>
              </w:rPr>
            </w:pPr>
            <w:r w:rsidRPr="00C53E11">
              <w:rPr>
                <w:sz w:val="24"/>
                <w:szCs w:val="24"/>
              </w:rPr>
              <w:t>6</w:t>
            </w:r>
          </w:p>
        </w:tc>
        <w:tc>
          <w:tcPr>
            <w:tcW w:w="1728" w:type="dxa"/>
            <w:tcBorders>
              <w:top w:val="double" w:sz="6" w:space="0" w:color="auto"/>
              <w:bottom w:val="double" w:sz="6" w:space="0" w:color="auto"/>
            </w:tcBorders>
            <w:shd w:val="clear" w:color="auto" w:fill="auto"/>
          </w:tcPr>
          <w:p w:rsidR="00BC0A5D" w:rsidRPr="00C53E11" w:rsidRDefault="00826CCC" w:rsidP="00C53E11">
            <w:pPr>
              <w:numPr>
                <w:ilvl w:val="12"/>
                <w:numId w:val="0"/>
              </w:numPr>
              <w:jc w:val="center"/>
              <w:rPr>
                <w:sz w:val="24"/>
                <w:szCs w:val="24"/>
              </w:rPr>
            </w:pPr>
            <w:r w:rsidRPr="00C53E11">
              <w:rPr>
                <w:sz w:val="24"/>
                <w:szCs w:val="24"/>
              </w:rPr>
              <w:t>7</w:t>
            </w:r>
          </w:p>
        </w:tc>
      </w:tr>
      <w:tr w:rsidR="00826CCC" w:rsidRPr="00C53E11" w:rsidTr="00C53E11">
        <w:tc>
          <w:tcPr>
            <w:tcW w:w="1548"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r w:rsidRPr="00C53E11">
              <w:rPr>
                <w:sz w:val="24"/>
                <w:szCs w:val="24"/>
              </w:rPr>
              <w:t xml:space="preserve">Transaction </w:t>
            </w:r>
          </w:p>
          <w:p w:rsidR="00826CCC" w:rsidRPr="00C53E11" w:rsidRDefault="00826CCC" w:rsidP="00C53E11">
            <w:pPr>
              <w:numPr>
                <w:ilvl w:val="12"/>
                <w:numId w:val="0"/>
              </w:numPr>
              <w:jc w:val="center"/>
              <w:rPr>
                <w:sz w:val="24"/>
                <w:szCs w:val="24"/>
              </w:rPr>
            </w:pPr>
            <w:r w:rsidRPr="00C53E11">
              <w:rPr>
                <w:sz w:val="24"/>
                <w:szCs w:val="24"/>
              </w:rPr>
              <w:t>Date</w:t>
            </w:r>
          </w:p>
        </w:tc>
        <w:tc>
          <w:tcPr>
            <w:tcW w:w="1530"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r w:rsidRPr="00C53E11">
              <w:rPr>
                <w:sz w:val="24"/>
                <w:szCs w:val="24"/>
              </w:rPr>
              <w:t xml:space="preserve">Check or </w:t>
            </w:r>
          </w:p>
          <w:p w:rsidR="00826CCC" w:rsidRPr="00C53E11" w:rsidRDefault="00826CCC" w:rsidP="00C53E11">
            <w:pPr>
              <w:numPr>
                <w:ilvl w:val="12"/>
                <w:numId w:val="0"/>
              </w:numPr>
              <w:jc w:val="center"/>
              <w:rPr>
                <w:sz w:val="24"/>
                <w:szCs w:val="24"/>
              </w:rPr>
            </w:pPr>
            <w:r w:rsidRPr="00C53E11">
              <w:rPr>
                <w:sz w:val="24"/>
                <w:szCs w:val="24"/>
              </w:rPr>
              <w:t>Ref. #</w:t>
            </w:r>
          </w:p>
        </w:tc>
        <w:tc>
          <w:tcPr>
            <w:tcW w:w="1890"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r w:rsidRPr="00C53E11">
              <w:rPr>
                <w:sz w:val="24"/>
                <w:szCs w:val="24"/>
              </w:rPr>
              <w:t>Paid to/</w:t>
            </w:r>
          </w:p>
          <w:p w:rsidR="00826CCC" w:rsidRPr="00C53E11" w:rsidRDefault="00826CCC" w:rsidP="00C53E11">
            <w:pPr>
              <w:numPr>
                <w:ilvl w:val="12"/>
                <w:numId w:val="0"/>
              </w:numPr>
              <w:jc w:val="center"/>
              <w:rPr>
                <w:sz w:val="24"/>
                <w:szCs w:val="24"/>
              </w:rPr>
            </w:pPr>
            <w:r w:rsidRPr="00C53E11">
              <w:rPr>
                <w:sz w:val="24"/>
                <w:szCs w:val="24"/>
              </w:rPr>
              <w:t>Received From</w:t>
            </w:r>
          </w:p>
        </w:tc>
        <w:tc>
          <w:tcPr>
            <w:tcW w:w="3150"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p>
          <w:p w:rsidR="00826CCC" w:rsidRPr="00C53E11" w:rsidRDefault="00826CCC" w:rsidP="00C53E11">
            <w:pPr>
              <w:numPr>
                <w:ilvl w:val="12"/>
                <w:numId w:val="0"/>
              </w:numPr>
              <w:jc w:val="center"/>
              <w:rPr>
                <w:sz w:val="24"/>
                <w:szCs w:val="24"/>
              </w:rPr>
            </w:pPr>
            <w:r w:rsidRPr="00C53E11">
              <w:rPr>
                <w:sz w:val="24"/>
                <w:szCs w:val="24"/>
              </w:rPr>
              <w:t>Description of Transaction</w:t>
            </w:r>
          </w:p>
        </w:tc>
        <w:tc>
          <w:tcPr>
            <w:tcW w:w="1620"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r w:rsidRPr="00C53E11">
              <w:rPr>
                <w:sz w:val="24"/>
                <w:szCs w:val="24"/>
              </w:rPr>
              <w:t>Uniform Tran.</w:t>
            </w:r>
          </w:p>
          <w:p w:rsidR="00826CCC" w:rsidRPr="00C53E11" w:rsidRDefault="00826CCC" w:rsidP="00C53E11">
            <w:pPr>
              <w:numPr>
                <w:ilvl w:val="12"/>
                <w:numId w:val="0"/>
              </w:numPr>
              <w:jc w:val="center"/>
              <w:rPr>
                <w:sz w:val="24"/>
                <w:szCs w:val="24"/>
              </w:rPr>
            </w:pPr>
            <w:r w:rsidRPr="00C53E11">
              <w:rPr>
                <w:sz w:val="24"/>
                <w:szCs w:val="24"/>
              </w:rPr>
              <w:t>Code</w:t>
            </w:r>
          </w:p>
        </w:tc>
        <w:tc>
          <w:tcPr>
            <w:tcW w:w="1440"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r w:rsidRPr="00C53E11">
              <w:rPr>
                <w:sz w:val="24"/>
                <w:szCs w:val="24"/>
              </w:rPr>
              <w:t>Deposit</w:t>
            </w:r>
          </w:p>
          <w:p w:rsidR="00826CCC" w:rsidRPr="00C53E11" w:rsidRDefault="00826CCC" w:rsidP="00C53E11">
            <w:pPr>
              <w:numPr>
                <w:ilvl w:val="12"/>
                <w:numId w:val="0"/>
              </w:numPr>
              <w:jc w:val="center"/>
              <w:rPr>
                <w:sz w:val="24"/>
                <w:szCs w:val="24"/>
              </w:rPr>
            </w:pPr>
            <w:r w:rsidRPr="00C53E11">
              <w:rPr>
                <w:sz w:val="24"/>
                <w:szCs w:val="24"/>
              </w:rPr>
              <w:t>$</w:t>
            </w:r>
          </w:p>
        </w:tc>
        <w:tc>
          <w:tcPr>
            <w:tcW w:w="1710"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r w:rsidRPr="00C53E11">
              <w:rPr>
                <w:sz w:val="24"/>
                <w:szCs w:val="24"/>
              </w:rPr>
              <w:t>Disbursement</w:t>
            </w:r>
          </w:p>
          <w:p w:rsidR="00826CCC" w:rsidRPr="00C53E11" w:rsidRDefault="00826CCC" w:rsidP="00C53E11">
            <w:pPr>
              <w:numPr>
                <w:ilvl w:val="12"/>
                <w:numId w:val="0"/>
              </w:numPr>
              <w:jc w:val="center"/>
              <w:rPr>
                <w:sz w:val="24"/>
                <w:szCs w:val="24"/>
              </w:rPr>
            </w:pPr>
            <w:r w:rsidRPr="00C53E11">
              <w:rPr>
                <w:sz w:val="24"/>
                <w:szCs w:val="24"/>
              </w:rPr>
              <w:t>$</w:t>
            </w:r>
          </w:p>
        </w:tc>
        <w:tc>
          <w:tcPr>
            <w:tcW w:w="1728" w:type="dxa"/>
            <w:tcBorders>
              <w:top w:val="double" w:sz="6" w:space="0" w:color="auto"/>
            </w:tcBorders>
            <w:shd w:val="clear" w:color="auto" w:fill="auto"/>
          </w:tcPr>
          <w:p w:rsidR="00826CCC" w:rsidRPr="00C53E11" w:rsidRDefault="00826CCC" w:rsidP="00C53E11">
            <w:pPr>
              <w:numPr>
                <w:ilvl w:val="12"/>
                <w:numId w:val="0"/>
              </w:numPr>
              <w:jc w:val="center"/>
              <w:rPr>
                <w:sz w:val="24"/>
                <w:szCs w:val="24"/>
              </w:rPr>
            </w:pPr>
            <w:r w:rsidRPr="00C53E11">
              <w:rPr>
                <w:sz w:val="24"/>
                <w:szCs w:val="24"/>
              </w:rPr>
              <w:t>Account</w:t>
            </w:r>
          </w:p>
          <w:p w:rsidR="00826CCC" w:rsidRPr="00C53E11" w:rsidRDefault="00826CCC" w:rsidP="00C53E11">
            <w:pPr>
              <w:numPr>
                <w:ilvl w:val="12"/>
                <w:numId w:val="0"/>
              </w:numPr>
              <w:jc w:val="center"/>
              <w:rPr>
                <w:sz w:val="24"/>
                <w:szCs w:val="24"/>
              </w:rPr>
            </w:pPr>
            <w:r w:rsidRPr="00C53E11">
              <w:rPr>
                <w:sz w:val="24"/>
                <w:szCs w:val="24"/>
              </w:rPr>
              <w:t>Balance</w:t>
            </w:r>
          </w:p>
        </w:tc>
      </w:tr>
      <w:tr w:rsidR="00826CCC" w:rsidRPr="00C53E11" w:rsidTr="00C53E11">
        <w:tc>
          <w:tcPr>
            <w:tcW w:w="1548" w:type="dxa"/>
            <w:shd w:val="clear" w:color="auto" w:fill="auto"/>
          </w:tcPr>
          <w:p w:rsidR="00826CCC" w:rsidRPr="00C53E11" w:rsidRDefault="00826CCC" w:rsidP="00C53E11">
            <w:pPr>
              <w:numPr>
                <w:ilvl w:val="12"/>
                <w:numId w:val="0"/>
              </w:numPr>
              <w:rPr>
                <w:sz w:val="24"/>
                <w:szCs w:val="24"/>
              </w:rPr>
            </w:pPr>
          </w:p>
          <w:p w:rsidR="00826CCC" w:rsidRPr="00C53E11" w:rsidRDefault="00826CCC" w:rsidP="00C53E11">
            <w:pPr>
              <w:numPr>
                <w:ilvl w:val="12"/>
                <w:numId w:val="0"/>
              </w:numPr>
              <w:rPr>
                <w:sz w:val="24"/>
                <w:szCs w:val="24"/>
              </w:rPr>
            </w:pPr>
          </w:p>
        </w:tc>
        <w:tc>
          <w:tcPr>
            <w:tcW w:w="1530" w:type="dxa"/>
            <w:shd w:val="clear" w:color="auto" w:fill="auto"/>
          </w:tcPr>
          <w:p w:rsidR="00826CCC" w:rsidRPr="00C53E11" w:rsidRDefault="00826CCC" w:rsidP="00C53E11">
            <w:pPr>
              <w:numPr>
                <w:ilvl w:val="12"/>
                <w:numId w:val="0"/>
              </w:numPr>
              <w:rPr>
                <w:sz w:val="24"/>
                <w:szCs w:val="24"/>
              </w:rPr>
            </w:pPr>
          </w:p>
        </w:tc>
        <w:tc>
          <w:tcPr>
            <w:tcW w:w="1890" w:type="dxa"/>
            <w:shd w:val="clear" w:color="auto" w:fill="auto"/>
          </w:tcPr>
          <w:p w:rsidR="00826CCC" w:rsidRPr="00C53E11" w:rsidRDefault="00826CCC" w:rsidP="00C53E11">
            <w:pPr>
              <w:numPr>
                <w:ilvl w:val="12"/>
                <w:numId w:val="0"/>
              </w:numPr>
              <w:rPr>
                <w:sz w:val="24"/>
                <w:szCs w:val="24"/>
              </w:rPr>
            </w:pPr>
          </w:p>
        </w:tc>
        <w:tc>
          <w:tcPr>
            <w:tcW w:w="3150" w:type="dxa"/>
            <w:shd w:val="clear" w:color="auto" w:fill="auto"/>
          </w:tcPr>
          <w:p w:rsidR="00826CCC" w:rsidRPr="00C53E11" w:rsidRDefault="00826CCC" w:rsidP="00C53E11">
            <w:pPr>
              <w:numPr>
                <w:ilvl w:val="12"/>
                <w:numId w:val="0"/>
              </w:numPr>
              <w:rPr>
                <w:sz w:val="24"/>
                <w:szCs w:val="24"/>
              </w:rPr>
            </w:pPr>
          </w:p>
        </w:tc>
        <w:tc>
          <w:tcPr>
            <w:tcW w:w="1620" w:type="dxa"/>
            <w:shd w:val="clear" w:color="auto" w:fill="auto"/>
          </w:tcPr>
          <w:p w:rsidR="00826CCC" w:rsidRPr="00C53E11" w:rsidRDefault="00826CCC" w:rsidP="00C53E11">
            <w:pPr>
              <w:numPr>
                <w:ilvl w:val="12"/>
                <w:numId w:val="0"/>
              </w:numPr>
              <w:rPr>
                <w:sz w:val="24"/>
                <w:szCs w:val="24"/>
              </w:rPr>
            </w:pPr>
          </w:p>
        </w:tc>
        <w:tc>
          <w:tcPr>
            <w:tcW w:w="1440" w:type="dxa"/>
            <w:shd w:val="clear" w:color="auto" w:fill="auto"/>
          </w:tcPr>
          <w:p w:rsidR="00826CCC" w:rsidRPr="00C53E11" w:rsidRDefault="00826CCC" w:rsidP="00C53E11">
            <w:pPr>
              <w:numPr>
                <w:ilvl w:val="12"/>
                <w:numId w:val="0"/>
              </w:numPr>
              <w:rPr>
                <w:sz w:val="24"/>
                <w:szCs w:val="24"/>
              </w:rPr>
            </w:pPr>
          </w:p>
        </w:tc>
        <w:tc>
          <w:tcPr>
            <w:tcW w:w="1710" w:type="dxa"/>
            <w:shd w:val="clear" w:color="auto" w:fill="auto"/>
          </w:tcPr>
          <w:p w:rsidR="00826CCC" w:rsidRPr="00C53E11" w:rsidRDefault="00826CCC" w:rsidP="00C53E11">
            <w:pPr>
              <w:numPr>
                <w:ilvl w:val="12"/>
                <w:numId w:val="0"/>
              </w:numPr>
              <w:rPr>
                <w:sz w:val="24"/>
                <w:szCs w:val="24"/>
              </w:rPr>
            </w:pPr>
          </w:p>
        </w:tc>
        <w:tc>
          <w:tcPr>
            <w:tcW w:w="1728" w:type="dxa"/>
            <w:shd w:val="clear" w:color="auto" w:fill="auto"/>
          </w:tcPr>
          <w:p w:rsidR="00826CCC" w:rsidRPr="00C53E11" w:rsidRDefault="00826CCC" w:rsidP="00C53E11">
            <w:pPr>
              <w:numPr>
                <w:ilvl w:val="12"/>
                <w:numId w:val="0"/>
              </w:numPr>
              <w:rPr>
                <w:sz w:val="24"/>
                <w:szCs w:val="24"/>
              </w:rPr>
            </w:pPr>
          </w:p>
        </w:tc>
      </w:tr>
      <w:tr w:rsidR="00826CCC" w:rsidRPr="00C53E11" w:rsidTr="00C53E11">
        <w:tc>
          <w:tcPr>
            <w:tcW w:w="1548" w:type="dxa"/>
            <w:shd w:val="clear" w:color="auto" w:fill="auto"/>
          </w:tcPr>
          <w:p w:rsidR="00826CCC" w:rsidRPr="00C53E11" w:rsidRDefault="00826CCC" w:rsidP="00C53E11">
            <w:pPr>
              <w:numPr>
                <w:ilvl w:val="12"/>
                <w:numId w:val="0"/>
              </w:numPr>
              <w:rPr>
                <w:sz w:val="24"/>
                <w:szCs w:val="24"/>
              </w:rPr>
            </w:pPr>
          </w:p>
          <w:p w:rsidR="00826CCC" w:rsidRPr="00C53E11" w:rsidRDefault="00826CCC" w:rsidP="00C53E11">
            <w:pPr>
              <w:numPr>
                <w:ilvl w:val="12"/>
                <w:numId w:val="0"/>
              </w:numPr>
              <w:rPr>
                <w:sz w:val="24"/>
                <w:szCs w:val="24"/>
              </w:rPr>
            </w:pPr>
          </w:p>
        </w:tc>
        <w:tc>
          <w:tcPr>
            <w:tcW w:w="1530" w:type="dxa"/>
            <w:shd w:val="clear" w:color="auto" w:fill="auto"/>
          </w:tcPr>
          <w:p w:rsidR="00826CCC" w:rsidRPr="00C53E11" w:rsidRDefault="00826CCC" w:rsidP="00C53E11">
            <w:pPr>
              <w:numPr>
                <w:ilvl w:val="12"/>
                <w:numId w:val="0"/>
              </w:numPr>
              <w:rPr>
                <w:sz w:val="24"/>
                <w:szCs w:val="24"/>
              </w:rPr>
            </w:pPr>
          </w:p>
        </w:tc>
        <w:tc>
          <w:tcPr>
            <w:tcW w:w="1890" w:type="dxa"/>
            <w:shd w:val="clear" w:color="auto" w:fill="auto"/>
          </w:tcPr>
          <w:p w:rsidR="00826CCC" w:rsidRPr="00C53E11" w:rsidRDefault="00826CCC" w:rsidP="00C53E11">
            <w:pPr>
              <w:numPr>
                <w:ilvl w:val="12"/>
                <w:numId w:val="0"/>
              </w:numPr>
              <w:rPr>
                <w:sz w:val="24"/>
                <w:szCs w:val="24"/>
              </w:rPr>
            </w:pPr>
          </w:p>
        </w:tc>
        <w:tc>
          <w:tcPr>
            <w:tcW w:w="3150" w:type="dxa"/>
            <w:shd w:val="clear" w:color="auto" w:fill="auto"/>
          </w:tcPr>
          <w:p w:rsidR="00826CCC" w:rsidRPr="00C53E11" w:rsidRDefault="00826CCC" w:rsidP="00C53E11">
            <w:pPr>
              <w:numPr>
                <w:ilvl w:val="12"/>
                <w:numId w:val="0"/>
              </w:numPr>
              <w:rPr>
                <w:sz w:val="24"/>
                <w:szCs w:val="24"/>
              </w:rPr>
            </w:pPr>
          </w:p>
        </w:tc>
        <w:tc>
          <w:tcPr>
            <w:tcW w:w="1620" w:type="dxa"/>
            <w:shd w:val="clear" w:color="auto" w:fill="auto"/>
          </w:tcPr>
          <w:p w:rsidR="00826CCC" w:rsidRPr="00C53E11" w:rsidRDefault="00826CCC" w:rsidP="00C53E11">
            <w:pPr>
              <w:numPr>
                <w:ilvl w:val="12"/>
                <w:numId w:val="0"/>
              </w:numPr>
              <w:rPr>
                <w:sz w:val="24"/>
                <w:szCs w:val="24"/>
              </w:rPr>
            </w:pPr>
          </w:p>
        </w:tc>
        <w:tc>
          <w:tcPr>
            <w:tcW w:w="1440" w:type="dxa"/>
            <w:shd w:val="clear" w:color="auto" w:fill="auto"/>
          </w:tcPr>
          <w:p w:rsidR="00826CCC" w:rsidRPr="00C53E11" w:rsidRDefault="00826CCC" w:rsidP="00C53E11">
            <w:pPr>
              <w:numPr>
                <w:ilvl w:val="12"/>
                <w:numId w:val="0"/>
              </w:numPr>
              <w:rPr>
                <w:sz w:val="24"/>
                <w:szCs w:val="24"/>
              </w:rPr>
            </w:pPr>
          </w:p>
        </w:tc>
        <w:tc>
          <w:tcPr>
            <w:tcW w:w="1710" w:type="dxa"/>
            <w:shd w:val="clear" w:color="auto" w:fill="auto"/>
          </w:tcPr>
          <w:p w:rsidR="00826CCC" w:rsidRPr="00C53E11" w:rsidRDefault="00826CCC" w:rsidP="00C53E11">
            <w:pPr>
              <w:numPr>
                <w:ilvl w:val="12"/>
                <w:numId w:val="0"/>
              </w:numPr>
              <w:rPr>
                <w:sz w:val="24"/>
                <w:szCs w:val="24"/>
              </w:rPr>
            </w:pPr>
          </w:p>
        </w:tc>
        <w:tc>
          <w:tcPr>
            <w:tcW w:w="1728" w:type="dxa"/>
            <w:shd w:val="clear" w:color="auto" w:fill="auto"/>
          </w:tcPr>
          <w:p w:rsidR="00826CCC" w:rsidRPr="00C53E11" w:rsidRDefault="00826CCC" w:rsidP="00C53E11">
            <w:pPr>
              <w:numPr>
                <w:ilvl w:val="12"/>
                <w:numId w:val="0"/>
              </w:numPr>
              <w:rPr>
                <w:sz w:val="24"/>
                <w:szCs w:val="24"/>
              </w:rPr>
            </w:pPr>
          </w:p>
        </w:tc>
      </w:tr>
      <w:tr w:rsidR="00826CCC" w:rsidRPr="00C53E11" w:rsidTr="00C53E11">
        <w:tc>
          <w:tcPr>
            <w:tcW w:w="1548" w:type="dxa"/>
            <w:shd w:val="clear" w:color="auto" w:fill="auto"/>
          </w:tcPr>
          <w:p w:rsidR="00826CCC" w:rsidRPr="00C53E11" w:rsidRDefault="00826CCC" w:rsidP="00C53E11">
            <w:pPr>
              <w:numPr>
                <w:ilvl w:val="12"/>
                <w:numId w:val="0"/>
              </w:numPr>
              <w:rPr>
                <w:sz w:val="24"/>
                <w:szCs w:val="24"/>
              </w:rPr>
            </w:pPr>
          </w:p>
          <w:p w:rsidR="00826CCC" w:rsidRPr="00C53E11" w:rsidRDefault="00826CCC" w:rsidP="00C53E11">
            <w:pPr>
              <w:numPr>
                <w:ilvl w:val="12"/>
                <w:numId w:val="0"/>
              </w:numPr>
              <w:rPr>
                <w:sz w:val="24"/>
                <w:szCs w:val="24"/>
              </w:rPr>
            </w:pPr>
          </w:p>
        </w:tc>
        <w:tc>
          <w:tcPr>
            <w:tcW w:w="1530" w:type="dxa"/>
            <w:shd w:val="clear" w:color="auto" w:fill="auto"/>
          </w:tcPr>
          <w:p w:rsidR="00826CCC" w:rsidRPr="00C53E11" w:rsidRDefault="00826CCC" w:rsidP="00C53E11">
            <w:pPr>
              <w:numPr>
                <w:ilvl w:val="12"/>
                <w:numId w:val="0"/>
              </w:numPr>
              <w:rPr>
                <w:sz w:val="24"/>
                <w:szCs w:val="24"/>
              </w:rPr>
            </w:pPr>
          </w:p>
        </w:tc>
        <w:tc>
          <w:tcPr>
            <w:tcW w:w="1890" w:type="dxa"/>
            <w:shd w:val="clear" w:color="auto" w:fill="auto"/>
          </w:tcPr>
          <w:p w:rsidR="00826CCC" w:rsidRPr="00C53E11" w:rsidRDefault="00826CCC" w:rsidP="00C53E11">
            <w:pPr>
              <w:numPr>
                <w:ilvl w:val="12"/>
                <w:numId w:val="0"/>
              </w:numPr>
              <w:rPr>
                <w:sz w:val="24"/>
                <w:szCs w:val="24"/>
              </w:rPr>
            </w:pPr>
          </w:p>
        </w:tc>
        <w:tc>
          <w:tcPr>
            <w:tcW w:w="3150" w:type="dxa"/>
            <w:shd w:val="clear" w:color="auto" w:fill="auto"/>
          </w:tcPr>
          <w:p w:rsidR="00826CCC" w:rsidRPr="00C53E11" w:rsidRDefault="00826CCC" w:rsidP="00C53E11">
            <w:pPr>
              <w:numPr>
                <w:ilvl w:val="12"/>
                <w:numId w:val="0"/>
              </w:numPr>
              <w:rPr>
                <w:sz w:val="24"/>
                <w:szCs w:val="24"/>
              </w:rPr>
            </w:pPr>
          </w:p>
        </w:tc>
        <w:tc>
          <w:tcPr>
            <w:tcW w:w="1620" w:type="dxa"/>
            <w:shd w:val="clear" w:color="auto" w:fill="auto"/>
          </w:tcPr>
          <w:p w:rsidR="00826CCC" w:rsidRPr="00C53E11" w:rsidRDefault="00826CCC" w:rsidP="00C53E11">
            <w:pPr>
              <w:numPr>
                <w:ilvl w:val="12"/>
                <w:numId w:val="0"/>
              </w:numPr>
              <w:rPr>
                <w:sz w:val="24"/>
                <w:szCs w:val="24"/>
              </w:rPr>
            </w:pPr>
          </w:p>
        </w:tc>
        <w:tc>
          <w:tcPr>
            <w:tcW w:w="1440" w:type="dxa"/>
            <w:shd w:val="clear" w:color="auto" w:fill="auto"/>
          </w:tcPr>
          <w:p w:rsidR="00826CCC" w:rsidRPr="00C53E11" w:rsidRDefault="00826CCC" w:rsidP="00C53E11">
            <w:pPr>
              <w:numPr>
                <w:ilvl w:val="12"/>
                <w:numId w:val="0"/>
              </w:numPr>
              <w:rPr>
                <w:sz w:val="24"/>
                <w:szCs w:val="24"/>
              </w:rPr>
            </w:pPr>
          </w:p>
        </w:tc>
        <w:tc>
          <w:tcPr>
            <w:tcW w:w="1710" w:type="dxa"/>
            <w:shd w:val="clear" w:color="auto" w:fill="auto"/>
          </w:tcPr>
          <w:p w:rsidR="00826CCC" w:rsidRPr="00C53E11" w:rsidRDefault="00826CCC" w:rsidP="00C53E11">
            <w:pPr>
              <w:numPr>
                <w:ilvl w:val="12"/>
                <w:numId w:val="0"/>
              </w:numPr>
              <w:rPr>
                <w:sz w:val="24"/>
                <w:szCs w:val="24"/>
              </w:rPr>
            </w:pPr>
          </w:p>
        </w:tc>
        <w:tc>
          <w:tcPr>
            <w:tcW w:w="1728" w:type="dxa"/>
            <w:shd w:val="clear" w:color="auto" w:fill="auto"/>
          </w:tcPr>
          <w:p w:rsidR="00826CCC" w:rsidRPr="00C53E11" w:rsidRDefault="00826CCC" w:rsidP="00C53E11">
            <w:pPr>
              <w:numPr>
                <w:ilvl w:val="12"/>
                <w:numId w:val="0"/>
              </w:numPr>
              <w:rPr>
                <w:sz w:val="24"/>
                <w:szCs w:val="24"/>
              </w:rPr>
            </w:pPr>
          </w:p>
        </w:tc>
      </w:tr>
      <w:tr w:rsidR="00826CCC" w:rsidRPr="00C53E11" w:rsidTr="00C53E11">
        <w:tc>
          <w:tcPr>
            <w:tcW w:w="1548" w:type="dxa"/>
            <w:shd w:val="clear" w:color="auto" w:fill="auto"/>
          </w:tcPr>
          <w:p w:rsidR="00826CCC" w:rsidRPr="00C53E11" w:rsidRDefault="00826CCC" w:rsidP="00C53E11">
            <w:pPr>
              <w:numPr>
                <w:ilvl w:val="12"/>
                <w:numId w:val="0"/>
              </w:numPr>
              <w:rPr>
                <w:sz w:val="24"/>
                <w:szCs w:val="24"/>
              </w:rPr>
            </w:pPr>
          </w:p>
          <w:p w:rsidR="00826CCC" w:rsidRPr="00C53E11" w:rsidRDefault="00826CCC" w:rsidP="00C53E11">
            <w:pPr>
              <w:numPr>
                <w:ilvl w:val="12"/>
                <w:numId w:val="0"/>
              </w:numPr>
              <w:rPr>
                <w:sz w:val="24"/>
                <w:szCs w:val="24"/>
              </w:rPr>
            </w:pPr>
          </w:p>
        </w:tc>
        <w:tc>
          <w:tcPr>
            <w:tcW w:w="1530" w:type="dxa"/>
            <w:shd w:val="clear" w:color="auto" w:fill="auto"/>
          </w:tcPr>
          <w:p w:rsidR="00826CCC" w:rsidRPr="00C53E11" w:rsidRDefault="00826CCC" w:rsidP="00C53E11">
            <w:pPr>
              <w:numPr>
                <w:ilvl w:val="12"/>
                <w:numId w:val="0"/>
              </w:numPr>
              <w:rPr>
                <w:sz w:val="24"/>
                <w:szCs w:val="24"/>
              </w:rPr>
            </w:pPr>
          </w:p>
        </w:tc>
        <w:tc>
          <w:tcPr>
            <w:tcW w:w="1890" w:type="dxa"/>
            <w:shd w:val="clear" w:color="auto" w:fill="auto"/>
          </w:tcPr>
          <w:p w:rsidR="00826CCC" w:rsidRPr="00C53E11" w:rsidRDefault="00826CCC" w:rsidP="00C53E11">
            <w:pPr>
              <w:numPr>
                <w:ilvl w:val="12"/>
                <w:numId w:val="0"/>
              </w:numPr>
              <w:rPr>
                <w:sz w:val="24"/>
                <w:szCs w:val="24"/>
              </w:rPr>
            </w:pPr>
          </w:p>
        </w:tc>
        <w:tc>
          <w:tcPr>
            <w:tcW w:w="3150" w:type="dxa"/>
            <w:shd w:val="clear" w:color="auto" w:fill="auto"/>
          </w:tcPr>
          <w:p w:rsidR="00826CCC" w:rsidRPr="00C53E11" w:rsidRDefault="00826CCC" w:rsidP="00C53E11">
            <w:pPr>
              <w:numPr>
                <w:ilvl w:val="12"/>
                <w:numId w:val="0"/>
              </w:numPr>
              <w:rPr>
                <w:sz w:val="24"/>
                <w:szCs w:val="24"/>
              </w:rPr>
            </w:pPr>
          </w:p>
        </w:tc>
        <w:tc>
          <w:tcPr>
            <w:tcW w:w="1620" w:type="dxa"/>
            <w:shd w:val="clear" w:color="auto" w:fill="auto"/>
          </w:tcPr>
          <w:p w:rsidR="00826CCC" w:rsidRPr="00C53E11" w:rsidRDefault="00826CCC" w:rsidP="00C53E11">
            <w:pPr>
              <w:numPr>
                <w:ilvl w:val="12"/>
                <w:numId w:val="0"/>
              </w:numPr>
              <w:rPr>
                <w:sz w:val="24"/>
                <w:szCs w:val="24"/>
              </w:rPr>
            </w:pPr>
          </w:p>
        </w:tc>
        <w:tc>
          <w:tcPr>
            <w:tcW w:w="1440" w:type="dxa"/>
            <w:shd w:val="clear" w:color="auto" w:fill="auto"/>
          </w:tcPr>
          <w:p w:rsidR="00826CCC" w:rsidRPr="00C53E11" w:rsidRDefault="00826CCC" w:rsidP="00C53E11">
            <w:pPr>
              <w:numPr>
                <w:ilvl w:val="12"/>
                <w:numId w:val="0"/>
              </w:numPr>
              <w:rPr>
                <w:sz w:val="24"/>
                <w:szCs w:val="24"/>
              </w:rPr>
            </w:pPr>
          </w:p>
        </w:tc>
        <w:tc>
          <w:tcPr>
            <w:tcW w:w="1710" w:type="dxa"/>
            <w:shd w:val="clear" w:color="auto" w:fill="auto"/>
          </w:tcPr>
          <w:p w:rsidR="00826CCC" w:rsidRPr="00C53E11" w:rsidRDefault="00826CCC" w:rsidP="00C53E11">
            <w:pPr>
              <w:numPr>
                <w:ilvl w:val="12"/>
                <w:numId w:val="0"/>
              </w:numPr>
              <w:rPr>
                <w:sz w:val="24"/>
                <w:szCs w:val="24"/>
              </w:rPr>
            </w:pPr>
          </w:p>
        </w:tc>
        <w:tc>
          <w:tcPr>
            <w:tcW w:w="1728" w:type="dxa"/>
            <w:shd w:val="clear" w:color="auto" w:fill="auto"/>
          </w:tcPr>
          <w:p w:rsidR="00826CCC" w:rsidRPr="00C53E11" w:rsidRDefault="00826CCC" w:rsidP="00C53E11">
            <w:pPr>
              <w:numPr>
                <w:ilvl w:val="12"/>
                <w:numId w:val="0"/>
              </w:numPr>
              <w:rPr>
                <w:sz w:val="24"/>
                <w:szCs w:val="24"/>
              </w:rPr>
            </w:pPr>
          </w:p>
        </w:tc>
      </w:tr>
      <w:tr w:rsidR="00826CCC" w:rsidRPr="00C53E11" w:rsidTr="00C53E11">
        <w:tc>
          <w:tcPr>
            <w:tcW w:w="1548" w:type="dxa"/>
            <w:shd w:val="clear" w:color="auto" w:fill="auto"/>
          </w:tcPr>
          <w:p w:rsidR="00826CCC" w:rsidRPr="00C53E11" w:rsidRDefault="00826CCC" w:rsidP="00C53E11">
            <w:pPr>
              <w:numPr>
                <w:ilvl w:val="12"/>
                <w:numId w:val="0"/>
              </w:numPr>
              <w:rPr>
                <w:sz w:val="24"/>
                <w:szCs w:val="24"/>
              </w:rPr>
            </w:pPr>
          </w:p>
          <w:p w:rsidR="00826CCC" w:rsidRPr="00C53E11" w:rsidRDefault="00826CCC" w:rsidP="00C53E11">
            <w:pPr>
              <w:numPr>
                <w:ilvl w:val="12"/>
                <w:numId w:val="0"/>
              </w:numPr>
              <w:rPr>
                <w:sz w:val="24"/>
                <w:szCs w:val="24"/>
              </w:rPr>
            </w:pPr>
          </w:p>
        </w:tc>
        <w:tc>
          <w:tcPr>
            <w:tcW w:w="1530" w:type="dxa"/>
            <w:shd w:val="clear" w:color="auto" w:fill="auto"/>
          </w:tcPr>
          <w:p w:rsidR="00826CCC" w:rsidRPr="00C53E11" w:rsidRDefault="00826CCC" w:rsidP="00C53E11">
            <w:pPr>
              <w:numPr>
                <w:ilvl w:val="12"/>
                <w:numId w:val="0"/>
              </w:numPr>
              <w:rPr>
                <w:sz w:val="24"/>
                <w:szCs w:val="24"/>
              </w:rPr>
            </w:pPr>
          </w:p>
        </w:tc>
        <w:tc>
          <w:tcPr>
            <w:tcW w:w="1890" w:type="dxa"/>
            <w:shd w:val="clear" w:color="auto" w:fill="auto"/>
          </w:tcPr>
          <w:p w:rsidR="00826CCC" w:rsidRPr="00C53E11" w:rsidRDefault="00826CCC" w:rsidP="00C53E11">
            <w:pPr>
              <w:numPr>
                <w:ilvl w:val="12"/>
                <w:numId w:val="0"/>
              </w:numPr>
              <w:rPr>
                <w:sz w:val="24"/>
                <w:szCs w:val="24"/>
              </w:rPr>
            </w:pPr>
          </w:p>
        </w:tc>
        <w:tc>
          <w:tcPr>
            <w:tcW w:w="3150" w:type="dxa"/>
            <w:shd w:val="clear" w:color="auto" w:fill="auto"/>
          </w:tcPr>
          <w:p w:rsidR="00826CCC" w:rsidRPr="00C53E11" w:rsidRDefault="00826CCC" w:rsidP="00C53E11">
            <w:pPr>
              <w:numPr>
                <w:ilvl w:val="12"/>
                <w:numId w:val="0"/>
              </w:numPr>
              <w:rPr>
                <w:sz w:val="24"/>
                <w:szCs w:val="24"/>
              </w:rPr>
            </w:pPr>
          </w:p>
        </w:tc>
        <w:tc>
          <w:tcPr>
            <w:tcW w:w="1620" w:type="dxa"/>
            <w:shd w:val="clear" w:color="auto" w:fill="auto"/>
          </w:tcPr>
          <w:p w:rsidR="00826CCC" w:rsidRPr="00C53E11" w:rsidRDefault="00826CCC" w:rsidP="00C53E11">
            <w:pPr>
              <w:numPr>
                <w:ilvl w:val="12"/>
                <w:numId w:val="0"/>
              </w:numPr>
              <w:rPr>
                <w:sz w:val="24"/>
                <w:szCs w:val="24"/>
              </w:rPr>
            </w:pPr>
          </w:p>
        </w:tc>
        <w:tc>
          <w:tcPr>
            <w:tcW w:w="1440" w:type="dxa"/>
            <w:shd w:val="clear" w:color="auto" w:fill="auto"/>
          </w:tcPr>
          <w:p w:rsidR="00826CCC" w:rsidRPr="00C53E11" w:rsidRDefault="00826CCC" w:rsidP="00C53E11">
            <w:pPr>
              <w:numPr>
                <w:ilvl w:val="12"/>
                <w:numId w:val="0"/>
              </w:numPr>
              <w:rPr>
                <w:sz w:val="24"/>
                <w:szCs w:val="24"/>
              </w:rPr>
            </w:pPr>
          </w:p>
        </w:tc>
        <w:tc>
          <w:tcPr>
            <w:tcW w:w="1710" w:type="dxa"/>
            <w:shd w:val="clear" w:color="auto" w:fill="auto"/>
          </w:tcPr>
          <w:p w:rsidR="00826CCC" w:rsidRPr="00C53E11" w:rsidRDefault="00826CCC" w:rsidP="00C53E11">
            <w:pPr>
              <w:numPr>
                <w:ilvl w:val="12"/>
                <w:numId w:val="0"/>
              </w:numPr>
              <w:rPr>
                <w:sz w:val="24"/>
                <w:szCs w:val="24"/>
              </w:rPr>
            </w:pPr>
          </w:p>
        </w:tc>
        <w:tc>
          <w:tcPr>
            <w:tcW w:w="1728" w:type="dxa"/>
            <w:shd w:val="clear" w:color="auto" w:fill="auto"/>
          </w:tcPr>
          <w:p w:rsidR="00826CCC" w:rsidRPr="00C53E11" w:rsidRDefault="00826CCC" w:rsidP="00C53E11">
            <w:pPr>
              <w:numPr>
                <w:ilvl w:val="12"/>
                <w:numId w:val="0"/>
              </w:numPr>
              <w:rPr>
                <w:sz w:val="24"/>
                <w:szCs w:val="24"/>
              </w:rPr>
            </w:pPr>
          </w:p>
        </w:tc>
      </w:tr>
    </w:tbl>
    <w:p w:rsidR="00826CCC" w:rsidRDefault="00826CCC" w:rsidP="00BC0A5D">
      <w:pPr>
        <w:numPr>
          <w:ilvl w:val="12"/>
          <w:numId w:val="0"/>
        </w:numPr>
        <w:rPr>
          <w:sz w:val="24"/>
          <w:szCs w:val="24"/>
        </w:rPr>
      </w:pP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COLUMN TOTALS:</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Less: Bank transfers/CDs</w:t>
      </w:r>
      <w:r>
        <w:rPr>
          <w:sz w:val="24"/>
          <w:szCs w:val="24"/>
        </w:rPr>
        <w:tab/>
      </w:r>
      <w:r>
        <w:rPr>
          <w:sz w:val="24"/>
          <w:szCs w:val="24"/>
        </w:rPr>
        <w:tab/>
      </w:r>
      <w:r>
        <w:rPr>
          <w:sz w:val="24"/>
          <w:szCs w:val="24"/>
        </w:rPr>
        <w:tab/>
        <w:t xml:space="preserve">  ________________________________________</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Subtotal</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Less: Payments to </w:t>
      </w:r>
      <w:proofErr w:type="gramStart"/>
      <w:r>
        <w:rPr>
          <w:sz w:val="24"/>
          <w:szCs w:val="24"/>
        </w:rPr>
        <w:t>debtors</w:t>
      </w:r>
      <w:proofErr w:type="gramEnd"/>
      <w:r>
        <w:rPr>
          <w:sz w:val="24"/>
          <w:szCs w:val="24"/>
        </w:rPr>
        <w:tab/>
      </w:r>
      <w:r>
        <w:rPr>
          <w:sz w:val="24"/>
          <w:szCs w:val="24"/>
        </w:rPr>
        <w:tab/>
      </w:r>
      <w:r>
        <w:rPr>
          <w:sz w:val="24"/>
          <w:szCs w:val="24"/>
        </w:rPr>
        <w:tab/>
        <w:t xml:space="preserve">  ________________________________________</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Net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NET</w:t>
      </w:r>
      <w:r>
        <w:rPr>
          <w:sz w:val="24"/>
          <w:szCs w:val="24"/>
        </w:rPr>
        <w:tab/>
      </w:r>
      <w:r>
        <w:rPr>
          <w:sz w:val="24"/>
          <w:szCs w:val="24"/>
        </w:rPr>
        <w:tab/>
        <w:t>ACCOUNT</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TOTAL – ALL ACCOUNTS</w:t>
      </w:r>
      <w:r>
        <w:rPr>
          <w:sz w:val="24"/>
          <w:szCs w:val="24"/>
        </w:rPr>
        <w:tab/>
      </w:r>
      <w:r>
        <w:rPr>
          <w:sz w:val="24"/>
          <w:szCs w:val="24"/>
        </w:rPr>
        <w:tab/>
        <w:t>NET DEPOSITS</w:t>
      </w:r>
      <w:r>
        <w:rPr>
          <w:sz w:val="24"/>
          <w:szCs w:val="24"/>
        </w:rPr>
        <w:tab/>
        <w:t>DISBURSEMENTS</w:t>
      </w:r>
      <w:r>
        <w:rPr>
          <w:sz w:val="24"/>
          <w:szCs w:val="24"/>
        </w:rPr>
        <w:tab/>
        <w:t>BALANCES</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Checking</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Money Market</w:t>
      </w:r>
      <w:r>
        <w:rPr>
          <w:sz w:val="24"/>
          <w:szCs w:val="24"/>
        </w:rPr>
        <w:tab/>
      </w:r>
      <w:r>
        <w:rPr>
          <w:sz w:val="24"/>
          <w:szCs w:val="24"/>
        </w:rPr>
        <w:tab/>
      </w:r>
      <w:r>
        <w:rPr>
          <w:sz w:val="24"/>
          <w:szCs w:val="24"/>
        </w:rPr>
        <w:tab/>
      </w:r>
      <w:r>
        <w:rPr>
          <w:sz w:val="24"/>
          <w:szCs w:val="24"/>
        </w:rPr>
        <w:tab/>
        <w:t>_______________________________________________</w:t>
      </w:r>
    </w:p>
    <w:p w:rsidR="00826CCC" w:rsidRDefault="00826CCC" w:rsidP="00BC0A5D">
      <w:pPr>
        <w:numPr>
          <w:ilvl w:val="12"/>
          <w:numId w:val="0"/>
        </w:numPr>
        <w:rPr>
          <w:sz w:val="24"/>
          <w:szCs w:val="24"/>
        </w:rPr>
      </w:pP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26CCC"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(Excludes account</w:t>
      </w:r>
      <w:r>
        <w:rPr>
          <w:sz w:val="24"/>
          <w:szCs w:val="24"/>
        </w:rPr>
        <w:tab/>
        <w:t>(Excludes payments</w:t>
      </w:r>
      <w:r>
        <w:rPr>
          <w:sz w:val="24"/>
          <w:szCs w:val="24"/>
        </w:rPr>
        <w:tab/>
        <w:t xml:space="preserve"> Total Funds</w:t>
      </w:r>
    </w:p>
    <w:p w:rsidR="00892069" w:rsidRDefault="00826CCC" w:rsidP="00BC0A5D">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transfers</w:t>
      </w:r>
      <w:proofErr w:type="gramEnd"/>
      <w:r>
        <w:rPr>
          <w:sz w:val="24"/>
          <w:szCs w:val="24"/>
        </w:rPr>
        <w:t>)</w:t>
      </w:r>
      <w:r>
        <w:rPr>
          <w:sz w:val="24"/>
          <w:szCs w:val="24"/>
        </w:rPr>
        <w:tab/>
      </w:r>
      <w:r>
        <w:rPr>
          <w:sz w:val="24"/>
          <w:szCs w:val="24"/>
        </w:rPr>
        <w:tab/>
        <w:t xml:space="preserve">    to debtors)</w:t>
      </w:r>
      <w:r>
        <w:rPr>
          <w:sz w:val="24"/>
          <w:szCs w:val="24"/>
        </w:rPr>
        <w:tab/>
      </w:r>
      <w:r>
        <w:rPr>
          <w:sz w:val="24"/>
          <w:szCs w:val="24"/>
        </w:rPr>
        <w:tab/>
        <w:t xml:space="preserve">   on Hand</w:t>
      </w:r>
    </w:p>
    <w:p w:rsidR="004C71A7" w:rsidRDefault="004C71A7" w:rsidP="00BC0A5D">
      <w:pPr>
        <w:numPr>
          <w:ilvl w:val="12"/>
          <w:numId w:val="0"/>
        </w:numPr>
        <w:rPr>
          <w:sz w:val="24"/>
          <w:szCs w:val="24"/>
        </w:rPr>
      </w:pPr>
    </w:p>
    <w:p w:rsidR="004C71A7" w:rsidRDefault="004C71A7" w:rsidP="00BC0A5D">
      <w:pPr>
        <w:numPr>
          <w:ilvl w:val="12"/>
          <w:numId w:val="0"/>
        </w:numPr>
        <w:rPr>
          <w:sz w:val="24"/>
          <w:szCs w:val="24"/>
        </w:rPr>
        <w:sectPr w:rsidR="004C71A7" w:rsidSect="001E5CDC">
          <w:pgSz w:w="15840" w:h="12240" w:orient="landscape"/>
          <w:pgMar w:top="720" w:right="720" w:bottom="720" w:left="720" w:header="540" w:footer="0" w:gutter="0"/>
          <w:cols w:space="720"/>
          <w:noEndnote/>
          <w:docGrid w:linePitch="272"/>
        </w:sectPr>
      </w:pPr>
    </w:p>
    <w:p w:rsidR="00463B75" w:rsidRPr="00B2288D" w:rsidRDefault="00463B75" w:rsidP="004C71A7">
      <w:pPr>
        <w:numPr>
          <w:ilvl w:val="12"/>
          <w:numId w:val="0"/>
        </w:numPr>
        <w:jc w:val="center"/>
        <w:rPr>
          <w:sz w:val="24"/>
          <w:szCs w:val="24"/>
        </w:rPr>
      </w:pPr>
    </w:p>
    <w:sectPr w:rsidR="00463B75" w:rsidRPr="00B2288D" w:rsidSect="004C71A7">
      <w:headerReference w:type="default" r:id="rId15"/>
      <w:footerReference w:type="default" r:id="rId16"/>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87" w:rsidRDefault="005E7587">
      <w:r>
        <w:separator/>
      </w:r>
    </w:p>
  </w:endnote>
  <w:endnote w:type="continuationSeparator" w:id="0">
    <w:p w:rsidR="005E7587" w:rsidRDefault="005E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DC" w:rsidRDefault="001E5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120383"/>
      <w:docPartObj>
        <w:docPartGallery w:val="Page Numbers (Bottom of Page)"/>
        <w:docPartUnique/>
      </w:docPartObj>
    </w:sdtPr>
    <w:sdtContent>
      <w:sdt>
        <w:sdtPr>
          <w:id w:val="-1669238322"/>
          <w:docPartObj>
            <w:docPartGallery w:val="Page Numbers (Top of Page)"/>
            <w:docPartUnique/>
          </w:docPartObj>
        </w:sdtPr>
        <w:sdtContent>
          <w:p w:rsidR="001E5CDC" w:rsidRDefault="001E5C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sidRPr="001E5CDC">
              <w:rPr>
                <w:b/>
              </w:rPr>
              <w:t>4</w:t>
            </w:r>
          </w:p>
        </w:sdtContent>
      </w:sdt>
    </w:sdtContent>
  </w:sdt>
  <w:p w:rsidR="001E5CDC" w:rsidRDefault="001E5CD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DC" w:rsidRDefault="001E5C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87" w:rsidRDefault="005E7587">
      <w:r>
        <w:separator/>
      </w:r>
    </w:p>
  </w:footnote>
  <w:footnote w:type="continuationSeparator" w:id="0">
    <w:p w:rsidR="005E7587" w:rsidRDefault="005E7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DC" w:rsidRDefault="001E5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DC" w:rsidRDefault="001E5C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DC" w:rsidRDefault="001E5C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F4FCDC"/>
    <w:lvl w:ilvl="0">
      <w:numFmt w:val="bullet"/>
      <w:lvlText w:val="*"/>
      <w:lvlJc w:val="left"/>
    </w:lvl>
  </w:abstractNum>
  <w:abstractNum w:abstractNumId="1">
    <w:nsid w:val="00310391"/>
    <w:multiLevelType w:val="multilevel"/>
    <w:tmpl w:val="0068F830"/>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04F568D6"/>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06093C89"/>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08B06C2C"/>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093F5698"/>
    <w:multiLevelType w:val="hybridMultilevel"/>
    <w:tmpl w:val="A586B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052928"/>
    <w:multiLevelType w:val="multilevel"/>
    <w:tmpl w:val="4A4474A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nsid w:val="16E5070C"/>
    <w:multiLevelType w:val="multilevel"/>
    <w:tmpl w:val="33408CA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1A316FBA"/>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1A653880"/>
    <w:multiLevelType w:val="multilevel"/>
    <w:tmpl w:val="AE1E2FF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0A05C2D"/>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3722DB"/>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269A182C"/>
    <w:multiLevelType w:val="multilevel"/>
    <w:tmpl w:val="FDE02AAE"/>
    <w:lvl w:ilvl="0">
      <w:start w:val="3"/>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97102F3"/>
    <w:multiLevelType w:val="multilevel"/>
    <w:tmpl w:val="8BD04336"/>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34E617B1"/>
    <w:multiLevelType w:val="multilevel"/>
    <w:tmpl w:val="31FAC818"/>
    <w:lvl w:ilvl="0">
      <w:start w:val="3"/>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37A865EE"/>
    <w:multiLevelType w:val="multilevel"/>
    <w:tmpl w:val="4D563FC2"/>
    <w:lvl w:ilvl="0">
      <w:start w:val="3"/>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8277F3A"/>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BF852A6"/>
    <w:multiLevelType w:val="hybridMultilevel"/>
    <w:tmpl w:val="D5F80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9124E7"/>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4DA31F1"/>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5F101C1"/>
    <w:multiLevelType w:val="multilevel"/>
    <w:tmpl w:val="06982D94"/>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C010816"/>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4F077D91"/>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nsid w:val="5087006C"/>
    <w:multiLevelType w:val="hybridMultilevel"/>
    <w:tmpl w:val="466AA148"/>
    <w:lvl w:ilvl="0" w:tplc="6CD474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240972"/>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F2D7A83"/>
    <w:multiLevelType w:val="multilevel"/>
    <w:tmpl w:val="000ACC12"/>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900"/>
        </w:tabs>
        <w:ind w:left="900" w:hanging="360"/>
      </w:pPr>
      <w:rPr>
        <w:rFonts w:ascii="Courier New" w:hAnsi="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6">
    <w:nsid w:val="5F446E16"/>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nsid w:val="68DB69A0"/>
    <w:multiLevelType w:val="hybridMultilevel"/>
    <w:tmpl w:val="BFF83C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AC25EE3"/>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nsid w:val="6ED12449"/>
    <w:multiLevelType w:val="multilevel"/>
    <w:tmpl w:val="9CFE3286"/>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nsid w:val="6ED36A23"/>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1">
    <w:nsid w:val="6FD51A8A"/>
    <w:multiLevelType w:val="multilevel"/>
    <w:tmpl w:val="BC84A1E6"/>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2">
    <w:nsid w:val="70A962F9"/>
    <w:multiLevelType w:val="multilevel"/>
    <w:tmpl w:val="6A78F35E"/>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nsid w:val="73EB5BE6"/>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nsid w:val="74B877E7"/>
    <w:multiLevelType w:val="multilevel"/>
    <w:tmpl w:val="3B188EFC"/>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76363EA4"/>
    <w:multiLevelType w:val="multilevel"/>
    <w:tmpl w:val="CDA26854"/>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nsid w:val="777818C2"/>
    <w:multiLevelType w:val="multilevel"/>
    <w:tmpl w:val="1EB6878A"/>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nsid w:val="781D3985"/>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8">
    <w:nsid w:val="7AFF51A6"/>
    <w:multiLevelType w:val="multilevel"/>
    <w:tmpl w:val="22069A92"/>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9">
    <w:nsid w:val="7BCF7696"/>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0">
    <w:nsid w:val="7E590205"/>
    <w:multiLevelType w:val="hybridMultilevel"/>
    <w:tmpl w:val="712E8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4"/>
  </w:num>
  <w:num w:numId="4">
    <w:abstractNumId w:val="31"/>
  </w:num>
  <w:num w:numId="5">
    <w:abstractNumId w:val="0"/>
    <w:lvlOverride w:ilvl="0">
      <w:lvl w:ilvl="0">
        <w:start w:val="3"/>
        <w:numFmt w:val="bullet"/>
        <w:lvlText w:val=" "/>
        <w:legacy w:legacy="1" w:legacySpace="0" w:legacyIndent="1"/>
        <w:lvlJc w:val="left"/>
        <w:pPr>
          <w:ind w:left="1" w:hanging="1"/>
        </w:pPr>
        <w:rPr>
          <w:rFonts w:ascii="Times New Roman" w:hAnsi="Times New Roman" w:cs="Times New Roman" w:hint="default"/>
        </w:rPr>
      </w:lvl>
    </w:lvlOverride>
  </w:num>
  <w:num w:numId="6">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7">
    <w:abstractNumId w:val="0"/>
    <w:lvlOverride w:ilvl="0">
      <w:lvl w:ilvl="0">
        <w:start w:val="4"/>
        <w:numFmt w:val="bullet"/>
        <w:lvlText w:val=" "/>
        <w:legacy w:legacy="1" w:legacySpace="0" w:legacyIndent="1"/>
        <w:lvlJc w:val="left"/>
        <w:pPr>
          <w:ind w:left="721" w:hanging="1"/>
        </w:pPr>
        <w:rPr>
          <w:rFonts w:ascii="Times New Roman" w:hAnsi="Times New Roman" w:cs="Times New Roman" w:hint="default"/>
        </w:rPr>
      </w:lvl>
    </w:lvlOverride>
  </w:num>
  <w:num w:numId="8">
    <w:abstractNumId w:val="4"/>
  </w:num>
  <w:num w:numId="9">
    <w:abstractNumId w:val="8"/>
  </w:num>
  <w:num w:numId="10">
    <w:abstractNumId w:val="39"/>
  </w:num>
  <w:num w:numId="11">
    <w:abstractNumId w:val="21"/>
  </w:num>
  <w:num w:numId="12">
    <w:abstractNumId w:val="15"/>
  </w:num>
  <w:num w:numId="13">
    <w:abstractNumId w:val="16"/>
  </w:num>
  <w:num w:numId="14">
    <w:abstractNumId w:val="38"/>
  </w:num>
  <w:num w:numId="15">
    <w:abstractNumId w:val="12"/>
  </w:num>
  <w:num w:numId="16">
    <w:abstractNumId w:val="26"/>
  </w:num>
  <w:num w:numId="17">
    <w:abstractNumId w:val="32"/>
  </w:num>
  <w:num w:numId="18">
    <w:abstractNumId w:val="29"/>
  </w:num>
  <w:num w:numId="19">
    <w:abstractNumId w:val="22"/>
  </w:num>
  <w:num w:numId="20">
    <w:abstractNumId w:val="17"/>
  </w:num>
  <w:num w:numId="21">
    <w:abstractNumId w:val="23"/>
  </w:num>
  <w:num w:numId="22">
    <w:abstractNumId w:val="40"/>
  </w:num>
  <w:num w:numId="23">
    <w:abstractNumId w:val="20"/>
  </w:num>
  <w:num w:numId="24">
    <w:abstractNumId w:val="2"/>
  </w:num>
  <w:num w:numId="25">
    <w:abstractNumId w:val="28"/>
  </w:num>
  <w:num w:numId="26">
    <w:abstractNumId w:val="18"/>
  </w:num>
  <w:num w:numId="27">
    <w:abstractNumId w:val="6"/>
  </w:num>
  <w:num w:numId="28">
    <w:abstractNumId w:val="3"/>
  </w:num>
  <w:num w:numId="29">
    <w:abstractNumId w:val="36"/>
  </w:num>
  <w:num w:numId="30">
    <w:abstractNumId w:val="7"/>
  </w:num>
  <w:num w:numId="31">
    <w:abstractNumId w:val="24"/>
  </w:num>
  <w:num w:numId="32">
    <w:abstractNumId w:val="35"/>
  </w:num>
  <w:num w:numId="33">
    <w:abstractNumId w:val="30"/>
  </w:num>
  <w:num w:numId="34">
    <w:abstractNumId w:val="9"/>
  </w:num>
  <w:num w:numId="35">
    <w:abstractNumId w:val="14"/>
  </w:num>
  <w:num w:numId="36">
    <w:abstractNumId w:val="37"/>
  </w:num>
  <w:num w:numId="37">
    <w:abstractNumId w:val="13"/>
  </w:num>
  <w:num w:numId="38">
    <w:abstractNumId w:val="1"/>
  </w:num>
  <w:num w:numId="39">
    <w:abstractNumId w:val="33"/>
  </w:num>
  <w:num w:numId="40">
    <w:abstractNumId w:val="27"/>
  </w:num>
  <w:num w:numId="41">
    <w:abstractNumId w:val="10"/>
  </w:num>
  <w:num w:numId="42">
    <w:abstractNumId w:val="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54"/>
    <w:rsid w:val="00024B97"/>
    <w:rsid w:val="000503F9"/>
    <w:rsid w:val="0006349D"/>
    <w:rsid w:val="00101C63"/>
    <w:rsid w:val="001A4831"/>
    <w:rsid w:val="001C11B5"/>
    <w:rsid w:val="001E5CDC"/>
    <w:rsid w:val="00255E95"/>
    <w:rsid w:val="00260855"/>
    <w:rsid w:val="002A0535"/>
    <w:rsid w:val="002A5BF5"/>
    <w:rsid w:val="002D4763"/>
    <w:rsid w:val="00455D81"/>
    <w:rsid w:val="00463B75"/>
    <w:rsid w:val="004C71A7"/>
    <w:rsid w:val="00537CD3"/>
    <w:rsid w:val="005554DE"/>
    <w:rsid w:val="005D16CD"/>
    <w:rsid w:val="005D4E75"/>
    <w:rsid w:val="005E7587"/>
    <w:rsid w:val="00695678"/>
    <w:rsid w:val="00733281"/>
    <w:rsid w:val="007561EE"/>
    <w:rsid w:val="007875BB"/>
    <w:rsid w:val="007A3769"/>
    <w:rsid w:val="007C4AE1"/>
    <w:rsid w:val="007E388E"/>
    <w:rsid w:val="00814F12"/>
    <w:rsid w:val="00826CCC"/>
    <w:rsid w:val="00863400"/>
    <w:rsid w:val="00873120"/>
    <w:rsid w:val="00876434"/>
    <w:rsid w:val="00892069"/>
    <w:rsid w:val="009648D0"/>
    <w:rsid w:val="00964F9B"/>
    <w:rsid w:val="00974A07"/>
    <w:rsid w:val="009F5554"/>
    <w:rsid w:val="00A15747"/>
    <w:rsid w:val="00A443C6"/>
    <w:rsid w:val="00A845D9"/>
    <w:rsid w:val="00AA03AB"/>
    <w:rsid w:val="00B2288D"/>
    <w:rsid w:val="00BC0A5D"/>
    <w:rsid w:val="00BD47AF"/>
    <w:rsid w:val="00C135D8"/>
    <w:rsid w:val="00C53E11"/>
    <w:rsid w:val="00C54DCB"/>
    <w:rsid w:val="00C85A89"/>
    <w:rsid w:val="00F40C71"/>
    <w:rsid w:val="00F53B9A"/>
    <w:rsid w:val="00F8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882D-D894-417C-9515-6FF473F8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7589</Characters>
  <Application>Microsoft Office Word</Application>
  <DocSecurity>4</DocSecurity>
  <Lines>199</Lines>
  <Paragraphs>70</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US Trustee Program</cp:lastModifiedBy>
  <cp:revision>2</cp:revision>
  <cp:lastPrinted>2012-07-02T21:18:00Z</cp:lastPrinted>
  <dcterms:created xsi:type="dcterms:W3CDTF">2012-11-21T18:27:00Z</dcterms:created>
  <dcterms:modified xsi:type="dcterms:W3CDTF">2012-11-21T18:27:00Z</dcterms:modified>
</cp:coreProperties>
</file>